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F9E1BB" w14:textId="711715AA" w:rsidR="00764368" w:rsidRDefault="00764368" w:rsidP="00CE12A3">
      <w:pPr>
        <w:rPr>
          <w:rFonts w:eastAsia="Times New Roman" w:cs="Calibri"/>
          <w:b/>
          <w:color w:val="222222"/>
          <w:sz w:val="60"/>
          <w:szCs w:val="60"/>
        </w:rPr>
      </w:pPr>
      <w:bookmarkStart w:id="0" w:name="_GoBack"/>
      <w:bookmarkEnd w:id="0"/>
    </w:p>
    <w:p w14:paraId="74D27C86" w14:textId="77777777" w:rsidR="00CE12A3" w:rsidRPr="00802131" w:rsidRDefault="00CE12A3" w:rsidP="00CE12A3">
      <w:pPr>
        <w:rPr>
          <w:rFonts w:eastAsia="Times New Roman" w:cs="Calibri"/>
          <w:b/>
          <w:color w:val="222222"/>
          <w:sz w:val="60"/>
          <w:szCs w:val="60"/>
        </w:rPr>
      </w:pPr>
    </w:p>
    <w:p w14:paraId="0460B2D4" w14:textId="77777777" w:rsidR="00CE12A3" w:rsidRPr="00506405" w:rsidRDefault="00CE12A3" w:rsidP="00CE12A3">
      <w:pPr>
        <w:spacing w:after="0"/>
        <w:jc w:val="center"/>
        <w:rPr>
          <w:rFonts w:asciiTheme="majorBidi" w:eastAsia="Times New Roman" w:hAnsiTheme="majorBidi" w:cstheme="majorBidi"/>
          <w:b/>
          <w:color w:val="222222"/>
          <w:sz w:val="44"/>
          <w:szCs w:val="44"/>
        </w:rPr>
      </w:pPr>
      <w:r w:rsidRPr="00506405">
        <w:rPr>
          <w:rFonts w:asciiTheme="majorBidi" w:eastAsia="Times New Roman" w:hAnsiTheme="majorBidi" w:cstheme="majorBidi"/>
          <w:b/>
          <w:color w:val="222222"/>
          <w:sz w:val="44"/>
          <w:szCs w:val="44"/>
        </w:rPr>
        <w:t>Christ Has Instituted the Public Ministry</w:t>
      </w:r>
    </w:p>
    <w:p w14:paraId="318B606A" w14:textId="26D4FD71" w:rsidR="007547F8" w:rsidRPr="00506405" w:rsidRDefault="00CE12A3" w:rsidP="00CE12A3">
      <w:pPr>
        <w:spacing w:after="0"/>
        <w:jc w:val="center"/>
        <w:rPr>
          <w:rFonts w:asciiTheme="majorBidi" w:eastAsia="Times New Roman" w:hAnsiTheme="majorBidi" w:cstheme="majorBidi"/>
          <w:b/>
          <w:color w:val="222222"/>
          <w:sz w:val="44"/>
          <w:szCs w:val="44"/>
        </w:rPr>
      </w:pPr>
      <w:r w:rsidRPr="00506405">
        <w:rPr>
          <w:rFonts w:asciiTheme="majorBidi" w:eastAsia="Times New Roman" w:hAnsiTheme="majorBidi" w:cstheme="majorBidi"/>
          <w:b/>
          <w:color w:val="222222"/>
          <w:sz w:val="44"/>
          <w:szCs w:val="44"/>
        </w:rPr>
        <w:t>To Bless the Church</w:t>
      </w:r>
    </w:p>
    <w:p w14:paraId="1A7A0DCF" w14:textId="77777777" w:rsidR="009340A8" w:rsidRDefault="009340A8" w:rsidP="0032700F">
      <w:pPr>
        <w:spacing w:after="40" w:line="257" w:lineRule="auto"/>
        <w:jc w:val="center"/>
        <w:rPr>
          <w:rFonts w:asciiTheme="majorBidi" w:eastAsia="Times New Roman" w:hAnsiTheme="majorBidi" w:cstheme="majorBidi"/>
          <w:i/>
          <w:color w:val="222222"/>
          <w:sz w:val="28"/>
          <w:szCs w:val="28"/>
        </w:rPr>
      </w:pPr>
    </w:p>
    <w:p w14:paraId="57708C93" w14:textId="77777777" w:rsidR="009340A8" w:rsidRDefault="009340A8" w:rsidP="0032700F">
      <w:pPr>
        <w:spacing w:after="40" w:line="257" w:lineRule="auto"/>
        <w:jc w:val="center"/>
        <w:rPr>
          <w:rFonts w:asciiTheme="majorBidi" w:eastAsia="Times New Roman" w:hAnsiTheme="majorBidi" w:cstheme="majorBidi"/>
          <w:i/>
          <w:color w:val="222222"/>
          <w:sz w:val="28"/>
          <w:szCs w:val="28"/>
        </w:rPr>
      </w:pPr>
    </w:p>
    <w:p w14:paraId="13CDBD18" w14:textId="77777777" w:rsidR="009340A8" w:rsidRDefault="009340A8" w:rsidP="0032700F">
      <w:pPr>
        <w:spacing w:after="40" w:line="257" w:lineRule="auto"/>
        <w:jc w:val="center"/>
        <w:rPr>
          <w:rFonts w:asciiTheme="majorBidi" w:eastAsia="Times New Roman" w:hAnsiTheme="majorBidi" w:cstheme="majorBidi"/>
          <w:i/>
          <w:color w:val="222222"/>
          <w:sz w:val="28"/>
          <w:szCs w:val="28"/>
        </w:rPr>
      </w:pPr>
    </w:p>
    <w:p w14:paraId="51CA14C5" w14:textId="77777777" w:rsidR="009340A8" w:rsidRDefault="009340A8" w:rsidP="0032700F">
      <w:pPr>
        <w:spacing w:after="40" w:line="257" w:lineRule="auto"/>
        <w:jc w:val="center"/>
        <w:rPr>
          <w:rFonts w:asciiTheme="majorBidi" w:eastAsia="Times New Roman" w:hAnsiTheme="majorBidi" w:cstheme="majorBidi"/>
          <w:i/>
          <w:color w:val="222222"/>
          <w:sz w:val="28"/>
          <w:szCs w:val="28"/>
        </w:rPr>
      </w:pPr>
    </w:p>
    <w:p w14:paraId="508BBD68" w14:textId="77777777" w:rsidR="009340A8" w:rsidRDefault="009340A8" w:rsidP="0032700F">
      <w:pPr>
        <w:spacing w:after="40" w:line="257" w:lineRule="auto"/>
        <w:jc w:val="center"/>
        <w:rPr>
          <w:rFonts w:asciiTheme="majorBidi" w:eastAsia="Times New Roman" w:hAnsiTheme="majorBidi" w:cstheme="majorBidi"/>
          <w:i/>
          <w:color w:val="222222"/>
          <w:sz w:val="28"/>
          <w:szCs w:val="28"/>
        </w:rPr>
      </w:pPr>
    </w:p>
    <w:p w14:paraId="1BEE1194" w14:textId="77777777" w:rsidR="009340A8" w:rsidRDefault="009340A8" w:rsidP="0032700F">
      <w:pPr>
        <w:spacing w:after="40" w:line="257" w:lineRule="auto"/>
        <w:jc w:val="center"/>
        <w:rPr>
          <w:rFonts w:asciiTheme="majorBidi" w:eastAsia="Times New Roman" w:hAnsiTheme="majorBidi" w:cstheme="majorBidi"/>
          <w:i/>
          <w:color w:val="222222"/>
          <w:sz w:val="28"/>
          <w:szCs w:val="28"/>
        </w:rPr>
      </w:pPr>
    </w:p>
    <w:p w14:paraId="17252998" w14:textId="77777777" w:rsidR="009340A8" w:rsidRDefault="009340A8" w:rsidP="0032700F">
      <w:pPr>
        <w:spacing w:after="40" w:line="257" w:lineRule="auto"/>
        <w:jc w:val="center"/>
        <w:rPr>
          <w:rFonts w:asciiTheme="majorBidi" w:eastAsia="Times New Roman" w:hAnsiTheme="majorBidi" w:cstheme="majorBidi"/>
          <w:i/>
          <w:color w:val="222222"/>
          <w:sz w:val="28"/>
          <w:szCs w:val="28"/>
        </w:rPr>
      </w:pPr>
    </w:p>
    <w:p w14:paraId="07B962FF" w14:textId="77777777" w:rsidR="009340A8" w:rsidRDefault="009340A8" w:rsidP="0032700F">
      <w:pPr>
        <w:spacing w:after="40" w:line="257" w:lineRule="auto"/>
        <w:jc w:val="center"/>
        <w:rPr>
          <w:rFonts w:asciiTheme="majorBidi" w:eastAsia="Times New Roman" w:hAnsiTheme="majorBidi" w:cstheme="majorBidi"/>
          <w:i/>
          <w:color w:val="222222"/>
          <w:sz w:val="28"/>
          <w:szCs w:val="28"/>
        </w:rPr>
      </w:pPr>
    </w:p>
    <w:p w14:paraId="76B0DEE6" w14:textId="30FBEC68" w:rsidR="00764368" w:rsidRPr="00506405" w:rsidRDefault="00CE12A3" w:rsidP="0032700F">
      <w:pPr>
        <w:spacing w:after="40" w:line="257" w:lineRule="auto"/>
        <w:jc w:val="center"/>
        <w:rPr>
          <w:rFonts w:asciiTheme="majorBidi" w:eastAsia="Times New Roman" w:hAnsiTheme="majorBidi" w:cstheme="majorBidi"/>
          <w:i/>
          <w:color w:val="222222"/>
          <w:sz w:val="28"/>
          <w:szCs w:val="28"/>
        </w:rPr>
      </w:pPr>
      <w:r w:rsidRPr="00506405">
        <w:rPr>
          <w:rFonts w:asciiTheme="majorBidi" w:eastAsia="Times New Roman" w:hAnsiTheme="majorBidi" w:cstheme="majorBidi"/>
          <w:i/>
          <w:color w:val="222222"/>
          <w:sz w:val="28"/>
          <w:szCs w:val="28"/>
        </w:rPr>
        <w:t>2025</w:t>
      </w:r>
      <w:r w:rsidR="00764368" w:rsidRPr="00506405">
        <w:rPr>
          <w:rFonts w:asciiTheme="majorBidi" w:eastAsia="Times New Roman" w:hAnsiTheme="majorBidi" w:cstheme="majorBidi"/>
          <w:i/>
          <w:color w:val="222222"/>
          <w:sz w:val="28"/>
          <w:szCs w:val="28"/>
        </w:rPr>
        <w:t xml:space="preserve"> Wisconsin Lutheran Seminary Symposium</w:t>
      </w:r>
    </w:p>
    <w:p w14:paraId="7A641C41" w14:textId="01F10919" w:rsidR="00764368" w:rsidRPr="00506405" w:rsidRDefault="006864CD" w:rsidP="0032700F">
      <w:pPr>
        <w:spacing w:after="40" w:line="257" w:lineRule="auto"/>
        <w:jc w:val="center"/>
        <w:rPr>
          <w:rFonts w:asciiTheme="majorBidi" w:eastAsia="Times New Roman" w:hAnsiTheme="majorBidi" w:cstheme="majorBidi"/>
          <w:i/>
          <w:color w:val="222222"/>
          <w:sz w:val="28"/>
          <w:szCs w:val="28"/>
        </w:rPr>
      </w:pPr>
      <w:r>
        <w:rPr>
          <w:rFonts w:asciiTheme="majorBidi" w:eastAsia="Times New Roman" w:hAnsiTheme="majorBidi" w:cstheme="majorBidi"/>
          <w:i/>
          <w:color w:val="222222"/>
          <w:sz w:val="28"/>
          <w:szCs w:val="28"/>
        </w:rPr>
        <w:t>September 22–</w:t>
      </w:r>
      <w:r w:rsidR="00CE12A3" w:rsidRPr="00506405">
        <w:rPr>
          <w:rFonts w:asciiTheme="majorBidi" w:eastAsia="Times New Roman" w:hAnsiTheme="majorBidi" w:cstheme="majorBidi"/>
          <w:i/>
          <w:color w:val="222222"/>
          <w:sz w:val="28"/>
          <w:szCs w:val="28"/>
        </w:rPr>
        <w:t>23, 2025</w:t>
      </w:r>
    </w:p>
    <w:p w14:paraId="1B027B74" w14:textId="4AA000E9" w:rsidR="00316D57" w:rsidRPr="00506405" w:rsidRDefault="00316D57" w:rsidP="0032700F">
      <w:pPr>
        <w:spacing w:after="40" w:line="257" w:lineRule="auto"/>
        <w:jc w:val="center"/>
        <w:rPr>
          <w:rFonts w:asciiTheme="majorBidi" w:eastAsia="Times New Roman" w:hAnsiTheme="majorBidi" w:cstheme="majorBidi"/>
          <w:i/>
          <w:color w:val="222222"/>
          <w:sz w:val="28"/>
          <w:szCs w:val="28"/>
        </w:rPr>
      </w:pPr>
    </w:p>
    <w:p w14:paraId="4A002201" w14:textId="77777777" w:rsidR="00CE12A3" w:rsidRPr="00506405" w:rsidRDefault="00CE12A3" w:rsidP="0032700F">
      <w:pPr>
        <w:spacing w:after="40" w:line="257" w:lineRule="auto"/>
        <w:jc w:val="center"/>
        <w:rPr>
          <w:rFonts w:asciiTheme="majorBidi" w:eastAsia="Times New Roman" w:hAnsiTheme="majorBidi" w:cstheme="majorBidi"/>
          <w:i/>
          <w:color w:val="222222"/>
          <w:sz w:val="28"/>
          <w:szCs w:val="28"/>
        </w:rPr>
      </w:pPr>
    </w:p>
    <w:p w14:paraId="02256DFD" w14:textId="77777777" w:rsidR="00CE12A3" w:rsidRDefault="00CE12A3" w:rsidP="0032700F">
      <w:pPr>
        <w:spacing w:after="40" w:line="257" w:lineRule="auto"/>
        <w:jc w:val="center"/>
        <w:rPr>
          <w:rFonts w:asciiTheme="majorBidi" w:eastAsia="Times New Roman" w:hAnsiTheme="majorBidi" w:cstheme="majorBidi"/>
          <w:i/>
          <w:color w:val="222222"/>
          <w:sz w:val="28"/>
          <w:szCs w:val="28"/>
        </w:rPr>
      </w:pPr>
    </w:p>
    <w:p w14:paraId="6E177BA5" w14:textId="77777777" w:rsidR="009340A8" w:rsidRPr="00506405" w:rsidRDefault="009340A8" w:rsidP="0032700F">
      <w:pPr>
        <w:spacing w:after="40" w:line="257" w:lineRule="auto"/>
        <w:jc w:val="center"/>
        <w:rPr>
          <w:rFonts w:asciiTheme="majorBidi" w:eastAsia="Times New Roman" w:hAnsiTheme="majorBidi" w:cstheme="majorBidi"/>
          <w:i/>
          <w:color w:val="222222"/>
          <w:sz w:val="28"/>
          <w:szCs w:val="28"/>
        </w:rPr>
      </w:pPr>
    </w:p>
    <w:p w14:paraId="70F92C6B" w14:textId="77777777" w:rsidR="00CE12A3" w:rsidRPr="00506405" w:rsidRDefault="00CE12A3" w:rsidP="0032700F">
      <w:pPr>
        <w:spacing w:after="40" w:line="257" w:lineRule="auto"/>
        <w:jc w:val="center"/>
        <w:rPr>
          <w:rFonts w:asciiTheme="majorBidi" w:eastAsia="Times New Roman" w:hAnsiTheme="majorBidi" w:cstheme="majorBidi"/>
          <w:i/>
          <w:color w:val="222222"/>
          <w:sz w:val="28"/>
          <w:szCs w:val="28"/>
        </w:rPr>
      </w:pPr>
    </w:p>
    <w:p w14:paraId="2229F6D7" w14:textId="77777777" w:rsidR="00CE12A3" w:rsidRPr="00506405" w:rsidRDefault="00CE12A3" w:rsidP="0032700F">
      <w:pPr>
        <w:spacing w:after="40" w:line="257" w:lineRule="auto"/>
        <w:jc w:val="center"/>
        <w:rPr>
          <w:rFonts w:asciiTheme="majorBidi" w:eastAsia="Times New Roman" w:hAnsiTheme="majorBidi" w:cstheme="majorBidi"/>
          <w:i/>
          <w:color w:val="222222"/>
          <w:sz w:val="28"/>
          <w:szCs w:val="28"/>
        </w:rPr>
      </w:pPr>
    </w:p>
    <w:p w14:paraId="3EEF6B26" w14:textId="77777777" w:rsidR="00CE12A3" w:rsidRPr="00506405" w:rsidRDefault="00CE12A3" w:rsidP="0032700F">
      <w:pPr>
        <w:spacing w:after="40" w:line="257" w:lineRule="auto"/>
        <w:jc w:val="center"/>
        <w:rPr>
          <w:rFonts w:asciiTheme="majorBidi" w:eastAsia="Times New Roman" w:hAnsiTheme="majorBidi" w:cstheme="majorBidi"/>
          <w:i/>
          <w:color w:val="222222"/>
          <w:sz w:val="28"/>
          <w:szCs w:val="28"/>
        </w:rPr>
      </w:pPr>
    </w:p>
    <w:p w14:paraId="01EE70DE" w14:textId="77777777" w:rsidR="00CE12A3" w:rsidRPr="00506405" w:rsidRDefault="00CE12A3" w:rsidP="0032700F">
      <w:pPr>
        <w:spacing w:after="40" w:line="257" w:lineRule="auto"/>
        <w:jc w:val="center"/>
        <w:rPr>
          <w:rFonts w:asciiTheme="majorBidi" w:eastAsia="Times New Roman" w:hAnsiTheme="majorBidi" w:cstheme="majorBidi"/>
          <w:i/>
          <w:color w:val="222222"/>
          <w:sz w:val="28"/>
          <w:szCs w:val="28"/>
        </w:rPr>
      </w:pPr>
    </w:p>
    <w:p w14:paraId="3C9A662C" w14:textId="7F896374" w:rsidR="00764368" w:rsidRPr="00506405" w:rsidRDefault="00CE12A3" w:rsidP="0032700F">
      <w:pPr>
        <w:spacing w:line="257" w:lineRule="auto"/>
        <w:jc w:val="center"/>
        <w:rPr>
          <w:rFonts w:asciiTheme="majorBidi" w:eastAsia="Times New Roman" w:hAnsiTheme="majorBidi" w:cstheme="majorBidi"/>
          <w:color w:val="222222"/>
          <w:sz w:val="28"/>
          <w:szCs w:val="28"/>
        </w:rPr>
      </w:pPr>
      <w:r w:rsidRPr="00506405">
        <w:rPr>
          <w:rFonts w:asciiTheme="majorBidi" w:eastAsia="Times New Roman" w:hAnsiTheme="majorBidi" w:cstheme="majorBidi"/>
          <w:color w:val="222222"/>
          <w:sz w:val="28"/>
          <w:szCs w:val="28"/>
        </w:rPr>
        <w:t xml:space="preserve">Prof. em. Thomas </w:t>
      </w:r>
      <w:r w:rsidR="009340A8">
        <w:rPr>
          <w:rFonts w:asciiTheme="majorBidi" w:eastAsia="Times New Roman" w:hAnsiTheme="majorBidi" w:cstheme="majorBidi"/>
          <w:color w:val="222222"/>
          <w:sz w:val="28"/>
          <w:szCs w:val="28"/>
        </w:rPr>
        <w:t xml:space="preserve">P. </w:t>
      </w:r>
      <w:r w:rsidRPr="00506405">
        <w:rPr>
          <w:rFonts w:asciiTheme="majorBidi" w:eastAsia="Times New Roman" w:hAnsiTheme="majorBidi" w:cstheme="majorBidi"/>
          <w:color w:val="222222"/>
          <w:sz w:val="28"/>
          <w:szCs w:val="28"/>
        </w:rPr>
        <w:t>Nass</w:t>
      </w:r>
    </w:p>
    <w:p w14:paraId="69FB1114" w14:textId="77777777" w:rsidR="003C1D84" w:rsidRDefault="003C1D84" w:rsidP="00256A31">
      <w:pPr>
        <w:rPr>
          <w:rStyle w:val="text"/>
          <w:rFonts w:asciiTheme="majorBidi" w:hAnsiTheme="majorBidi" w:cstheme="majorBidi"/>
          <w:b/>
          <w:color w:val="000000"/>
          <w:sz w:val="24"/>
          <w:szCs w:val="24"/>
          <w:shd w:val="clear" w:color="auto" w:fill="FFFFFF"/>
        </w:rPr>
        <w:sectPr w:rsidR="003C1D84" w:rsidSect="00E30705">
          <w:headerReference w:type="default" r:id="rId11"/>
          <w:footerReference w:type="default" r:id="rId12"/>
          <w:pgSz w:w="12240" w:h="15840"/>
          <w:pgMar w:top="1440" w:right="1440" w:bottom="1440" w:left="1440" w:header="720" w:footer="720" w:gutter="0"/>
          <w:pgNumType w:start="2"/>
          <w:cols w:space="720"/>
          <w:docGrid w:linePitch="360"/>
        </w:sectPr>
      </w:pPr>
    </w:p>
    <w:p w14:paraId="41B4CFB0" w14:textId="77777777" w:rsidR="003C1D84" w:rsidRPr="00ED652F" w:rsidRDefault="003C1D84" w:rsidP="003C1D84">
      <w:pPr>
        <w:spacing w:before="120" w:afterLines="160" w:after="384" w:line="480" w:lineRule="auto"/>
        <w:rPr>
          <w:rFonts w:asciiTheme="majorBidi" w:eastAsia="Times New Roman" w:hAnsiTheme="majorBidi" w:cstheme="majorBidi"/>
          <w:bCs/>
          <w:sz w:val="24"/>
          <w:szCs w:val="24"/>
        </w:rPr>
      </w:pPr>
    </w:p>
    <w:p w14:paraId="50905C5E" w14:textId="560D4B35" w:rsidR="003C1D84" w:rsidRDefault="003C1D84" w:rsidP="003C1D84">
      <w:pPr>
        <w:spacing w:before="120" w:after="120" w:line="320" w:lineRule="exact"/>
        <w:jc w:val="center"/>
        <w:rPr>
          <w:rFonts w:asciiTheme="majorBidi" w:eastAsia="Times New Roman" w:hAnsiTheme="majorBidi" w:cstheme="majorBidi"/>
          <w:bCs/>
          <w:sz w:val="24"/>
          <w:szCs w:val="24"/>
        </w:rPr>
      </w:pPr>
      <w:r>
        <w:rPr>
          <w:rFonts w:asciiTheme="majorBidi" w:eastAsia="Times New Roman" w:hAnsiTheme="majorBidi" w:cstheme="majorBidi"/>
          <w:bCs/>
          <w:sz w:val="24"/>
          <w:szCs w:val="24"/>
        </w:rPr>
        <w:t>LIST OF ABBREVIATIONS</w:t>
      </w:r>
    </w:p>
    <w:p w14:paraId="514B6492" w14:textId="77777777" w:rsidR="003C1D84" w:rsidRDefault="003C1D84" w:rsidP="00ED652F">
      <w:pPr>
        <w:spacing w:after="0" w:line="320" w:lineRule="exact"/>
        <w:rPr>
          <w:rFonts w:asciiTheme="majorBidi" w:eastAsia="Times New Roman" w:hAnsiTheme="majorBidi" w:cstheme="majorBidi"/>
          <w:bCs/>
          <w:i/>
          <w:iCs/>
          <w:sz w:val="24"/>
          <w:szCs w:val="24"/>
        </w:rPr>
      </w:pPr>
    </w:p>
    <w:p w14:paraId="7F05913E" w14:textId="6DB0CF1F" w:rsidR="001E3885" w:rsidRDefault="001E3885" w:rsidP="001E3885">
      <w:pPr>
        <w:spacing w:after="0" w:line="320" w:lineRule="exact"/>
        <w:ind w:left="1440"/>
        <w:rPr>
          <w:rFonts w:asciiTheme="majorBidi" w:eastAsia="Times New Roman" w:hAnsiTheme="majorBidi" w:cstheme="majorBidi"/>
          <w:bCs/>
          <w:sz w:val="24"/>
          <w:szCs w:val="24"/>
          <w:lang w:bidi="he-IL"/>
        </w:rPr>
      </w:pPr>
      <w:r>
        <w:rPr>
          <w:rFonts w:asciiTheme="majorBidi" w:eastAsia="Times New Roman" w:hAnsiTheme="majorBidi" w:cstheme="majorBidi"/>
          <w:bCs/>
          <w:sz w:val="24"/>
          <w:szCs w:val="24"/>
        </w:rPr>
        <w:t>AC</w:t>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r>
      <w:r>
        <w:rPr>
          <w:rFonts w:asciiTheme="majorBidi" w:eastAsia="Times New Roman" w:hAnsiTheme="majorBidi" w:cstheme="majorBidi"/>
          <w:bCs/>
          <w:sz w:val="24"/>
          <w:szCs w:val="24"/>
          <w:lang w:bidi="he-IL"/>
        </w:rPr>
        <w:t>Augsburg Confession</w:t>
      </w:r>
    </w:p>
    <w:p w14:paraId="0C241A58" w14:textId="254BE869" w:rsidR="00573991" w:rsidRDefault="00573991" w:rsidP="001E3885">
      <w:pPr>
        <w:spacing w:after="0" w:line="320" w:lineRule="exact"/>
        <w:ind w:left="1440"/>
        <w:rPr>
          <w:rFonts w:asciiTheme="majorBidi" w:eastAsia="Times New Roman" w:hAnsiTheme="majorBidi" w:cstheme="majorBidi"/>
          <w:bCs/>
          <w:sz w:val="24"/>
          <w:szCs w:val="24"/>
          <w:lang w:bidi="he-IL"/>
        </w:rPr>
      </w:pPr>
      <w:r>
        <w:rPr>
          <w:rFonts w:asciiTheme="majorBidi" w:eastAsia="Times New Roman" w:hAnsiTheme="majorBidi" w:cstheme="majorBidi"/>
          <w:bCs/>
          <w:sz w:val="24"/>
          <w:szCs w:val="24"/>
          <w:lang w:bidi="he-IL"/>
        </w:rPr>
        <w:t>Ap</w:t>
      </w:r>
      <w:r>
        <w:rPr>
          <w:rFonts w:asciiTheme="majorBidi" w:eastAsia="Times New Roman" w:hAnsiTheme="majorBidi" w:cstheme="majorBidi"/>
          <w:bCs/>
          <w:sz w:val="24"/>
          <w:szCs w:val="24"/>
          <w:lang w:bidi="he-IL"/>
        </w:rPr>
        <w:tab/>
      </w:r>
      <w:r>
        <w:rPr>
          <w:rFonts w:asciiTheme="majorBidi" w:eastAsia="Times New Roman" w:hAnsiTheme="majorBidi" w:cstheme="majorBidi"/>
          <w:bCs/>
          <w:sz w:val="24"/>
          <w:szCs w:val="24"/>
          <w:lang w:bidi="he-IL"/>
        </w:rPr>
        <w:tab/>
        <w:t xml:space="preserve"> </w:t>
      </w:r>
      <w:r>
        <w:rPr>
          <w:rFonts w:asciiTheme="majorBidi" w:eastAsia="Times New Roman" w:hAnsiTheme="majorBidi" w:cstheme="majorBidi"/>
          <w:bCs/>
          <w:sz w:val="24"/>
          <w:szCs w:val="24"/>
          <w:lang w:bidi="he-IL"/>
        </w:rPr>
        <w:tab/>
        <w:t>Apology of the Augsburg Confession</w:t>
      </w:r>
    </w:p>
    <w:p w14:paraId="479B65A4" w14:textId="1021049D" w:rsidR="00A81B47" w:rsidRDefault="00A81B47" w:rsidP="001E3885">
      <w:pPr>
        <w:spacing w:after="0" w:line="320" w:lineRule="exact"/>
        <w:ind w:left="1440"/>
        <w:rPr>
          <w:rFonts w:asciiTheme="majorBidi" w:eastAsia="Times New Roman" w:hAnsiTheme="majorBidi" w:cstheme="majorBidi"/>
          <w:bCs/>
          <w:i/>
          <w:iCs/>
          <w:sz w:val="24"/>
          <w:szCs w:val="24"/>
          <w:lang w:bidi="he-IL"/>
        </w:rPr>
      </w:pPr>
      <w:r>
        <w:rPr>
          <w:rFonts w:asciiTheme="majorBidi" w:eastAsia="Times New Roman" w:hAnsiTheme="majorBidi" w:cstheme="majorBidi"/>
          <w:bCs/>
          <w:i/>
          <w:iCs/>
          <w:sz w:val="24"/>
          <w:szCs w:val="24"/>
          <w:lang w:bidi="he-IL"/>
        </w:rPr>
        <w:t>CHIQ</w:t>
      </w:r>
      <w:r>
        <w:rPr>
          <w:rFonts w:asciiTheme="majorBidi" w:eastAsia="Times New Roman" w:hAnsiTheme="majorBidi" w:cstheme="majorBidi"/>
          <w:bCs/>
          <w:i/>
          <w:iCs/>
          <w:sz w:val="24"/>
          <w:szCs w:val="24"/>
          <w:lang w:bidi="he-IL"/>
        </w:rPr>
        <w:tab/>
      </w:r>
      <w:r>
        <w:rPr>
          <w:rFonts w:asciiTheme="majorBidi" w:eastAsia="Times New Roman" w:hAnsiTheme="majorBidi" w:cstheme="majorBidi"/>
          <w:bCs/>
          <w:i/>
          <w:iCs/>
          <w:sz w:val="24"/>
          <w:szCs w:val="24"/>
          <w:lang w:bidi="he-IL"/>
        </w:rPr>
        <w:tab/>
      </w:r>
      <w:r>
        <w:rPr>
          <w:rFonts w:asciiTheme="majorBidi" w:eastAsia="Times New Roman" w:hAnsiTheme="majorBidi" w:cstheme="majorBidi"/>
          <w:bCs/>
          <w:i/>
          <w:iCs/>
          <w:sz w:val="24"/>
          <w:szCs w:val="24"/>
          <w:lang w:bidi="he-IL"/>
        </w:rPr>
        <w:tab/>
        <w:t>Concordia Historical Institute Quarterly</w:t>
      </w:r>
    </w:p>
    <w:p w14:paraId="763CBA47" w14:textId="12535159" w:rsidR="00D9371D" w:rsidRPr="00D9371D" w:rsidRDefault="00D9371D" w:rsidP="00D9371D">
      <w:pPr>
        <w:spacing w:after="0" w:line="320" w:lineRule="exact"/>
        <w:ind w:left="1440"/>
        <w:rPr>
          <w:rFonts w:asciiTheme="majorBidi" w:eastAsia="Times New Roman" w:hAnsiTheme="majorBidi" w:cstheme="majorBidi"/>
          <w:bCs/>
          <w:sz w:val="24"/>
          <w:szCs w:val="24"/>
          <w:lang w:bidi="he-IL"/>
        </w:rPr>
      </w:pPr>
      <w:r>
        <w:rPr>
          <w:rFonts w:asciiTheme="majorBidi" w:eastAsia="Times New Roman" w:hAnsiTheme="majorBidi" w:cstheme="majorBidi"/>
          <w:bCs/>
          <w:sz w:val="24"/>
          <w:szCs w:val="24"/>
          <w:lang w:bidi="he-IL"/>
        </w:rPr>
        <w:t>CICR</w:t>
      </w:r>
      <w:r>
        <w:rPr>
          <w:rFonts w:asciiTheme="majorBidi" w:eastAsia="Times New Roman" w:hAnsiTheme="majorBidi" w:cstheme="majorBidi"/>
          <w:bCs/>
          <w:i/>
          <w:iCs/>
          <w:sz w:val="24"/>
          <w:szCs w:val="24"/>
          <w:lang w:bidi="he-IL"/>
        </w:rPr>
        <w:tab/>
      </w:r>
      <w:r>
        <w:rPr>
          <w:rFonts w:asciiTheme="majorBidi" w:eastAsia="Times New Roman" w:hAnsiTheme="majorBidi" w:cstheme="majorBidi"/>
          <w:bCs/>
          <w:i/>
          <w:iCs/>
          <w:sz w:val="24"/>
          <w:szCs w:val="24"/>
          <w:lang w:bidi="he-IL"/>
        </w:rPr>
        <w:tab/>
      </w:r>
      <w:r>
        <w:rPr>
          <w:rFonts w:asciiTheme="majorBidi" w:eastAsia="Times New Roman" w:hAnsiTheme="majorBidi" w:cstheme="majorBidi"/>
          <w:bCs/>
          <w:i/>
          <w:iCs/>
          <w:sz w:val="24"/>
          <w:szCs w:val="24"/>
          <w:lang w:bidi="he-IL"/>
        </w:rPr>
        <w:tab/>
      </w:r>
      <w:r>
        <w:rPr>
          <w:rFonts w:asciiTheme="majorBidi" w:eastAsia="Times New Roman" w:hAnsiTheme="majorBidi" w:cstheme="majorBidi"/>
          <w:bCs/>
          <w:sz w:val="24"/>
          <w:szCs w:val="24"/>
          <w:lang w:bidi="he-IL"/>
        </w:rPr>
        <w:t>Commission on Inter-Church Relations of WELS</w:t>
      </w:r>
    </w:p>
    <w:p w14:paraId="3E26BD69" w14:textId="3D5773CB" w:rsidR="003C1D84" w:rsidRDefault="003C1D84" w:rsidP="003C1D84">
      <w:pPr>
        <w:spacing w:after="0" w:line="320" w:lineRule="exact"/>
        <w:ind w:left="1440"/>
        <w:rPr>
          <w:rFonts w:asciiTheme="majorBidi" w:eastAsia="Times New Roman" w:hAnsiTheme="majorBidi" w:cstheme="majorBidi"/>
          <w:bCs/>
          <w:i/>
          <w:iCs/>
          <w:sz w:val="24"/>
          <w:szCs w:val="24"/>
        </w:rPr>
      </w:pPr>
      <w:r>
        <w:rPr>
          <w:rFonts w:asciiTheme="majorBidi" w:eastAsia="Times New Roman" w:hAnsiTheme="majorBidi" w:cstheme="majorBidi"/>
          <w:bCs/>
          <w:i/>
          <w:iCs/>
          <w:sz w:val="24"/>
          <w:szCs w:val="24"/>
        </w:rPr>
        <w:t>CJ</w:t>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t>Concordia Journal</w:t>
      </w:r>
    </w:p>
    <w:p w14:paraId="456B0862" w14:textId="79644DC7" w:rsidR="00D9371D" w:rsidRPr="00D9371D" w:rsidRDefault="00D9371D" w:rsidP="00D9371D">
      <w:pPr>
        <w:spacing w:after="0" w:line="320" w:lineRule="exact"/>
        <w:ind w:left="3600" w:hanging="2160"/>
        <w:rPr>
          <w:rFonts w:asciiTheme="majorBidi" w:eastAsia="Times New Roman" w:hAnsiTheme="majorBidi" w:cstheme="majorBidi"/>
          <w:bCs/>
          <w:sz w:val="24"/>
          <w:szCs w:val="24"/>
        </w:rPr>
      </w:pPr>
      <w:r w:rsidRPr="004062B4">
        <w:rPr>
          <w:rFonts w:asciiTheme="majorBidi" w:eastAsia="Times New Roman" w:hAnsiTheme="majorBidi" w:cstheme="majorBidi"/>
          <w:bCs/>
          <w:sz w:val="24"/>
          <w:szCs w:val="24"/>
        </w:rPr>
        <w:t>CTCR</w:t>
      </w:r>
      <w:r>
        <w:rPr>
          <w:rFonts w:asciiTheme="majorBidi" w:eastAsia="Times New Roman" w:hAnsiTheme="majorBidi" w:cstheme="majorBidi"/>
          <w:bCs/>
          <w:i/>
          <w:iCs/>
          <w:sz w:val="24"/>
          <w:szCs w:val="24"/>
        </w:rPr>
        <w:tab/>
      </w:r>
      <w:r w:rsidRPr="00D9371D">
        <w:rPr>
          <w:rFonts w:asciiTheme="majorBidi" w:eastAsia="Times New Roman" w:hAnsiTheme="majorBidi" w:cstheme="majorBidi"/>
          <w:bCs/>
          <w:sz w:val="24"/>
          <w:szCs w:val="24"/>
        </w:rPr>
        <w:t>Commission on Theolo</w:t>
      </w:r>
      <w:r>
        <w:rPr>
          <w:rFonts w:asciiTheme="majorBidi" w:eastAsia="Times New Roman" w:hAnsiTheme="majorBidi" w:cstheme="majorBidi"/>
          <w:bCs/>
          <w:sz w:val="24"/>
          <w:szCs w:val="24"/>
        </w:rPr>
        <w:t>gy and Church Relations of LCMS</w:t>
      </w:r>
    </w:p>
    <w:p w14:paraId="6F3D3BAF" w14:textId="3C717EAC" w:rsidR="003C1D84" w:rsidRPr="003C1D84" w:rsidRDefault="003C1D84" w:rsidP="003C1D84">
      <w:pPr>
        <w:spacing w:after="0" w:line="320" w:lineRule="exact"/>
        <w:ind w:left="1440"/>
        <w:rPr>
          <w:rFonts w:asciiTheme="majorBidi" w:eastAsia="Times New Roman" w:hAnsiTheme="majorBidi" w:cstheme="majorBidi"/>
          <w:bCs/>
          <w:i/>
          <w:iCs/>
          <w:sz w:val="24"/>
          <w:szCs w:val="24"/>
        </w:rPr>
      </w:pPr>
      <w:r>
        <w:rPr>
          <w:rFonts w:asciiTheme="majorBidi" w:eastAsia="Times New Roman" w:hAnsiTheme="majorBidi" w:cstheme="majorBidi"/>
          <w:bCs/>
          <w:i/>
          <w:iCs/>
          <w:sz w:val="24"/>
          <w:szCs w:val="24"/>
        </w:rPr>
        <w:t>CTM</w:t>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t>Concordia Theological Monthly</w:t>
      </w:r>
    </w:p>
    <w:p w14:paraId="1B27A0E9" w14:textId="2C7DFEDD" w:rsidR="003C1D84" w:rsidRDefault="003C1D84" w:rsidP="003C1D84">
      <w:pPr>
        <w:spacing w:after="0" w:line="320" w:lineRule="exact"/>
        <w:ind w:left="1440"/>
        <w:rPr>
          <w:rFonts w:asciiTheme="majorBidi" w:eastAsia="Times New Roman" w:hAnsiTheme="majorBidi" w:cstheme="majorBidi"/>
          <w:bCs/>
          <w:i/>
          <w:iCs/>
          <w:sz w:val="24"/>
          <w:szCs w:val="24"/>
        </w:rPr>
      </w:pPr>
      <w:r>
        <w:rPr>
          <w:rFonts w:asciiTheme="majorBidi" w:eastAsia="Times New Roman" w:hAnsiTheme="majorBidi" w:cstheme="majorBidi"/>
          <w:bCs/>
          <w:i/>
          <w:iCs/>
          <w:sz w:val="24"/>
          <w:szCs w:val="24"/>
        </w:rPr>
        <w:t>CTQ</w:t>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t>Concordia Theological Quarterly</w:t>
      </w:r>
    </w:p>
    <w:p w14:paraId="78A723E5" w14:textId="3342CF54" w:rsidR="00F66B7D" w:rsidRDefault="00F66B7D" w:rsidP="00F66B7D">
      <w:pPr>
        <w:spacing w:after="0" w:line="320" w:lineRule="exact"/>
        <w:ind w:left="1440"/>
        <w:rPr>
          <w:rFonts w:asciiTheme="majorBidi" w:eastAsia="Times New Roman" w:hAnsiTheme="majorBidi" w:cstheme="majorBidi"/>
          <w:bCs/>
          <w:i/>
          <w:iCs/>
          <w:sz w:val="24"/>
          <w:szCs w:val="24"/>
        </w:rPr>
      </w:pPr>
      <w:r>
        <w:rPr>
          <w:rFonts w:asciiTheme="majorBidi" w:eastAsia="Times New Roman" w:hAnsiTheme="majorBidi" w:cstheme="majorBidi"/>
          <w:bCs/>
          <w:i/>
          <w:iCs/>
          <w:sz w:val="24"/>
          <w:szCs w:val="24"/>
        </w:rPr>
        <w:t>CurTM</w:t>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t>Currents in Theology and Mission</w:t>
      </w:r>
    </w:p>
    <w:p w14:paraId="7F9CD1F6" w14:textId="5CBACE41" w:rsidR="00F615DD" w:rsidRDefault="00F615DD" w:rsidP="00F66B7D">
      <w:pPr>
        <w:spacing w:after="0" w:line="320" w:lineRule="exact"/>
        <w:ind w:left="1440"/>
        <w:rPr>
          <w:rFonts w:asciiTheme="majorBidi" w:eastAsia="Times New Roman" w:hAnsiTheme="majorBidi" w:cstheme="majorBidi"/>
          <w:bCs/>
          <w:sz w:val="24"/>
          <w:szCs w:val="24"/>
        </w:rPr>
      </w:pPr>
      <w:r>
        <w:rPr>
          <w:rFonts w:asciiTheme="majorBidi" w:eastAsia="Times New Roman" w:hAnsiTheme="majorBidi" w:cstheme="majorBidi"/>
          <w:bCs/>
          <w:sz w:val="24"/>
          <w:szCs w:val="24"/>
        </w:rPr>
        <w:t>ELS</w:t>
      </w:r>
      <w:r>
        <w:rPr>
          <w:rFonts w:asciiTheme="majorBidi" w:eastAsia="Times New Roman" w:hAnsiTheme="majorBidi" w:cstheme="majorBidi"/>
          <w:bCs/>
          <w:sz w:val="24"/>
          <w:szCs w:val="24"/>
        </w:rPr>
        <w:tab/>
      </w:r>
      <w:r>
        <w:rPr>
          <w:rFonts w:asciiTheme="majorBidi" w:eastAsia="Times New Roman" w:hAnsiTheme="majorBidi" w:cstheme="majorBidi"/>
          <w:bCs/>
          <w:sz w:val="24"/>
          <w:szCs w:val="24"/>
        </w:rPr>
        <w:tab/>
      </w:r>
      <w:r>
        <w:rPr>
          <w:rFonts w:asciiTheme="majorBidi" w:eastAsia="Times New Roman" w:hAnsiTheme="majorBidi" w:cstheme="majorBidi"/>
          <w:bCs/>
          <w:sz w:val="24"/>
          <w:szCs w:val="24"/>
        </w:rPr>
        <w:tab/>
        <w:t>Evangelical Lutheran Synod</w:t>
      </w:r>
    </w:p>
    <w:p w14:paraId="574A78FE" w14:textId="60A376D9" w:rsidR="00805851" w:rsidRDefault="00805851" w:rsidP="00F66B7D">
      <w:pPr>
        <w:spacing w:after="0" w:line="320" w:lineRule="exact"/>
        <w:ind w:left="1440"/>
        <w:rPr>
          <w:rFonts w:asciiTheme="majorBidi" w:eastAsia="Times New Roman" w:hAnsiTheme="majorBidi" w:cstheme="majorBidi"/>
          <w:bCs/>
          <w:sz w:val="24"/>
          <w:szCs w:val="24"/>
        </w:rPr>
      </w:pPr>
      <w:r>
        <w:rPr>
          <w:rFonts w:asciiTheme="majorBidi" w:eastAsia="Times New Roman" w:hAnsiTheme="majorBidi" w:cstheme="majorBidi"/>
          <w:bCs/>
          <w:sz w:val="24"/>
          <w:szCs w:val="24"/>
        </w:rPr>
        <w:t>FC</w:t>
      </w:r>
      <w:r>
        <w:rPr>
          <w:rFonts w:asciiTheme="majorBidi" w:eastAsia="Times New Roman" w:hAnsiTheme="majorBidi" w:cstheme="majorBidi"/>
          <w:bCs/>
          <w:sz w:val="24"/>
          <w:szCs w:val="24"/>
        </w:rPr>
        <w:tab/>
      </w:r>
      <w:r>
        <w:rPr>
          <w:rFonts w:asciiTheme="majorBidi" w:eastAsia="Times New Roman" w:hAnsiTheme="majorBidi" w:cstheme="majorBidi"/>
          <w:bCs/>
          <w:sz w:val="24"/>
          <w:szCs w:val="24"/>
        </w:rPr>
        <w:tab/>
      </w:r>
      <w:r>
        <w:rPr>
          <w:rFonts w:asciiTheme="majorBidi" w:eastAsia="Times New Roman" w:hAnsiTheme="majorBidi" w:cstheme="majorBidi"/>
          <w:bCs/>
          <w:sz w:val="24"/>
          <w:szCs w:val="24"/>
        </w:rPr>
        <w:tab/>
        <w:t>Formula of Concord</w:t>
      </w:r>
    </w:p>
    <w:p w14:paraId="10E17329" w14:textId="6020B626" w:rsidR="00317C91" w:rsidRPr="00317C91" w:rsidRDefault="00317C91" w:rsidP="009D7EA3">
      <w:pPr>
        <w:spacing w:after="0" w:line="320" w:lineRule="exact"/>
        <w:ind w:left="3600" w:hanging="2160"/>
        <w:rPr>
          <w:rFonts w:asciiTheme="majorBidi" w:eastAsia="Times New Roman" w:hAnsiTheme="majorBidi" w:cstheme="majorBidi"/>
          <w:bCs/>
          <w:sz w:val="24"/>
          <w:szCs w:val="24"/>
        </w:rPr>
      </w:pPr>
      <w:r>
        <w:rPr>
          <w:rFonts w:asciiTheme="majorBidi" w:eastAsia="Times New Roman" w:hAnsiTheme="majorBidi" w:cstheme="majorBidi"/>
          <w:bCs/>
          <w:sz w:val="24"/>
          <w:szCs w:val="24"/>
        </w:rPr>
        <w:t>Jacobs</w:t>
      </w:r>
      <w:r>
        <w:rPr>
          <w:rFonts w:asciiTheme="majorBidi" w:eastAsia="Times New Roman" w:hAnsiTheme="majorBidi" w:cstheme="majorBidi"/>
          <w:bCs/>
          <w:sz w:val="24"/>
          <w:szCs w:val="24"/>
        </w:rPr>
        <w:tab/>
      </w:r>
      <w:r>
        <w:rPr>
          <w:rFonts w:asciiTheme="majorBidi" w:eastAsia="Times New Roman" w:hAnsiTheme="majorBidi" w:cstheme="majorBidi"/>
          <w:bCs/>
          <w:i/>
          <w:iCs/>
          <w:sz w:val="24"/>
          <w:szCs w:val="24"/>
        </w:rPr>
        <w:t>The Book of Concord</w:t>
      </w:r>
      <w:r>
        <w:rPr>
          <w:rFonts w:asciiTheme="majorBidi" w:eastAsia="Times New Roman" w:hAnsiTheme="majorBidi" w:cstheme="majorBidi"/>
          <w:bCs/>
          <w:sz w:val="24"/>
          <w:szCs w:val="24"/>
        </w:rPr>
        <w:t>. Edited by Henry E. Jacobs. Philadelphia: United Lutheran Press, 1908.</w:t>
      </w:r>
    </w:p>
    <w:p w14:paraId="1E9E15A1" w14:textId="342E32D0" w:rsidR="009D7EA3" w:rsidRPr="009D7EA3" w:rsidRDefault="009D7EA3" w:rsidP="009D7EA3">
      <w:pPr>
        <w:spacing w:after="0" w:line="320" w:lineRule="exact"/>
        <w:ind w:left="3600" w:hanging="2160"/>
        <w:rPr>
          <w:rFonts w:asciiTheme="majorBidi" w:eastAsia="Times New Roman" w:hAnsiTheme="majorBidi" w:cstheme="majorBidi"/>
          <w:bCs/>
          <w:sz w:val="24"/>
          <w:szCs w:val="24"/>
        </w:rPr>
      </w:pPr>
      <w:r>
        <w:rPr>
          <w:rFonts w:asciiTheme="majorBidi" w:eastAsia="Times New Roman" w:hAnsiTheme="majorBidi" w:cstheme="majorBidi"/>
          <w:bCs/>
          <w:sz w:val="24"/>
          <w:szCs w:val="24"/>
        </w:rPr>
        <w:t>Kolb-Wengert</w:t>
      </w:r>
      <w:r>
        <w:rPr>
          <w:rFonts w:asciiTheme="majorBidi" w:eastAsia="Times New Roman" w:hAnsiTheme="majorBidi" w:cstheme="majorBidi"/>
          <w:bCs/>
          <w:sz w:val="24"/>
          <w:szCs w:val="24"/>
        </w:rPr>
        <w:tab/>
      </w:r>
      <w:r>
        <w:rPr>
          <w:rFonts w:asciiTheme="majorBidi" w:eastAsia="Times New Roman" w:hAnsiTheme="majorBidi" w:cstheme="majorBidi"/>
          <w:bCs/>
          <w:i/>
          <w:iCs/>
          <w:sz w:val="24"/>
          <w:szCs w:val="24"/>
        </w:rPr>
        <w:t>The Book of Concord: The Confessions of the Evangelical Lutheran Church</w:t>
      </w:r>
      <w:r>
        <w:rPr>
          <w:rFonts w:asciiTheme="majorBidi" w:eastAsia="Times New Roman" w:hAnsiTheme="majorBidi" w:cstheme="majorBidi"/>
          <w:bCs/>
          <w:sz w:val="24"/>
          <w:szCs w:val="24"/>
        </w:rPr>
        <w:t>. Edited by Robert Kolb and Timothy J. Wengert. Minneapolis: Augsburg Fortress Press, 2000.</w:t>
      </w:r>
    </w:p>
    <w:p w14:paraId="1808B22C" w14:textId="09DFA14C" w:rsidR="00D9371D" w:rsidRPr="00D9371D" w:rsidRDefault="00D9371D" w:rsidP="00F66B7D">
      <w:pPr>
        <w:spacing w:after="0" w:line="320" w:lineRule="exact"/>
        <w:ind w:left="1440"/>
        <w:rPr>
          <w:rFonts w:asciiTheme="majorBidi" w:eastAsia="Times New Roman" w:hAnsiTheme="majorBidi" w:cstheme="majorBidi"/>
          <w:bCs/>
          <w:sz w:val="24"/>
          <w:szCs w:val="24"/>
        </w:rPr>
      </w:pPr>
      <w:r>
        <w:rPr>
          <w:rFonts w:asciiTheme="majorBidi" w:eastAsia="Times New Roman" w:hAnsiTheme="majorBidi" w:cstheme="majorBidi"/>
          <w:bCs/>
          <w:sz w:val="24"/>
          <w:szCs w:val="24"/>
        </w:rPr>
        <w:t>LCMS</w:t>
      </w:r>
      <w:r>
        <w:rPr>
          <w:rFonts w:asciiTheme="majorBidi" w:eastAsia="Times New Roman" w:hAnsiTheme="majorBidi" w:cstheme="majorBidi"/>
          <w:bCs/>
          <w:sz w:val="24"/>
          <w:szCs w:val="24"/>
        </w:rPr>
        <w:tab/>
      </w:r>
      <w:r>
        <w:rPr>
          <w:rFonts w:asciiTheme="majorBidi" w:eastAsia="Times New Roman" w:hAnsiTheme="majorBidi" w:cstheme="majorBidi"/>
          <w:bCs/>
          <w:sz w:val="24"/>
          <w:szCs w:val="24"/>
        </w:rPr>
        <w:tab/>
      </w:r>
      <w:r>
        <w:rPr>
          <w:rFonts w:asciiTheme="majorBidi" w:eastAsia="Times New Roman" w:hAnsiTheme="majorBidi" w:cstheme="majorBidi"/>
          <w:bCs/>
          <w:sz w:val="24"/>
          <w:szCs w:val="24"/>
        </w:rPr>
        <w:tab/>
        <w:t>Lutheran Church—Missouri Synod</w:t>
      </w:r>
    </w:p>
    <w:p w14:paraId="5A54D9B1" w14:textId="72E73B6D" w:rsidR="003C1D84" w:rsidRDefault="003C1D84" w:rsidP="003C1D84">
      <w:pPr>
        <w:spacing w:after="0" w:line="320" w:lineRule="exact"/>
        <w:ind w:left="1440"/>
        <w:rPr>
          <w:rFonts w:asciiTheme="majorBidi" w:eastAsia="Times New Roman" w:hAnsiTheme="majorBidi" w:cstheme="majorBidi"/>
          <w:bCs/>
          <w:i/>
          <w:iCs/>
          <w:sz w:val="24"/>
          <w:szCs w:val="24"/>
        </w:rPr>
      </w:pPr>
      <w:r>
        <w:rPr>
          <w:rFonts w:asciiTheme="majorBidi" w:eastAsia="Times New Roman" w:hAnsiTheme="majorBidi" w:cstheme="majorBidi"/>
          <w:bCs/>
          <w:i/>
          <w:iCs/>
          <w:sz w:val="24"/>
          <w:szCs w:val="24"/>
        </w:rPr>
        <w:t>LQ</w:t>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t>Lutheran Quarterly</w:t>
      </w:r>
    </w:p>
    <w:p w14:paraId="26689BAF" w14:textId="58A19CD8" w:rsidR="00A81B47" w:rsidRDefault="003C1D84" w:rsidP="00A81B47">
      <w:pPr>
        <w:spacing w:after="0" w:line="320" w:lineRule="exact"/>
        <w:ind w:left="1440"/>
        <w:rPr>
          <w:rFonts w:asciiTheme="majorBidi" w:eastAsia="Times New Roman" w:hAnsiTheme="majorBidi" w:cstheme="majorBidi"/>
          <w:bCs/>
          <w:i/>
          <w:iCs/>
          <w:sz w:val="24"/>
          <w:szCs w:val="24"/>
        </w:rPr>
      </w:pPr>
      <w:r>
        <w:rPr>
          <w:rFonts w:asciiTheme="majorBidi" w:eastAsia="Times New Roman" w:hAnsiTheme="majorBidi" w:cstheme="majorBidi"/>
          <w:bCs/>
          <w:i/>
          <w:iCs/>
          <w:sz w:val="24"/>
          <w:szCs w:val="24"/>
        </w:rPr>
        <w:t>LSQ</w:t>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t>Lutheran Synod Quarterly</w:t>
      </w:r>
    </w:p>
    <w:p w14:paraId="787CA47C" w14:textId="2AE8FF6B" w:rsidR="00A81B47" w:rsidRDefault="00A81B47" w:rsidP="00A81B47">
      <w:pPr>
        <w:spacing w:after="0" w:line="320" w:lineRule="exact"/>
        <w:ind w:left="3600" w:hanging="2160"/>
        <w:rPr>
          <w:rFonts w:asciiTheme="majorBidi" w:eastAsia="Times New Roman" w:hAnsiTheme="majorBidi" w:cstheme="majorBidi"/>
          <w:bCs/>
          <w:sz w:val="24"/>
          <w:szCs w:val="24"/>
        </w:rPr>
      </w:pPr>
      <w:r>
        <w:rPr>
          <w:rFonts w:asciiTheme="majorBidi" w:eastAsia="Times New Roman" w:hAnsiTheme="majorBidi" w:cstheme="majorBidi"/>
          <w:bCs/>
          <w:i/>
          <w:iCs/>
          <w:sz w:val="24"/>
          <w:szCs w:val="24"/>
        </w:rPr>
        <w:t>LW</w:t>
      </w:r>
      <w:r>
        <w:rPr>
          <w:rFonts w:asciiTheme="majorBidi" w:eastAsia="Times New Roman" w:hAnsiTheme="majorBidi" w:cstheme="majorBidi"/>
          <w:bCs/>
          <w:i/>
          <w:iCs/>
          <w:sz w:val="24"/>
          <w:szCs w:val="24"/>
        </w:rPr>
        <w:tab/>
        <w:t>Luther’s Works</w:t>
      </w:r>
      <w:r>
        <w:rPr>
          <w:rFonts w:asciiTheme="majorBidi" w:eastAsia="Times New Roman" w:hAnsiTheme="majorBidi" w:cstheme="majorBidi"/>
          <w:bCs/>
          <w:sz w:val="24"/>
          <w:szCs w:val="24"/>
        </w:rPr>
        <w:t>. American Edition. St. Louis: Concordia, and Philadelphia: Fortress, 1955–</w:t>
      </w:r>
    </w:p>
    <w:p w14:paraId="39E9BA52" w14:textId="202B0175" w:rsidR="009D7EA3" w:rsidRPr="009D7EA3" w:rsidRDefault="009D7EA3" w:rsidP="00A81B47">
      <w:pPr>
        <w:spacing w:after="0" w:line="320" w:lineRule="exact"/>
        <w:ind w:left="3600" w:hanging="2160"/>
        <w:rPr>
          <w:rFonts w:asciiTheme="majorBidi" w:eastAsia="Times New Roman" w:hAnsiTheme="majorBidi" w:cstheme="majorBidi"/>
          <w:bCs/>
          <w:sz w:val="24"/>
          <w:szCs w:val="24"/>
        </w:rPr>
      </w:pPr>
      <w:r w:rsidRPr="009D7EA3">
        <w:rPr>
          <w:rFonts w:asciiTheme="majorBidi" w:eastAsia="Times New Roman" w:hAnsiTheme="majorBidi" w:cstheme="majorBidi"/>
          <w:bCs/>
          <w:sz w:val="24"/>
          <w:szCs w:val="24"/>
        </w:rPr>
        <w:t>McCain</w:t>
      </w:r>
      <w:r>
        <w:rPr>
          <w:rFonts w:asciiTheme="majorBidi" w:eastAsia="Times New Roman" w:hAnsiTheme="majorBidi" w:cstheme="majorBidi"/>
          <w:bCs/>
          <w:i/>
          <w:iCs/>
          <w:sz w:val="24"/>
          <w:szCs w:val="24"/>
        </w:rPr>
        <w:tab/>
        <w:t>Concordia: The Lutheran Confessions</w:t>
      </w:r>
      <w:r>
        <w:rPr>
          <w:rFonts w:asciiTheme="majorBidi" w:eastAsia="Times New Roman" w:hAnsiTheme="majorBidi" w:cstheme="majorBidi"/>
          <w:bCs/>
          <w:sz w:val="24"/>
          <w:szCs w:val="24"/>
        </w:rPr>
        <w:t>. Edited by Paul T. McCain. St. Louis: Concordia, 2005.</w:t>
      </w:r>
    </w:p>
    <w:p w14:paraId="688FFE67" w14:textId="771F98EB" w:rsidR="0067689F" w:rsidRDefault="00A81B47" w:rsidP="0067689F">
      <w:pPr>
        <w:spacing w:after="0" w:line="320" w:lineRule="exact"/>
        <w:ind w:left="3600" w:hanging="2160"/>
        <w:rPr>
          <w:rFonts w:asciiTheme="majorBidi" w:eastAsia="Times New Roman" w:hAnsiTheme="majorBidi" w:cstheme="majorBidi"/>
          <w:bCs/>
          <w:i/>
          <w:iCs/>
          <w:sz w:val="24"/>
          <w:szCs w:val="24"/>
        </w:rPr>
      </w:pPr>
      <w:r>
        <w:rPr>
          <w:rFonts w:asciiTheme="majorBidi" w:eastAsia="Times New Roman" w:hAnsiTheme="majorBidi" w:cstheme="majorBidi"/>
          <w:bCs/>
          <w:i/>
          <w:iCs/>
          <w:sz w:val="24"/>
          <w:szCs w:val="24"/>
        </w:rPr>
        <w:t>NL</w:t>
      </w:r>
      <w:r>
        <w:rPr>
          <w:rFonts w:asciiTheme="majorBidi" w:eastAsia="Times New Roman" w:hAnsiTheme="majorBidi" w:cstheme="majorBidi"/>
          <w:bCs/>
          <w:i/>
          <w:iCs/>
          <w:sz w:val="24"/>
          <w:szCs w:val="24"/>
        </w:rPr>
        <w:tab/>
        <w:t>Northwestern Lutheran</w:t>
      </w:r>
    </w:p>
    <w:p w14:paraId="032B3BBF" w14:textId="5F4614F0" w:rsidR="009D7EA3" w:rsidRPr="009D7EA3" w:rsidRDefault="009D7EA3" w:rsidP="0067689F">
      <w:pPr>
        <w:spacing w:after="0" w:line="320" w:lineRule="exact"/>
        <w:ind w:left="3600" w:hanging="2160"/>
        <w:rPr>
          <w:rFonts w:asciiTheme="majorBidi" w:eastAsia="Times New Roman" w:hAnsiTheme="majorBidi" w:cstheme="majorBidi"/>
          <w:bCs/>
          <w:sz w:val="24"/>
          <w:szCs w:val="24"/>
        </w:rPr>
      </w:pPr>
      <w:r>
        <w:rPr>
          <w:rFonts w:asciiTheme="majorBidi" w:eastAsia="Times New Roman" w:hAnsiTheme="majorBidi" w:cstheme="majorBidi"/>
          <w:bCs/>
          <w:sz w:val="24"/>
          <w:szCs w:val="24"/>
        </w:rPr>
        <w:t>Tappert</w:t>
      </w:r>
      <w:r>
        <w:rPr>
          <w:rFonts w:asciiTheme="majorBidi" w:eastAsia="Times New Roman" w:hAnsiTheme="majorBidi" w:cstheme="majorBidi"/>
          <w:bCs/>
          <w:sz w:val="24"/>
          <w:szCs w:val="24"/>
        </w:rPr>
        <w:tab/>
      </w:r>
      <w:r>
        <w:rPr>
          <w:rFonts w:asciiTheme="majorBidi" w:eastAsia="Times New Roman" w:hAnsiTheme="majorBidi" w:cstheme="majorBidi"/>
          <w:bCs/>
          <w:i/>
          <w:iCs/>
          <w:sz w:val="24"/>
          <w:szCs w:val="24"/>
        </w:rPr>
        <w:t>The Book of Concord: The Confessions of the Evangelical Lutheran Church</w:t>
      </w:r>
      <w:r>
        <w:rPr>
          <w:rFonts w:asciiTheme="majorBidi" w:eastAsia="Times New Roman" w:hAnsiTheme="majorBidi" w:cstheme="majorBidi"/>
          <w:bCs/>
          <w:sz w:val="24"/>
          <w:szCs w:val="24"/>
        </w:rPr>
        <w:t>. Translated and edited by Theodore G. Tappert. Philadelphia: Fortress, 1959.</w:t>
      </w:r>
    </w:p>
    <w:p w14:paraId="4B0B0188" w14:textId="37209839" w:rsidR="00A81B47" w:rsidRDefault="00EB10CE" w:rsidP="00A81B47">
      <w:pPr>
        <w:spacing w:after="0" w:line="320" w:lineRule="exact"/>
        <w:ind w:left="1440"/>
        <w:rPr>
          <w:rFonts w:asciiTheme="majorBidi" w:eastAsia="Times New Roman" w:hAnsiTheme="majorBidi" w:cstheme="majorBidi"/>
          <w:bCs/>
          <w:i/>
          <w:iCs/>
          <w:sz w:val="24"/>
          <w:szCs w:val="24"/>
        </w:rPr>
      </w:pPr>
      <w:r>
        <w:rPr>
          <w:rFonts w:asciiTheme="majorBidi" w:eastAsia="Times New Roman" w:hAnsiTheme="majorBidi" w:cstheme="majorBidi"/>
          <w:bCs/>
          <w:i/>
          <w:iCs/>
          <w:sz w:val="24"/>
          <w:szCs w:val="24"/>
        </w:rPr>
        <w:t>TQ</w:t>
      </w:r>
      <w:r w:rsidR="003C1D84">
        <w:rPr>
          <w:rFonts w:asciiTheme="majorBidi" w:eastAsia="Times New Roman" w:hAnsiTheme="majorBidi" w:cstheme="majorBidi"/>
          <w:bCs/>
          <w:i/>
          <w:iCs/>
          <w:sz w:val="24"/>
          <w:szCs w:val="24"/>
        </w:rPr>
        <w:tab/>
      </w:r>
      <w:r w:rsidR="003C1D84">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t>Theologische Quartalschrift</w:t>
      </w:r>
    </w:p>
    <w:p w14:paraId="23B2F30D" w14:textId="43B7FA29" w:rsidR="00595BBA" w:rsidRDefault="00595BBA" w:rsidP="00A81B47">
      <w:pPr>
        <w:spacing w:after="0" w:line="320" w:lineRule="exact"/>
        <w:ind w:left="1440"/>
        <w:rPr>
          <w:rFonts w:asciiTheme="majorBidi" w:eastAsia="Times New Roman" w:hAnsiTheme="majorBidi" w:cstheme="majorBidi"/>
          <w:bCs/>
          <w:sz w:val="24"/>
          <w:szCs w:val="24"/>
        </w:rPr>
      </w:pPr>
      <w:r>
        <w:rPr>
          <w:rFonts w:asciiTheme="majorBidi" w:eastAsia="Times New Roman" w:hAnsiTheme="majorBidi" w:cstheme="majorBidi"/>
          <w:bCs/>
          <w:sz w:val="24"/>
          <w:szCs w:val="24"/>
        </w:rPr>
        <w:t>Tr</w:t>
      </w:r>
      <w:r>
        <w:rPr>
          <w:rFonts w:asciiTheme="majorBidi" w:eastAsia="Times New Roman" w:hAnsiTheme="majorBidi" w:cstheme="majorBidi"/>
          <w:bCs/>
          <w:sz w:val="24"/>
          <w:szCs w:val="24"/>
        </w:rPr>
        <w:tab/>
      </w:r>
      <w:r>
        <w:rPr>
          <w:rFonts w:asciiTheme="majorBidi" w:eastAsia="Times New Roman" w:hAnsiTheme="majorBidi" w:cstheme="majorBidi"/>
          <w:bCs/>
          <w:sz w:val="24"/>
          <w:szCs w:val="24"/>
        </w:rPr>
        <w:tab/>
      </w:r>
      <w:r>
        <w:rPr>
          <w:rFonts w:asciiTheme="majorBidi" w:eastAsia="Times New Roman" w:hAnsiTheme="majorBidi" w:cstheme="majorBidi"/>
          <w:bCs/>
          <w:sz w:val="24"/>
          <w:szCs w:val="24"/>
        </w:rPr>
        <w:tab/>
        <w:t>Treatise on the Power and Primacy of the Pope</w:t>
      </w:r>
    </w:p>
    <w:p w14:paraId="0B4F01E2" w14:textId="7C311CCF" w:rsidR="009D7EA3" w:rsidRPr="009D7EA3" w:rsidRDefault="009D7EA3" w:rsidP="009D7EA3">
      <w:pPr>
        <w:spacing w:after="0" w:line="320" w:lineRule="exact"/>
        <w:ind w:left="3600" w:hanging="2160"/>
        <w:rPr>
          <w:rFonts w:asciiTheme="majorBidi" w:eastAsia="Times New Roman" w:hAnsiTheme="majorBidi" w:cstheme="majorBidi"/>
          <w:bCs/>
          <w:sz w:val="24"/>
          <w:szCs w:val="24"/>
        </w:rPr>
      </w:pPr>
      <w:r>
        <w:rPr>
          <w:rFonts w:asciiTheme="majorBidi" w:eastAsia="Times New Roman" w:hAnsiTheme="majorBidi" w:cstheme="majorBidi"/>
          <w:bCs/>
          <w:i/>
          <w:iCs/>
          <w:sz w:val="24"/>
          <w:szCs w:val="24"/>
        </w:rPr>
        <w:t>Triglot</w:t>
      </w:r>
      <w:r>
        <w:rPr>
          <w:rFonts w:asciiTheme="majorBidi" w:eastAsia="Times New Roman" w:hAnsiTheme="majorBidi" w:cstheme="majorBidi"/>
          <w:bCs/>
          <w:i/>
          <w:iCs/>
          <w:sz w:val="24"/>
          <w:szCs w:val="24"/>
        </w:rPr>
        <w:tab/>
        <w:t>Concordia Triglotta: The Symbolical Books of the Ev. Lutheran Church</w:t>
      </w:r>
      <w:r>
        <w:rPr>
          <w:rFonts w:asciiTheme="majorBidi" w:eastAsia="Times New Roman" w:hAnsiTheme="majorBidi" w:cstheme="majorBidi"/>
          <w:bCs/>
          <w:sz w:val="24"/>
          <w:szCs w:val="24"/>
        </w:rPr>
        <w:t>. St. Louis: Concordia, 1921.</w:t>
      </w:r>
    </w:p>
    <w:p w14:paraId="633B8C24" w14:textId="040BD513" w:rsidR="00D9371D" w:rsidRPr="00595BBA" w:rsidRDefault="00D9371D" w:rsidP="00A81B47">
      <w:pPr>
        <w:spacing w:after="0" w:line="320" w:lineRule="exact"/>
        <w:ind w:left="1440"/>
        <w:rPr>
          <w:rFonts w:asciiTheme="majorBidi" w:eastAsia="Times New Roman" w:hAnsiTheme="majorBidi" w:cstheme="majorBidi"/>
          <w:bCs/>
          <w:sz w:val="24"/>
          <w:szCs w:val="24"/>
        </w:rPr>
      </w:pPr>
      <w:r>
        <w:rPr>
          <w:rFonts w:asciiTheme="majorBidi" w:eastAsia="Times New Roman" w:hAnsiTheme="majorBidi" w:cstheme="majorBidi"/>
          <w:bCs/>
          <w:sz w:val="24"/>
          <w:szCs w:val="24"/>
        </w:rPr>
        <w:t>WELS</w:t>
      </w:r>
      <w:r>
        <w:rPr>
          <w:rFonts w:asciiTheme="majorBidi" w:eastAsia="Times New Roman" w:hAnsiTheme="majorBidi" w:cstheme="majorBidi"/>
          <w:bCs/>
          <w:sz w:val="24"/>
          <w:szCs w:val="24"/>
        </w:rPr>
        <w:tab/>
      </w:r>
      <w:r>
        <w:rPr>
          <w:rFonts w:asciiTheme="majorBidi" w:eastAsia="Times New Roman" w:hAnsiTheme="majorBidi" w:cstheme="majorBidi"/>
          <w:bCs/>
          <w:sz w:val="24"/>
          <w:szCs w:val="24"/>
        </w:rPr>
        <w:tab/>
      </w:r>
      <w:r>
        <w:rPr>
          <w:rFonts w:asciiTheme="majorBidi" w:eastAsia="Times New Roman" w:hAnsiTheme="majorBidi" w:cstheme="majorBidi"/>
          <w:bCs/>
          <w:sz w:val="24"/>
          <w:szCs w:val="24"/>
        </w:rPr>
        <w:tab/>
        <w:t>Wisconsin Evangelical Lutheran Synod</w:t>
      </w:r>
    </w:p>
    <w:p w14:paraId="7CD10B7D" w14:textId="5652E1B3" w:rsidR="00A81B47" w:rsidRPr="003C1D84" w:rsidRDefault="00A81B47" w:rsidP="00A81B47">
      <w:pPr>
        <w:spacing w:after="0" w:line="320" w:lineRule="exact"/>
        <w:ind w:left="1440"/>
        <w:rPr>
          <w:rFonts w:asciiTheme="majorBidi" w:eastAsia="Times New Roman" w:hAnsiTheme="majorBidi" w:cstheme="majorBidi"/>
          <w:bCs/>
          <w:i/>
          <w:iCs/>
          <w:sz w:val="24"/>
          <w:szCs w:val="24"/>
        </w:rPr>
      </w:pPr>
      <w:r>
        <w:rPr>
          <w:rFonts w:asciiTheme="majorBidi" w:eastAsia="Times New Roman" w:hAnsiTheme="majorBidi" w:cstheme="majorBidi"/>
          <w:bCs/>
          <w:i/>
          <w:iCs/>
          <w:sz w:val="24"/>
          <w:szCs w:val="24"/>
        </w:rPr>
        <w:t>WHIJ</w:t>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r>
      <w:r>
        <w:rPr>
          <w:rFonts w:asciiTheme="majorBidi" w:eastAsia="Times New Roman" w:hAnsiTheme="majorBidi" w:cstheme="majorBidi"/>
          <w:bCs/>
          <w:i/>
          <w:iCs/>
          <w:sz w:val="24"/>
          <w:szCs w:val="24"/>
        </w:rPr>
        <w:tab/>
        <w:t>WELS Historical Institute Journal</w:t>
      </w:r>
    </w:p>
    <w:p w14:paraId="43FB9671" w14:textId="1BDBAD41" w:rsidR="00EB10CE" w:rsidRPr="00317C91" w:rsidRDefault="003C1D84" w:rsidP="00317C91">
      <w:pPr>
        <w:spacing w:after="0" w:line="320" w:lineRule="exact"/>
        <w:ind w:left="1440"/>
        <w:rPr>
          <w:rStyle w:val="text"/>
          <w:rFonts w:asciiTheme="majorBidi" w:eastAsia="Times New Roman" w:hAnsiTheme="majorBidi" w:cstheme="majorBidi"/>
          <w:bCs/>
          <w:i/>
          <w:iCs/>
          <w:sz w:val="24"/>
          <w:szCs w:val="24"/>
        </w:rPr>
        <w:sectPr w:rsidR="00EB10CE" w:rsidRPr="00317C91" w:rsidSect="00E30705">
          <w:headerReference w:type="default" r:id="rId13"/>
          <w:footerReference w:type="default" r:id="rId14"/>
          <w:pgSz w:w="12240" w:h="15840"/>
          <w:pgMar w:top="1440" w:right="1440" w:bottom="1440" w:left="1440" w:header="720" w:footer="720" w:gutter="0"/>
          <w:pgNumType w:start="2"/>
          <w:cols w:space="720"/>
          <w:docGrid w:linePitch="360"/>
        </w:sectPr>
      </w:pPr>
      <w:r w:rsidRPr="00A81B47">
        <w:rPr>
          <w:rFonts w:asciiTheme="majorBidi" w:eastAsia="Times New Roman" w:hAnsiTheme="majorBidi" w:cstheme="majorBidi"/>
          <w:bCs/>
          <w:i/>
          <w:iCs/>
          <w:sz w:val="24"/>
          <w:szCs w:val="24"/>
        </w:rPr>
        <w:t>WLQ</w:t>
      </w:r>
      <w:r w:rsidRPr="00A81B47">
        <w:rPr>
          <w:rFonts w:asciiTheme="majorBidi" w:eastAsia="Times New Roman" w:hAnsiTheme="majorBidi" w:cstheme="majorBidi"/>
          <w:bCs/>
          <w:i/>
          <w:iCs/>
          <w:sz w:val="24"/>
          <w:szCs w:val="24"/>
        </w:rPr>
        <w:tab/>
      </w:r>
      <w:r w:rsidRPr="00A81B47">
        <w:rPr>
          <w:rFonts w:asciiTheme="majorBidi" w:eastAsia="Times New Roman" w:hAnsiTheme="majorBidi" w:cstheme="majorBidi"/>
          <w:bCs/>
          <w:i/>
          <w:iCs/>
          <w:sz w:val="24"/>
          <w:szCs w:val="24"/>
        </w:rPr>
        <w:tab/>
      </w:r>
      <w:r w:rsidRPr="00A81B47">
        <w:rPr>
          <w:rFonts w:asciiTheme="majorBidi" w:eastAsia="Times New Roman" w:hAnsiTheme="majorBidi" w:cstheme="majorBidi"/>
          <w:bCs/>
          <w:i/>
          <w:iCs/>
          <w:sz w:val="24"/>
          <w:szCs w:val="24"/>
        </w:rPr>
        <w:tab/>
        <w:t>Wisconsin Lutheran Quarte</w:t>
      </w:r>
      <w:r w:rsidR="00317C91">
        <w:rPr>
          <w:rFonts w:asciiTheme="majorBidi" w:eastAsia="Times New Roman" w:hAnsiTheme="majorBidi" w:cstheme="majorBidi"/>
          <w:bCs/>
          <w:i/>
          <w:iCs/>
          <w:sz w:val="24"/>
          <w:szCs w:val="24"/>
        </w:rPr>
        <w:t>rly</w:t>
      </w:r>
    </w:p>
    <w:p w14:paraId="7C9ECA4A" w14:textId="77777777" w:rsidR="00611120" w:rsidRDefault="00611120" w:rsidP="0081718D">
      <w:pPr>
        <w:spacing w:before="120" w:afterLines="160" w:after="384" w:line="480" w:lineRule="auto"/>
        <w:rPr>
          <w:rFonts w:asciiTheme="majorBidi" w:eastAsia="Times New Roman" w:hAnsiTheme="majorBidi" w:cstheme="majorBidi"/>
          <w:b/>
          <w:sz w:val="24"/>
          <w:szCs w:val="24"/>
        </w:rPr>
      </w:pPr>
    </w:p>
    <w:p w14:paraId="49D9BBA1" w14:textId="757DFF18" w:rsidR="0066217D" w:rsidRPr="0090168E" w:rsidRDefault="0081718D" w:rsidP="0090168E">
      <w:pPr>
        <w:spacing w:before="120" w:after="120" w:line="320" w:lineRule="exact"/>
        <w:jc w:val="center"/>
        <w:rPr>
          <w:rFonts w:asciiTheme="majorBidi" w:eastAsia="Times New Roman" w:hAnsiTheme="majorBidi" w:cstheme="majorBidi"/>
          <w:bCs/>
          <w:sz w:val="24"/>
          <w:szCs w:val="24"/>
        </w:rPr>
      </w:pPr>
      <w:r w:rsidRPr="0090168E">
        <w:rPr>
          <w:rFonts w:asciiTheme="majorBidi" w:eastAsia="Times New Roman" w:hAnsiTheme="majorBidi" w:cstheme="majorBidi"/>
          <w:bCs/>
          <w:sz w:val="24"/>
          <w:szCs w:val="24"/>
        </w:rPr>
        <w:t>INTRODUCTION</w:t>
      </w:r>
    </w:p>
    <w:p w14:paraId="7DB02FC7" w14:textId="77777777" w:rsidR="0081718D" w:rsidRPr="0090168E" w:rsidRDefault="0081718D" w:rsidP="0090168E">
      <w:pPr>
        <w:spacing w:before="120" w:after="120" w:line="320" w:lineRule="exact"/>
        <w:jc w:val="center"/>
        <w:rPr>
          <w:rFonts w:asciiTheme="majorBidi" w:eastAsia="Times New Roman" w:hAnsiTheme="majorBidi" w:cstheme="majorBidi"/>
          <w:bCs/>
          <w:sz w:val="24"/>
          <w:szCs w:val="24"/>
        </w:rPr>
      </w:pPr>
    </w:p>
    <w:p w14:paraId="17AB3B59" w14:textId="6B4C3DB3" w:rsidR="00453C70" w:rsidRPr="0090168E" w:rsidRDefault="00453C70"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I still remember something that was in my mind when I concluded my stint on the </w:t>
      </w:r>
      <w:r w:rsidR="00BA4558" w:rsidRPr="0090168E">
        <w:rPr>
          <w:rFonts w:asciiTheme="majorBidi" w:eastAsia="Times New Roman" w:hAnsiTheme="majorBidi" w:cstheme="majorBidi"/>
          <w:sz w:val="24"/>
          <w:szCs w:val="24"/>
        </w:rPr>
        <w:t>Commission on Inter-Church Relations (</w:t>
      </w:r>
      <w:r w:rsidR="00A97294" w:rsidRPr="0090168E">
        <w:rPr>
          <w:rFonts w:asciiTheme="majorBidi" w:eastAsia="Times New Roman" w:hAnsiTheme="majorBidi" w:cstheme="majorBidi"/>
          <w:sz w:val="24"/>
          <w:szCs w:val="24"/>
        </w:rPr>
        <w:t>CICR</w:t>
      </w:r>
      <w:r w:rsidR="00BA4558" w:rsidRPr="0090168E">
        <w:rPr>
          <w:rFonts w:asciiTheme="majorBidi" w:eastAsia="Times New Roman" w:hAnsiTheme="majorBidi" w:cstheme="majorBidi"/>
          <w:sz w:val="24"/>
          <w:szCs w:val="24"/>
        </w:rPr>
        <w:t>)</w:t>
      </w:r>
      <w:r w:rsidRPr="0090168E">
        <w:rPr>
          <w:rFonts w:asciiTheme="majorBidi" w:eastAsia="Times New Roman" w:hAnsiTheme="majorBidi" w:cstheme="majorBidi"/>
          <w:sz w:val="24"/>
          <w:szCs w:val="24"/>
        </w:rPr>
        <w:t xml:space="preserve"> in 2015. I thought: “Ah! Now I can finally put the doctrine of the ministry to rest.” </w:t>
      </w:r>
    </w:p>
    <w:p w14:paraId="1341A77A" w14:textId="0B3C534E" w:rsidR="00453C70" w:rsidRPr="0090168E" w:rsidRDefault="00453C70"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b/>
        <w:t>My twenty-three yea</w:t>
      </w:r>
      <w:r w:rsidR="00386D32" w:rsidRPr="0090168E">
        <w:rPr>
          <w:rFonts w:asciiTheme="majorBidi" w:eastAsia="Times New Roman" w:hAnsiTheme="majorBidi" w:cstheme="majorBidi"/>
          <w:sz w:val="24"/>
          <w:szCs w:val="24"/>
        </w:rPr>
        <w:t>rs on the CICR were a non-stop</w:t>
      </w:r>
      <w:r w:rsidR="000D0E32" w:rsidRPr="0090168E">
        <w:rPr>
          <w:rFonts w:asciiTheme="majorBidi" w:eastAsia="Times New Roman" w:hAnsiTheme="majorBidi" w:cstheme="majorBidi"/>
          <w:sz w:val="24"/>
          <w:szCs w:val="24"/>
        </w:rPr>
        <w:t xml:space="preserve"> journey through the labyrinth</w:t>
      </w:r>
      <w:r w:rsidR="008D3CAD" w:rsidRPr="0090168E">
        <w:rPr>
          <w:rFonts w:asciiTheme="majorBidi" w:eastAsia="Times New Roman" w:hAnsiTheme="majorBidi" w:cstheme="majorBidi"/>
          <w:sz w:val="24"/>
          <w:szCs w:val="24"/>
        </w:rPr>
        <w:t xml:space="preserve"> of</w:t>
      </w:r>
      <w:r w:rsidR="00386D32" w:rsidRPr="0090168E">
        <w:rPr>
          <w:rFonts w:asciiTheme="majorBidi" w:eastAsia="Times New Roman" w:hAnsiTheme="majorBidi" w:cstheme="majorBidi"/>
          <w:sz w:val="24"/>
          <w:szCs w:val="24"/>
        </w:rPr>
        <w:t xml:space="preserve"> Lutheran disc</w:t>
      </w:r>
      <w:r w:rsidRPr="0090168E">
        <w:rPr>
          <w:rFonts w:asciiTheme="majorBidi" w:eastAsia="Times New Roman" w:hAnsiTheme="majorBidi" w:cstheme="majorBidi"/>
          <w:sz w:val="24"/>
          <w:szCs w:val="24"/>
        </w:rPr>
        <w:t>ussions on the mini</w:t>
      </w:r>
      <w:r w:rsidR="008D3CAD" w:rsidRPr="0090168E">
        <w:rPr>
          <w:rFonts w:asciiTheme="majorBidi" w:eastAsia="Times New Roman" w:hAnsiTheme="majorBidi" w:cstheme="majorBidi"/>
          <w:sz w:val="24"/>
          <w:szCs w:val="24"/>
        </w:rPr>
        <w:t>stry.</w:t>
      </w:r>
      <w:r w:rsidRPr="0090168E">
        <w:rPr>
          <w:rFonts w:asciiTheme="majorBidi" w:eastAsia="Times New Roman" w:hAnsiTheme="majorBidi" w:cstheme="majorBidi"/>
          <w:sz w:val="24"/>
          <w:szCs w:val="24"/>
        </w:rPr>
        <w:t xml:space="preserve"> </w:t>
      </w:r>
      <w:r w:rsidR="008D3CAD" w:rsidRPr="0090168E">
        <w:rPr>
          <w:rFonts w:asciiTheme="majorBidi" w:eastAsia="Times New Roman" w:hAnsiTheme="majorBidi" w:cstheme="majorBidi"/>
          <w:sz w:val="24"/>
          <w:szCs w:val="24"/>
        </w:rPr>
        <w:t>I</w:t>
      </w:r>
      <w:r w:rsidRPr="0090168E">
        <w:rPr>
          <w:rFonts w:asciiTheme="majorBidi" w:eastAsia="Times New Roman" w:hAnsiTheme="majorBidi" w:cstheme="majorBidi"/>
          <w:sz w:val="24"/>
          <w:szCs w:val="24"/>
        </w:rPr>
        <w:t>n the 1</w:t>
      </w:r>
      <w:r w:rsidR="008D3CAD" w:rsidRPr="0090168E">
        <w:rPr>
          <w:rFonts w:asciiTheme="majorBidi" w:eastAsia="Times New Roman" w:hAnsiTheme="majorBidi" w:cstheme="majorBidi"/>
          <w:sz w:val="24"/>
          <w:szCs w:val="24"/>
        </w:rPr>
        <w:t>990s, these discussions involv</w:t>
      </w:r>
      <w:r w:rsidR="00386D32" w:rsidRPr="0090168E">
        <w:rPr>
          <w:rFonts w:asciiTheme="majorBidi" w:eastAsia="Times New Roman" w:hAnsiTheme="majorBidi" w:cstheme="majorBidi"/>
          <w:sz w:val="24"/>
          <w:szCs w:val="24"/>
        </w:rPr>
        <w:t xml:space="preserve">ed the </w:t>
      </w:r>
      <w:r w:rsidR="00BA4558" w:rsidRPr="0090168E">
        <w:rPr>
          <w:rFonts w:asciiTheme="majorBidi" w:eastAsia="Times New Roman" w:hAnsiTheme="majorBidi" w:cstheme="majorBidi"/>
          <w:i/>
          <w:iCs/>
          <w:sz w:val="24"/>
          <w:szCs w:val="24"/>
        </w:rPr>
        <w:t xml:space="preserve">Evangelisch-Lutherische Freikirche </w:t>
      </w:r>
      <w:r w:rsidR="00BA4558" w:rsidRPr="0090168E">
        <w:rPr>
          <w:rFonts w:asciiTheme="majorBidi" w:eastAsia="Times New Roman" w:hAnsiTheme="majorBidi" w:cstheme="majorBidi"/>
          <w:sz w:val="24"/>
          <w:szCs w:val="24"/>
        </w:rPr>
        <w:t>(E</w:t>
      </w:r>
      <w:r w:rsidR="00386D32" w:rsidRPr="0090168E">
        <w:rPr>
          <w:rFonts w:asciiTheme="majorBidi" w:eastAsia="Times New Roman" w:hAnsiTheme="majorBidi" w:cstheme="majorBidi"/>
          <w:sz w:val="24"/>
          <w:szCs w:val="24"/>
        </w:rPr>
        <w:t>LFK</w:t>
      </w:r>
      <w:r w:rsidR="00BA4558" w:rsidRPr="0090168E">
        <w:rPr>
          <w:rFonts w:asciiTheme="majorBidi" w:eastAsia="Times New Roman" w:hAnsiTheme="majorBidi" w:cstheme="majorBidi"/>
          <w:sz w:val="24"/>
          <w:szCs w:val="24"/>
        </w:rPr>
        <w:t>)</w:t>
      </w:r>
      <w:r w:rsidR="00386D32" w:rsidRPr="0090168E">
        <w:rPr>
          <w:rFonts w:asciiTheme="majorBidi" w:eastAsia="Times New Roman" w:hAnsiTheme="majorBidi" w:cstheme="majorBidi"/>
          <w:sz w:val="24"/>
          <w:szCs w:val="24"/>
        </w:rPr>
        <w:t xml:space="preserve"> in Germany, and then</w:t>
      </w:r>
      <w:r w:rsidR="008D3CAD" w:rsidRPr="0090168E">
        <w:rPr>
          <w:rFonts w:asciiTheme="majorBidi" w:eastAsia="Times New Roman" w:hAnsiTheme="majorBidi" w:cstheme="majorBidi"/>
          <w:sz w:val="24"/>
          <w:szCs w:val="24"/>
        </w:rPr>
        <w:t xml:space="preserve"> they continued with the </w:t>
      </w:r>
      <w:r w:rsidR="00BA4558" w:rsidRPr="0090168E">
        <w:rPr>
          <w:rFonts w:asciiTheme="majorBidi" w:eastAsia="Times New Roman" w:hAnsiTheme="majorBidi" w:cstheme="majorBidi"/>
          <w:sz w:val="24"/>
          <w:szCs w:val="24"/>
        </w:rPr>
        <w:t>Evangelical Lutheran Synod (</w:t>
      </w:r>
      <w:r w:rsidR="008D3CAD" w:rsidRPr="0090168E">
        <w:rPr>
          <w:rFonts w:asciiTheme="majorBidi" w:eastAsia="Times New Roman" w:hAnsiTheme="majorBidi" w:cstheme="majorBidi"/>
          <w:sz w:val="24"/>
          <w:szCs w:val="24"/>
        </w:rPr>
        <w:t>ELS</w:t>
      </w:r>
      <w:r w:rsidR="00BA4558" w:rsidRPr="0090168E">
        <w:rPr>
          <w:rFonts w:asciiTheme="majorBidi" w:eastAsia="Times New Roman" w:hAnsiTheme="majorBidi" w:cstheme="majorBidi"/>
          <w:sz w:val="24"/>
          <w:szCs w:val="24"/>
        </w:rPr>
        <w:t>)</w:t>
      </w:r>
      <w:r w:rsidR="008D3CAD" w:rsidRPr="0090168E">
        <w:rPr>
          <w:rFonts w:asciiTheme="majorBidi" w:eastAsia="Times New Roman" w:hAnsiTheme="majorBidi" w:cstheme="majorBidi"/>
          <w:sz w:val="24"/>
          <w:szCs w:val="24"/>
        </w:rPr>
        <w:t xml:space="preserve"> in various iterations. </w:t>
      </w:r>
      <w:r w:rsidR="00386D32" w:rsidRPr="0090168E">
        <w:rPr>
          <w:rFonts w:asciiTheme="majorBidi" w:eastAsia="Times New Roman" w:hAnsiTheme="majorBidi" w:cstheme="majorBidi"/>
          <w:sz w:val="24"/>
          <w:szCs w:val="24"/>
        </w:rPr>
        <w:t>I was in the room in 1996</w:t>
      </w:r>
      <w:r w:rsidR="004B6187" w:rsidRPr="0090168E">
        <w:rPr>
          <w:rFonts w:asciiTheme="majorBidi" w:eastAsia="Times New Roman" w:hAnsiTheme="majorBidi" w:cstheme="majorBidi"/>
          <w:sz w:val="24"/>
          <w:szCs w:val="24"/>
        </w:rPr>
        <w:t xml:space="preserve"> when </w:t>
      </w:r>
      <w:r w:rsidR="00386D32" w:rsidRPr="0090168E">
        <w:rPr>
          <w:rFonts w:asciiTheme="majorBidi" w:eastAsia="Times New Roman" w:hAnsiTheme="majorBidi" w:cstheme="majorBidi"/>
          <w:sz w:val="24"/>
          <w:szCs w:val="24"/>
        </w:rPr>
        <w:t xml:space="preserve">the Lutheran Confessional Synod </w:t>
      </w:r>
      <w:r w:rsidR="00BA4558" w:rsidRPr="0090168E">
        <w:rPr>
          <w:rFonts w:asciiTheme="majorBidi" w:eastAsia="Times New Roman" w:hAnsiTheme="majorBidi" w:cstheme="majorBidi"/>
          <w:sz w:val="24"/>
          <w:szCs w:val="24"/>
        </w:rPr>
        <w:t xml:space="preserve">(LCS) </w:t>
      </w:r>
      <w:r w:rsidR="001B064F">
        <w:rPr>
          <w:rFonts w:asciiTheme="majorBidi" w:eastAsia="Times New Roman" w:hAnsiTheme="majorBidi" w:cstheme="majorBidi"/>
          <w:sz w:val="24"/>
          <w:szCs w:val="24"/>
        </w:rPr>
        <w:t xml:space="preserve">broke fellowship with </w:t>
      </w:r>
      <w:r w:rsidR="004B6187" w:rsidRPr="0090168E">
        <w:rPr>
          <w:rFonts w:asciiTheme="majorBidi" w:eastAsia="Times New Roman" w:hAnsiTheme="majorBidi" w:cstheme="majorBidi"/>
          <w:sz w:val="24"/>
          <w:szCs w:val="24"/>
        </w:rPr>
        <w:t xml:space="preserve">ELS and </w:t>
      </w:r>
      <w:r w:rsidR="001B064F">
        <w:rPr>
          <w:rFonts w:asciiTheme="majorBidi" w:eastAsia="Times New Roman" w:hAnsiTheme="majorBidi" w:cstheme="majorBidi"/>
          <w:sz w:val="24"/>
          <w:szCs w:val="24"/>
        </w:rPr>
        <w:t>W</w:t>
      </w:r>
      <w:r w:rsidR="004B6187" w:rsidRPr="0090168E">
        <w:rPr>
          <w:rFonts w:asciiTheme="majorBidi" w:eastAsia="Times New Roman" w:hAnsiTheme="majorBidi" w:cstheme="majorBidi"/>
          <w:sz w:val="24"/>
          <w:szCs w:val="24"/>
        </w:rPr>
        <w:t xml:space="preserve">ELS because of the doctrine of the ministry. </w:t>
      </w:r>
    </w:p>
    <w:p w14:paraId="58F40C78" w14:textId="3E225427" w:rsidR="00453C70" w:rsidRPr="0090168E" w:rsidRDefault="008D3CAD"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b/>
      </w:r>
      <w:r w:rsidR="00386D32" w:rsidRPr="0090168E">
        <w:rPr>
          <w:rFonts w:asciiTheme="majorBidi" w:eastAsia="Times New Roman" w:hAnsiTheme="majorBidi" w:cstheme="majorBidi"/>
          <w:sz w:val="24"/>
          <w:szCs w:val="24"/>
        </w:rPr>
        <w:t>A</w:t>
      </w:r>
      <w:r w:rsidRPr="0090168E">
        <w:rPr>
          <w:rFonts w:asciiTheme="majorBidi" w:eastAsia="Times New Roman" w:hAnsiTheme="majorBidi" w:cstheme="majorBidi"/>
          <w:sz w:val="24"/>
          <w:szCs w:val="24"/>
        </w:rPr>
        <w:t xml:space="preserve">s soon as I left the CICR, </w:t>
      </w:r>
      <w:r w:rsidR="00386D32" w:rsidRPr="0090168E">
        <w:rPr>
          <w:rFonts w:asciiTheme="majorBidi" w:eastAsia="Times New Roman" w:hAnsiTheme="majorBidi" w:cstheme="majorBidi"/>
          <w:sz w:val="24"/>
          <w:szCs w:val="24"/>
        </w:rPr>
        <w:t>however, I found</w:t>
      </w:r>
      <w:r w:rsidR="00DD0508" w:rsidRPr="0090168E">
        <w:rPr>
          <w:rFonts w:asciiTheme="majorBidi" w:eastAsia="Times New Roman" w:hAnsiTheme="majorBidi" w:cstheme="majorBidi"/>
          <w:sz w:val="24"/>
          <w:szCs w:val="24"/>
        </w:rPr>
        <w:t xml:space="preserve"> myself in annual meetings with</w:t>
      </w:r>
      <w:r w:rsidR="00386D32" w:rsidRPr="0090168E">
        <w:rPr>
          <w:rFonts w:asciiTheme="majorBidi" w:eastAsia="Times New Roman" w:hAnsiTheme="majorBidi" w:cstheme="majorBidi"/>
          <w:sz w:val="24"/>
          <w:szCs w:val="24"/>
        </w:rPr>
        <w:t xml:space="preserve"> leaders</w:t>
      </w:r>
      <w:r w:rsidR="00DD0508" w:rsidRPr="0090168E">
        <w:rPr>
          <w:rFonts w:asciiTheme="majorBidi" w:eastAsia="Times New Roman" w:hAnsiTheme="majorBidi" w:cstheme="majorBidi"/>
          <w:sz w:val="24"/>
          <w:szCs w:val="24"/>
        </w:rPr>
        <w:t xml:space="preserve"> of the Lutheran Church—Missouri Synod (LCMS)</w:t>
      </w:r>
      <w:r w:rsidRPr="0090168E">
        <w:rPr>
          <w:rFonts w:asciiTheme="majorBidi" w:eastAsia="Times New Roman" w:hAnsiTheme="majorBidi" w:cstheme="majorBidi"/>
          <w:sz w:val="24"/>
          <w:szCs w:val="24"/>
        </w:rPr>
        <w:t>, and guess what. We wind up talking abo</w:t>
      </w:r>
      <w:r w:rsidR="00F73DC2" w:rsidRPr="0090168E">
        <w:rPr>
          <w:rFonts w:asciiTheme="majorBidi" w:eastAsia="Times New Roman" w:hAnsiTheme="majorBidi" w:cstheme="majorBidi"/>
          <w:sz w:val="24"/>
          <w:szCs w:val="24"/>
        </w:rPr>
        <w:t xml:space="preserve">ut the ministry at </w:t>
      </w:r>
      <w:r w:rsidR="00DD0508" w:rsidRPr="0090168E">
        <w:rPr>
          <w:rFonts w:asciiTheme="majorBidi" w:eastAsia="Times New Roman" w:hAnsiTheme="majorBidi" w:cstheme="majorBidi"/>
          <w:sz w:val="24"/>
          <w:szCs w:val="24"/>
        </w:rPr>
        <w:t xml:space="preserve">most </w:t>
      </w:r>
      <w:r w:rsidR="00F73DC2" w:rsidRPr="0090168E">
        <w:rPr>
          <w:rFonts w:asciiTheme="majorBidi" w:eastAsia="Times New Roman" w:hAnsiTheme="majorBidi" w:cstheme="majorBidi"/>
          <w:sz w:val="24"/>
          <w:szCs w:val="24"/>
        </w:rPr>
        <w:t xml:space="preserve">every </w:t>
      </w:r>
      <w:r w:rsidR="009175FC" w:rsidRPr="0090168E">
        <w:rPr>
          <w:rFonts w:asciiTheme="majorBidi" w:eastAsia="Times New Roman" w:hAnsiTheme="majorBidi" w:cstheme="majorBidi"/>
          <w:sz w:val="24"/>
          <w:szCs w:val="24"/>
        </w:rPr>
        <w:t>meeting.</w:t>
      </w:r>
      <w:r w:rsidR="004062B4" w:rsidRPr="0090168E">
        <w:rPr>
          <w:rStyle w:val="FootnoteReference"/>
          <w:rFonts w:asciiTheme="majorBidi" w:eastAsia="Times New Roman" w:hAnsiTheme="majorBidi" w:cstheme="majorBidi"/>
          <w:sz w:val="24"/>
          <w:szCs w:val="24"/>
        </w:rPr>
        <w:footnoteReference w:id="2"/>
      </w:r>
      <w:r w:rsidR="009175FC" w:rsidRPr="0090168E">
        <w:rPr>
          <w:rFonts w:asciiTheme="majorBidi" w:eastAsia="Times New Roman" w:hAnsiTheme="majorBidi" w:cstheme="majorBidi"/>
          <w:sz w:val="24"/>
          <w:szCs w:val="24"/>
        </w:rPr>
        <w:t xml:space="preserve"> And then</w:t>
      </w:r>
      <w:r w:rsidR="00BA4558" w:rsidRPr="0090168E">
        <w:rPr>
          <w:rFonts w:asciiTheme="majorBidi" w:eastAsia="Times New Roman" w:hAnsiTheme="majorBidi" w:cstheme="majorBidi"/>
          <w:sz w:val="24"/>
          <w:szCs w:val="24"/>
        </w:rPr>
        <w:t>, I was</w:t>
      </w:r>
      <w:r w:rsidRPr="0090168E">
        <w:rPr>
          <w:rFonts w:asciiTheme="majorBidi" w:eastAsia="Times New Roman" w:hAnsiTheme="majorBidi" w:cstheme="majorBidi"/>
          <w:sz w:val="24"/>
          <w:szCs w:val="24"/>
        </w:rPr>
        <w:t xml:space="preserve"> asked to write this symposium paper. Maybe now I can put t</w:t>
      </w:r>
      <w:r w:rsidR="00F73DC2" w:rsidRPr="0090168E">
        <w:rPr>
          <w:rFonts w:asciiTheme="majorBidi" w:eastAsia="Times New Roman" w:hAnsiTheme="majorBidi" w:cstheme="majorBidi"/>
          <w:sz w:val="24"/>
          <w:szCs w:val="24"/>
        </w:rPr>
        <w:t>he doctrine to rest after this!</w:t>
      </w:r>
    </w:p>
    <w:p w14:paraId="1A15B111" w14:textId="4311B992" w:rsidR="00AA5AE2" w:rsidRPr="0090168E" w:rsidRDefault="008D3CAD"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But in reality, I have become convinced that this doctrine will never </w:t>
      </w:r>
      <w:r w:rsidR="00E36B2B" w:rsidRPr="0090168E">
        <w:rPr>
          <w:rFonts w:asciiTheme="majorBidi" w:eastAsia="Times New Roman" w:hAnsiTheme="majorBidi" w:cstheme="majorBidi"/>
          <w:sz w:val="24"/>
          <w:szCs w:val="24"/>
        </w:rPr>
        <w:t>be put to rest in the Lutheran c</w:t>
      </w:r>
      <w:r w:rsidR="00F73DC2" w:rsidRPr="0090168E">
        <w:rPr>
          <w:rFonts w:asciiTheme="majorBidi" w:eastAsia="Times New Roman" w:hAnsiTheme="majorBidi" w:cstheme="majorBidi"/>
          <w:sz w:val="24"/>
          <w:szCs w:val="24"/>
        </w:rPr>
        <w:t>hurch</w:t>
      </w:r>
      <w:r w:rsidR="004B6187" w:rsidRPr="0090168E">
        <w:rPr>
          <w:rFonts w:asciiTheme="majorBidi" w:eastAsia="Times New Roman" w:hAnsiTheme="majorBidi" w:cstheme="majorBidi"/>
          <w:sz w:val="24"/>
          <w:szCs w:val="24"/>
        </w:rPr>
        <w:t xml:space="preserve"> until Judgment Day</w:t>
      </w:r>
      <w:r w:rsidRPr="0090168E">
        <w:rPr>
          <w:rFonts w:asciiTheme="majorBidi" w:eastAsia="Times New Roman" w:hAnsiTheme="majorBidi" w:cstheme="majorBidi"/>
          <w:sz w:val="24"/>
          <w:szCs w:val="24"/>
        </w:rPr>
        <w:t xml:space="preserve">. </w:t>
      </w:r>
      <w:r w:rsidR="00F73DC2" w:rsidRPr="0090168E">
        <w:rPr>
          <w:rFonts w:asciiTheme="majorBidi" w:eastAsia="Times New Roman" w:hAnsiTheme="majorBidi" w:cstheme="majorBidi"/>
          <w:sz w:val="24"/>
          <w:szCs w:val="24"/>
        </w:rPr>
        <w:t xml:space="preserve">The many of you who belong to a younger generation—I predict—will not be exempt from ministry </w:t>
      </w:r>
      <w:r w:rsidR="009175FC" w:rsidRPr="0090168E">
        <w:rPr>
          <w:rFonts w:asciiTheme="majorBidi" w:eastAsia="Times New Roman" w:hAnsiTheme="majorBidi" w:cstheme="majorBidi"/>
          <w:sz w:val="24"/>
          <w:szCs w:val="24"/>
        </w:rPr>
        <w:t>discussions</w:t>
      </w:r>
      <w:r w:rsidR="00E3313E" w:rsidRPr="0090168E">
        <w:rPr>
          <w:rFonts w:asciiTheme="majorBidi" w:eastAsia="Times New Roman" w:hAnsiTheme="majorBidi" w:cstheme="majorBidi"/>
          <w:sz w:val="24"/>
          <w:szCs w:val="24"/>
        </w:rPr>
        <w:t>,</w:t>
      </w:r>
      <w:r w:rsidR="009175FC" w:rsidRPr="0090168E">
        <w:rPr>
          <w:rFonts w:asciiTheme="majorBidi" w:eastAsia="Times New Roman" w:hAnsiTheme="majorBidi" w:cstheme="majorBidi"/>
          <w:sz w:val="24"/>
          <w:szCs w:val="24"/>
        </w:rPr>
        <w:t xml:space="preserve"> with the doctrine </w:t>
      </w:r>
      <w:r w:rsidR="00F73DC2" w:rsidRPr="0090168E">
        <w:rPr>
          <w:rFonts w:asciiTheme="majorBidi" w:eastAsia="Times New Roman" w:hAnsiTheme="majorBidi" w:cstheme="majorBidi"/>
          <w:sz w:val="24"/>
          <w:szCs w:val="24"/>
        </w:rPr>
        <w:t xml:space="preserve">ironed out by previous generations. </w:t>
      </w:r>
    </w:p>
    <w:p w14:paraId="006277CD" w14:textId="22617D12" w:rsidR="00AA5AE2" w:rsidRPr="0090168E" w:rsidRDefault="00AA5AE2"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The whole topic has a fascinating level of complication and nuance. There is a mountain of literature that could be read—and if you think you have adequately covered the literature in the United States, then you could try the library of materials in German.</w:t>
      </w:r>
      <w:r w:rsidR="00DC5852" w:rsidRPr="0090168E">
        <w:rPr>
          <w:rStyle w:val="FootnoteReference"/>
          <w:rFonts w:asciiTheme="majorBidi" w:eastAsia="Times New Roman" w:hAnsiTheme="majorBidi" w:cstheme="majorBidi"/>
          <w:sz w:val="24"/>
          <w:szCs w:val="24"/>
        </w:rPr>
        <w:footnoteReference w:id="3"/>
      </w:r>
      <w:r w:rsidRPr="0090168E">
        <w:rPr>
          <w:rFonts w:asciiTheme="majorBidi" w:eastAsia="Times New Roman" w:hAnsiTheme="majorBidi" w:cstheme="majorBidi"/>
          <w:sz w:val="24"/>
          <w:szCs w:val="24"/>
        </w:rPr>
        <w:t xml:space="preserve"> Though I have been </w:t>
      </w:r>
      <w:r w:rsidR="00E857AA" w:rsidRPr="0090168E">
        <w:rPr>
          <w:rFonts w:asciiTheme="majorBidi" w:eastAsia="Times New Roman" w:hAnsiTheme="majorBidi" w:cstheme="majorBidi"/>
          <w:sz w:val="24"/>
          <w:szCs w:val="24"/>
        </w:rPr>
        <w:t>reading</w:t>
      </w:r>
      <w:r w:rsidRPr="0090168E">
        <w:rPr>
          <w:rFonts w:asciiTheme="majorBidi" w:eastAsia="Times New Roman" w:hAnsiTheme="majorBidi" w:cstheme="majorBidi"/>
          <w:sz w:val="24"/>
          <w:szCs w:val="24"/>
        </w:rPr>
        <w:t xml:space="preserve"> ministry materials with a special interest for fifty years, I still feel that I have only scratched the surface.</w:t>
      </w:r>
      <w:r w:rsidRPr="0090168E">
        <w:rPr>
          <w:rStyle w:val="FootnoteReference"/>
          <w:rFonts w:asciiTheme="majorBidi" w:eastAsia="Times New Roman" w:hAnsiTheme="majorBidi" w:cstheme="majorBidi"/>
          <w:sz w:val="24"/>
          <w:szCs w:val="24"/>
        </w:rPr>
        <w:footnoteReference w:id="4"/>
      </w:r>
      <w:r w:rsidRPr="0090168E">
        <w:rPr>
          <w:rFonts w:asciiTheme="majorBidi" w:eastAsia="Times New Roman" w:hAnsiTheme="majorBidi" w:cstheme="majorBidi"/>
          <w:sz w:val="24"/>
          <w:szCs w:val="24"/>
        </w:rPr>
        <w:t xml:space="preserve"> </w:t>
      </w:r>
    </w:p>
    <w:p w14:paraId="49CC63E1" w14:textId="31647324" w:rsidR="00AA5AE2" w:rsidRPr="0090168E" w:rsidRDefault="00AA5AE2"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Then there are the unique linguistic challenges that face the serious Lutheran theologian, involving a variety of languages. Besides the Greek of the New Testament, there is the German and Latin of our Lutheran forefathers. With those languages it is has been rightly noted: “Both the German and Latin words for ‘ministry’ (</w:t>
      </w:r>
      <w:r w:rsidRPr="0090168E">
        <w:rPr>
          <w:rFonts w:asciiTheme="majorBidi" w:eastAsia="Times New Roman" w:hAnsiTheme="majorBidi" w:cstheme="majorBidi"/>
          <w:i/>
          <w:iCs/>
          <w:sz w:val="24"/>
          <w:szCs w:val="24"/>
        </w:rPr>
        <w:t>Amt, officium</w:t>
      </w:r>
      <w:r w:rsidRPr="0090168E">
        <w:rPr>
          <w:rFonts w:asciiTheme="majorBidi" w:eastAsia="Times New Roman" w:hAnsiTheme="majorBidi" w:cstheme="majorBidi"/>
          <w:sz w:val="24"/>
          <w:szCs w:val="24"/>
        </w:rPr>
        <w:t xml:space="preserve">) are notorious for ambiguity. Either </w:t>
      </w:r>
    </w:p>
    <w:p w14:paraId="0DBE6CF7" w14:textId="7DB8C011" w:rsidR="00912AF4" w:rsidRPr="0090168E" w:rsidRDefault="00912AF4" w:rsidP="0090168E">
      <w:pPr>
        <w:spacing w:before="120" w:after="120" w:line="320" w:lineRule="exact"/>
        <w:rPr>
          <w:rFonts w:asciiTheme="majorBidi" w:eastAsia="Times New Roman" w:hAnsiTheme="majorBidi" w:cstheme="majorBidi"/>
          <w:sz w:val="24"/>
          <w:szCs w:val="24"/>
        </w:rPr>
        <w:sectPr w:rsidR="00912AF4" w:rsidRPr="0090168E" w:rsidSect="00E30705">
          <w:headerReference w:type="default" r:id="rId15"/>
          <w:footerReference w:type="default" r:id="rId16"/>
          <w:pgSz w:w="12240" w:h="15840"/>
          <w:pgMar w:top="1440" w:right="1440" w:bottom="1440" w:left="1440" w:header="720" w:footer="720" w:gutter="0"/>
          <w:pgNumType w:start="2"/>
          <w:cols w:space="720"/>
          <w:docGrid w:linePitch="360"/>
        </w:sectPr>
      </w:pPr>
    </w:p>
    <w:p w14:paraId="35F48DD9" w14:textId="713EA69C" w:rsidR="00880A09" w:rsidRPr="0090168E" w:rsidRDefault="00AA5AE2"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lastRenderedPageBreak/>
        <w:t>they can mean the office or position that is given the responsibility of performing certain functions, or they can mean the functions themselves.”</w:t>
      </w:r>
      <w:r w:rsidRPr="0090168E">
        <w:rPr>
          <w:rStyle w:val="FootnoteReference"/>
          <w:rFonts w:asciiTheme="majorBidi" w:eastAsia="Times New Roman" w:hAnsiTheme="majorBidi" w:cstheme="majorBidi"/>
          <w:sz w:val="24"/>
          <w:szCs w:val="24"/>
        </w:rPr>
        <w:footnoteReference w:id="5"/>
      </w:r>
    </w:p>
    <w:p w14:paraId="3E94D675" w14:textId="7C41505A" w:rsidR="00C866E7" w:rsidRPr="0090168E" w:rsidRDefault="007E1158"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So, the expectations for this paper are clear. The</w:t>
      </w:r>
      <w:r w:rsidR="004B6187" w:rsidRPr="0090168E">
        <w:rPr>
          <w:rFonts w:asciiTheme="majorBidi" w:eastAsia="Times New Roman" w:hAnsiTheme="majorBidi" w:cstheme="majorBidi"/>
          <w:sz w:val="24"/>
          <w:szCs w:val="24"/>
        </w:rPr>
        <w:t xml:space="preserve"> paper will not be the last word on the </w:t>
      </w:r>
      <w:r w:rsidR="00617BA4" w:rsidRPr="0090168E">
        <w:rPr>
          <w:rFonts w:asciiTheme="majorBidi" w:eastAsia="Times New Roman" w:hAnsiTheme="majorBidi" w:cstheme="majorBidi"/>
          <w:sz w:val="24"/>
          <w:szCs w:val="24"/>
        </w:rPr>
        <w:t xml:space="preserve">public </w:t>
      </w:r>
      <w:r w:rsidR="004B6187" w:rsidRPr="0090168E">
        <w:rPr>
          <w:rFonts w:asciiTheme="majorBidi" w:eastAsia="Times New Roman" w:hAnsiTheme="majorBidi" w:cstheme="majorBidi"/>
          <w:sz w:val="24"/>
          <w:szCs w:val="24"/>
        </w:rPr>
        <w:t xml:space="preserve">ministry. </w:t>
      </w:r>
      <w:r w:rsidR="00617BA4" w:rsidRPr="0090168E">
        <w:rPr>
          <w:rFonts w:asciiTheme="majorBidi" w:eastAsia="Times New Roman" w:hAnsiTheme="majorBidi" w:cstheme="majorBidi"/>
          <w:sz w:val="24"/>
          <w:szCs w:val="24"/>
        </w:rPr>
        <w:t xml:space="preserve">It will only be the best </w:t>
      </w:r>
      <w:r w:rsidR="00BC545F" w:rsidRPr="0090168E">
        <w:rPr>
          <w:rFonts w:asciiTheme="majorBidi" w:eastAsia="Times New Roman" w:hAnsiTheme="majorBidi" w:cstheme="majorBidi"/>
          <w:sz w:val="24"/>
          <w:szCs w:val="24"/>
        </w:rPr>
        <w:t>that</w:t>
      </w:r>
      <w:r w:rsidR="00617BA4" w:rsidRPr="0090168E">
        <w:rPr>
          <w:rFonts w:asciiTheme="majorBidi" w:eastAsia="Times New Roman" w:hAnsiTheme="majorBidi" w:cstheme="majorBidi"/>
          <w:sz w:val="24"/>
          <w:szCs w:val="24"/>
        </w:rPr>
        <w:t xml:space="preserve"> I can offer on the basis of what God has granted to me in terms of understanding and experience—just one participant in one corner of Christ’s church.</w:t>
      </w:r>
      <w:r w:rsidR="009175FC"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And, t</w:t>
      </w:r>
      <w:r w:rsidR="009216D5" w:rsidRPr="0090168E">
        <w:rPr>
          <w:rFonts w:asciiTheme="majorBidi" w:eastAsia="Times New Roman" w:hAnsiTheme="majorBidi" w:cstheme="majorBidi"/>
          <w:sz w:val="24"/>
          <w:szCs w:val="24"/>
        </w:rPr>
        <w:t>he paper will focus heavily on the respective pos</w:t>
      </w:r>
      <w:r w:rsidR="009175FC" w:rsidRPr="0090168E">
        <w:rPr>
          <w:rFonts w:asciiTheme="majorBidi" w:eastAsia="Times New Roman" w:hAnsiTheme="majorBidi" w:cstheme="majorBidi"/>
          <w:sz w:val="24"/>
          <w:szCs w:val="24"/>
        </w:rPr>
        <w:t xml:space="preserve">itions of WELS and LCMS, since </w:t>
      </w:r>
      <w:r w:rsidR="009216D5" w:rsidRPr="0090168E">
        <w:rPr>
          <w:rFonts w:asciiTheme="majorBidi" w:eastAsia="Times New Roman" w:hAnsiTheme="majorBidi" w:cstheme="majorBidi"/>
          <w:sz w:val="24"/>
          <w:szCs w:val="24"/>
        </w:rPr>
        <w:t>WELS/LCMS dialogue</w:t>
      </w:r>
      <w:r w:rsidR="00F11C19" w:rsidRPr="0090168E">
        <w:rPr>
          <w:rFonts w:asciiTheme="majorBidi" w:eastAsia="Times New Roman" w:hAnsiTheme="majorBidi" w:cstheme="majorBidi"/>
          <w:sz w:val="24"/>
          <w:szCs w:val="24"/>
        </w:rPr>
        <w:t xml:space="preserve"> colors much</w:t>
      </w:r>
      <w:r w:rsidR="009216D5" w:rsidRPr="0090168E">
        <w:rPr>
          <w:rFonts w:asciiTheme="majorBidi" w:eastAsia="Times New Roman" w:hAnsiTheme="majorBidi" w:cstheme="majorBidi"/>
          <w:sz w:val="24"/>
          <w:szCs w:val="24"/>
        </w:rPr>
        <w:t xml:space="preserve"> ministr</w:t>
      </w:r>
      <w:r w:rsidR="00F53116" w:rsidRPr="0090168E">
        <w:rPr>
          <w:rFonts w:asciiTheme="majorBidi" w:eastAsia="Times New Roman" w:hAnsiTheme="majorBidi" w:cstheme="majorBidi"/>
          <w:sz w:val="24"/>
          <w:szCs w:val="24"/>
        </w:rPr>
        <w:t>y discussion in our circles,</w:t>
      </w:r>
      <w:r w:rsidRPr="0090168E">
        <w:rPr>
          <w:rFonts w:asciiTheme="majorBidi" w:eastAsia="Times New Roman" w:hAnsiTheme="majorBidi" w:cstheme="majorBidi"/>
          <w:sz w:val="24"/>
          <w:szCs w:val="24"/>
        </w:rPr>
        <w:t xml:space="preserve"> and</w:t>
      </w:r>
      <w:r w:rsidR="009216D5" w:rsidRPr="0090168E">
        <w:rPr>
          <w:rFonts w:asciiTheme="majorBidi" w:eastAsia="Times New Roman" w:hAnsiTheme="majorBidi" w:cstheme="majorBidi"/>
          <w:sz w:val="24"/>
          <w:szCs w:val="24"/>
        </w:rPr>
        <w:t xml:space="preserve"> it i</w:t>
      </w:r>
      <w:r w:rsidRPr="0090168E">
        <w:rPr>
          <w:rFonts w:asciiTheme="majorBidi" w:eastAsia="Times New Roman" w:hAnsiTheme="majorBidi" w:cstheme="majorBidi"/>
          <w:sz w:val="24"/>
          <w:szCs w:val="24"/>
        </w:rPr>
        <w:t>s what I am most familiar with.</w:t>
      </w:r>
      <w:r w:rsidR="00C866E7" w:rsidRPr="0090168E">
        <w:rPr>
          <w:rStyle w:val="FootnoteReference"/>
          <w:rFonts w:asciiTheme="majorBidi" w:eastAsia="Times New Roman" w:hAnsiTheme="majorBidi" w:cstheme="majorBidi"/>
          <w:sz w:val="24"/>
          <w:szCs w:val="24"/>
        </w:rPr>
        <w:footnoteReference w:id="6"/>
      </w:r>
      <w:r w:rsidRPr="0090168E">
        <w:rPr>
          <w:rFonts w:asciiTheme="majorBidi" w:eastAsia="Times New Roman" w:hAnsiTheme="majorBidi" w:cstheme="majorBidi"/>
          <w:sz w:val="24"/>
          <w:szCs w:val="24"/>
        </w:rPr>
        <w:t xml:space="preserve"> </w:t>
      </w:r>
    </w:p>
    <w:p w14:paraId="66FCDA7E" w14:textId="0B3FCCEE" w:rsidR="00C866E7" w:rsidRPr="0090168E" w:rsidRDefault="00C866E7"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Perhaps the paper is somet</w:t>
      </w:r>
      <w:r w:rsidR="00873107" w:rsidRPr="0090168E">
        <w:rPr>
          <w:rFonts w:asciiTheme="majorBidi" w:eastAsia="Times New Roman" w:hAnsiTheme="majorBidi" w:cstheme="majorBidi"/>
          <w:sz w:val="24"/>
          <w:szCs w:val="24"/>
        </w:rPr>
        <w:t>hing of a passing of the torch</w:t>
      </w:r>
      <w:r w:rsidRPr="0090168E">
        <w:rPr>
          <w:rFonts w:asciiTheme="majorBidi" w:eastAsia="Times New Roman" w:hAnsiTheme="majorBidi" w:cstheme="majorBidi"/>
          <w:sz w:val="24"/>
          <w:szCs w:val="24"/>
        </w:rPr>
        <w:t xml:space="preserve"> </w:t>
      </w:r>
      <w:r w:rsidR="004B1DEE">
        <w:rPr>
          <w:rFonts w:asciiTheme="majorBidi" w:eastAsia="Times New Roman" w:hAnsiTheme="majorBidi" w:cstheme="majorBidi"/>
          <w:sz w:val="24"/>
          <w:szCs w:val="24"/>
        </w:rPr>
        <w:t>for me. As I am at the age when</w:t>
      </w:r>
      <w:r w:rsidRPr="0090168E">
        <w:rPr>
          <w:rFonts w:asciiTheme="majorBidi" w:eastAsia="Times New Roman" w:hAnsiTheme="majorBidi" w:cstheme="majorBidi"/>
          <w:sz w:val="24"/>
          <w:szCs w:val="24"/>
        </w:rPr>
        <w:t xml:space="preserve"> I am slipping off the stage, I can share with you what I think is important for you to k</w:t>
      </w:r>
      <w:r w:rsidR="00820143">
        <w:rPr>
          <w:rFonts w:asciiTheme="majorBidi" w:eastAsia="Times New Roman" w:hAnsiTheme="majorBidi" w:cstheme="majorBidi"/>
          <w:sz w:val="24"/>
          <w:szCs w:val="24"/>
        </w:rPr>
        <w:t xml:space="preserve">now as you </w:t>
      </w:r>
      <w:r w:rsidR="009F22D4" w:rsidRPr="0090168E">
        <w:rPr>
          <w:rFonts w:asciiTheme="majorBidi" w:eastAsia="Times New Roman" w:hAnsiTheme="majorBidi" w:cstheme="majorBidi"/>
          <w:sz w:val="24"/>
          <w:szCs w:val="24"/>
        </w:rPr>
        <w:t>continu</w:t>
      </w:r>
      <w:r w:rsidR="00873107" w:rsidRPr="0090168E">
        <w:rPr>
          <w:rFonts w:asciiTheme="majorBidi" w:eastAsia="Times New Roman" w:hAnsiTheme="majorBidi" w:cstheme="majorBidi"/>
          <w:sz w:val="24"/>
          <w:szCs w:val="24"/>
        </w:rPr>
        <w:t xml:space="preserve">e the conversation </w:t>
      </w:r>
      <w:r w:rsidR="0016208F" w:rsidRPr="0090168E">
        <w:rPr>
          <w:rFonts w:asciiTheme="majorBidi" w:eastAsia="Times New Roman" w:hAnsiTheme="majorBidi" w:cstheme="majorBidi"/>
          <w:sz w:val="24"/>
          <w:szCs w:val="24"/>
        </w:rPr>
        <w:t>with LCMS people</w:t>
      </w:r>
      <w:r w:rsidRPr="0090168E">
        <w:rPr>
          <w:rFonts w:asciiTheme="majorBidi" w:eastAsia="Times New Roman" w:hAnsiTheme="majorBidi" w:cstheme="majorBidi"/>
          <w:sz w:val="24"/>
          <w:szCs w:val="24"/>
        </w:rPr>
        <w:t xml:space="preserve"> in the future. </w:t>
      </w:r>
      <w:r w:rsidR="0016208F" w:rsidRPr="0090168E">
        <w:rPr>
          <w:rFonts w:asciiTheme="majorBidi" w:eastAsia="Times New Roman" w:hAnsiTheme="majorBidi" w:cstheme="majorBidi"/>
          <w:sz w:val="24"/>
          <w:szCs w:val="24"/>
        </w:rPr>
        <w:t>Useful to know will be things like these</w:t>
      </w:r>
      <w:r w:rsidRPr="0090168E">
        <w:rPr>
          <w:rFonts w:asciiTheme="majorBidi" w:eastAsia="Times New Roman" w:hAnsiTheme="majorBidi" w:cstheme="majorBidi"/>
          <w:sz w:val="24"/>
          <w:szCs w:val="24"/>
        </w:rPr>
        <w:t xml:space="preserve">: </w:t>
      </w:r>
    </w:p>
    <w:p w14:paraId="424F99EF" w14:textId="0A264B5D" w:rsidR="00C866E7" w:rsidRPr="0090168E" w:rsidRDefault="00C866E7" w:rsidP="0090168E">
      <w:pPr>
        <w:pStyle w:val="ListParagraph"/>
        <w:numPr>
          <w:ilvl w:val="0"/>
          <w:numId w:val="36"/>
        </w:num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What the WELS doctrine is,</w:t>
      </w:r>
    </w:p>
    <w:p w14:paraId="331FC726" w14:textId="7A25E135" w:rsidR="00C866E7" w:rsidRPr="0090168E" w:rsidRDefault="00C866E7" w:rsidP="0090168E">
      <w:pPr>
        <w:pStyle w:val="ListParagraph"/>
        <w:numPr>
          <w:ilvl w:val="0"/>
          <w:numId w:val="36"/>
        </w:num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What the LCMS doctrine is,</w:t>
      </w:r>
    </w:p>
    <w:p w14:paraId="4874684C" w14:textId="1DD6E8C5" w:rsidR="00C866E7" w:rsidRPr="0090168E" w:rsidRDefault="00C866E7" w:rsidP="0090168E">
      <w:pPr>
        <w:pStyle w:val="ListParagraph"/>
        <w:numPr>
          <w:ilvl w:val="0"/>
          <w:numId w:val="36"/>
        </w:num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What the history of WELS/LCMS discussions</w:t>
      </w:r>
      <w:r w:rsidR="0016208F" w:rsidRPr="0090168E">
        <w:rPr>
          <w:rFonts w:asciiTheme="majorBidi" w:eastAsia="Times New Roman" w:hAnsiTheme="majorBidi" w:cstheme="majorBidi"/>
          <w:sz w:val="24"/>
          <w:szCs w:val="24"/>
        </w:rPr>
        <w:t xml:space="preserve"> has been</w:t>
      </w:r>
      <w:r w:rsidRPr="0090168E">
        <w:rPr>
          <w:rFonts w:asciiTheme="majorBidi" w:eastAsia="Times New Roman" w:hAnsiTheme="majorBidi" w:cstheme="majorBidi"/>
          <w:sz w:val="24"/>
          <w:szCs w:val="24"/>
        </w:rPr>
        <w:t>,</w:t>
      </w:r>
      <w:r w:rsidR="001671CD" w:rsidRPr="0090168E">
        <w:rPr>
          <w:rFonts w:asciiTheme="majorBidi" w:eastAsia="Times New Roman" w:hAnsiTheme="majorBidi" w:cstheme="majorBidi"/>
          <w:sz w:val="24"/>
          <w:szCs w:val="24"/>
        </w:rPr>
        <w:t xml:space="preserve"> and</w:t>
      </w:r>
    </w:p>
    <w:p w14:paraId="6C3D01A2" w14:textId="76DD16D7" w:rsidR="00C866E7" w:rsidRPr="0090168E" w:rsidRDefault="00C866E7" w:rsidP="0090168E">
      <w:pPr>
        <w:pStyle w:val="ListParagraph"/>
        <w:numPr>
          <w:ilvl w:val="0"/>
          <w:numId w:val="36"/>
        </w:num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Wh</w:t>
      </w:r>
      <w:r w:rsidR="0016208F" w:rsidRPr="0090168E">
        <w:rPr>
          <w:rFonts w:asciiTheme="majorBidi" w:eastAsia="Times New Roman" w:hAnsiTheme="majorBidi" w:cstheme="majorBidi"/>
          <w:sz w:val="24"/>
          <w:szCs w:val="24"/>
        </w:rPr>
        <w:t>at th</w:t>
      </w:r>
      <w:r w:rsidR="001671CD" w:rsidRPr="0090168E">
        <w:rPr>
          <w:rFonts w:asciiTheme="majorBidi" w:eastAsia="Times New Roman" w:hAnsiTheme="majorBidi" w:cstheme="majorBidi"/>
          <w:sz w:val="24"/>
          <w:szCs w:val="24"/>
        </w:rPr>
        <w:t>e differences are a</w:t>
      </w:r>
      <w:r w:rsidR="00847169" w:rsidRPr="0090168E">
        <w:rPr>
          <w:rFonts w:asciiTheme="majorBidi" w:eastAsia="Times New Roman" w:hAnsiTheme="majorBidi" w:cstheme="majorBidi"/>
          <w:sz w:val="24"/>
          <w:szCs w:val="24"/>
        </w:rPr>
        <w:t>nd how the differences have been</w:t>
      </w:r>
      <w:r w:rsidR="001671CD" w:rsidRPr="0090168E">
        <w:rPr>
          <w:rFonts w:asciiTheme="majorBidi" w:eastAsia="Times New Roman" w:hAnsiTheme="majorBidi" w:cstheme="majorBidi"/>
          <w:sz w:val="24"/>
          <w:szCs w:val="24"/>
        </w:rPr>
        <w:t xml:space="preserve"> evaluated.</w:t>
      </w:r>
    </w:p>
    <w:p w14:paraId="03E3FBB4" w14:textId="5A498F3A" w:rsidR="0066217D" w:rsidRPr="0090168E" w:rsidRDefault="00F53116"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I</w:t>
      </w:r>
      <w:r w:rsidR="00617BA4" w:rsidRPr="0090168E">
        <w:rPr>
          <w:rFonts w:asciiTheme="majorBidi" w:eastAsia="Times New Roman" w:hAnsiTheme="majorBidi" w:cstheme="majorBidi"/>
          <w:sz w:val="24"/>
          <w:szCs w:val="24"/>
        </w:rPr>
        <w:t xml:space="preserve">n the end, </w:t>
      </w:r>
      <w:r w:rsidRPr="0090168E">
        <w:rPr>
          <w:rFonts w:asciiTheme="majorBidi" w:eastAsia="Times New Roman" w:hAnsiTheme="majorBidi" w:cstheme="majorBidi"/>
          <w:sz w:val="24"/>
          <w:szCs w:val="24"/>
        </w:rPr>
        <w:t xml:space="preserve">however, </w:t>
      </w:r>
      <w:r w:rsidR="00617BA4" w:rsidRPr="0090168E">
        <w:rPr>
          <w:rFonts w:asciiTheme="majorBidi" w:eastAsia="Times New Roman" w:hAnsiTheme="majorBidi" w:cstheme="majorBidi"/>
          <w:sz w:val="24"/>
          <w:szCs w:val="24"/>
        </w:rPr>
        <w:t>we should keep in mind—as the title of the paper indicates—that the public ministry is a way that Christ brings blessing to his church. I</w:t>
      </w:r>
      <w:r w:rsidR="003F33DF" w:rsidRPr="0090168E">
        <w:rPr>
          <w:rFonts w:asciiTheme="majorBidi" w:eastAsia="Times New Roman" w:hAnsiTheme="majorBidi" w:cstheme="majorBidi"/>
          <w:sz w:val="24"/>
          <w:szCs w:val="24"/>
        </w:rPr>
        <w:t>n the fog</w:t>
      </w:r>
      <w:r w:rsidR="00617BA4" w:rsidRPr="0090168E">
        <w:rPr>
          <w:rFonts w:asciiTheme="majorBidi" w:eastAsia="Times New Roman" w:hAnsiTheme="majorBidi" w:cstheme="majorBidi"/>
          <w:sz w:val="24"/>
          <w:szCs w:val="24"/>
        </w:rPr>
        <w:t xml:space="preserve"> of doctrinal discussion, we must not lose the forest for the trees. </w:t>
      </w:r>
      <w:r w:rsidR="00C866E7" w:rsidRPr="0090168E">
        <w:rPr>
          <w:rFonts w:asciiTheme="majorBidi" w:eastAsia="Times New Roman" w:hAnsiTheme="majorBidi" w:cstheme="majorBidi"/>
          <w:sz w:val="24"/>
          <w:szCs w:val="24"/>
        </w:rPr>
        <w:t>W</w:t>
      </w:r>
      <w:r w:rsidR="003F33DF" w:rsidRPr="0090168E">
        <w:rPr>
          <w:rFonts w:asciiTheme="majorBidi" w:eastAsia="Times New Roman" w:hAnsiTheme="majorBidi" w:cstheme="majorBidi"/>
          <w:sz w:val="24"/>
          <w:szCs w:val="24"/>
        </w:rPr>
        <w:t>e receive</w:t>
      </w:r>
      <w:r w:rsidR="00617BA4" w:rsidRPr="0090168E">
        <w:rPr>
          <w:rFonts w:asciiTheme="majorBidi" w:eastAsia="Times New Roman" w:hAnsiTheme="majorBidi" w:cstheme="majorBidi"/>
          <w:sz w:val="24"/>
          <w:szCs w:val="24"/>
        </w:rPr>
        <w:t xml:space="preserve"> great blessing</w:t>
      </w:r>
      <w:r w:rsidR="00C866E7" w:rsidRPr="0090168E">
        <w:rPr>
          <w:rFonts w:asciiTheme="majorBidi" w:eastAsia="Times New Roman" w:hAnsiTheme="majorBidi" w:cstheme="majorBidi"/>
          <w:sz w:val="24"/>
          <w:szCs w:val="24"/>
        </w:rPr>
        <w:t>s—both WELS and LCMS—</w:t>
      </w:r>
      <w:r w:rsidR="003F33DF" w:rsidRPr="0090168E">
        <w:rPr>
          <w:rFonts w:asciiTheme="majorBidi" w:eastAsia="Times New Roman" w:hAnsiTheme="majorBidi" w:cstheme="majorBidi"/>
          <w:sz w:val="24"/>
          <w:szCs w:val="24"/>
        </w:rPr>
        <w:t>through the public ministry,</w:t>
      </w:r>
      <w:r w:rsidR="00617BA4" w:rsidRPr="0090168E">
        <w:rPr>
          <w:rFonts w:asciiTheme="majorBidi" w:eastAsia="Times New Roman" w:hAnsiTheme="majorBidi" w:cstheme="majorBidi"/>
          <w:sz w:val="24"/>
          <w:szCs w:val="24"/>
        </w:rPr>
        <w:t xml:space="preserve"> for which we can thank our gracious Lord. </w:t>
      </w:r>
    </w:p>
    <w:p w14:paraId="533DB096" w14:textId="77777777" w:rsidR="00617BA4" w:rsidRPr="0090168E" w:rsidRDefault="00617BA4" w:rsidP="0090168E">
      <w:pPr>
        <w:spacing w:before="120" w:after="120" w:line="320" w:lineRule="exact"/>
        <w:ind w:firstLine="720"/>
        <w:rPr>
          <w:rFonts w:asciiTheme="majorBidi" w:eastAsia="Times New Roman" w:hAnsiTheme="majorBidi" w:cstheme="majorBidi"/>
          <w:sz w:val="24"/>
          <w:szCs w:val="24"/>
        </w:rPr>
      </w:pPr>
    </w:p>
    <w:p w14:paraId="07139121" w14:textId="667B9C2F" w:rsidR="00A4071B" w:rsidRPr="0090168E" w:rsidRDefault="003D5CD4" w:rsidP="0090168E">
      <w:pPr>
        <w:spacing w:before="120" w:after="120" w:line="320" w:lineRule="exact"/>
        <w:jc w:val="center"/>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THE WELS DOCTRINE</w:t>
      </w:r>
    </w:p>
    <w:p w14:paraId="112CB7E5" w14:textId="60D68272" w:rsidR="003819ED" w:rsidRPr="0090168E" w:rsidRDefault="003819ED" w:rsidP="0090168E">
      <w:pPr>
        <w:spacing w:before="120" w:after="120" w:line="320" w:lineRule="exact"/>
        <w:jc w:val="center"/>
        <w:rPr>
          <w:rFonts w:asciiTheme="majorBidi" w:eastAsia="Times New Roman" w:hAnsiTheme="majorBidi" w:cstheme="majorBidi"/>
          <w:iCs/>
          <w:sz w:val="24"/>
          <w:szCs w:val="24"/>
        </w:rPr>
      </w:pPr>
    </w:p>
    <w:p w14:paraId="20573385" w14:textId="64930D0C" w:rsidR="00934792" w:rsidRPr="0090168E" w:rsidRDefault="00934792"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The Ministry of the Word – Personal and Public</w:t>
      </w:r>
    </w:p>
    <w:p w14:paraId="37A408AD" w14:textId="33117484" w:rsidR="007C105D" w:rsidRPr="0090168E" w:rsidRDefault="00BE6FF7"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Let’</w:t>
      </w:r>
      <w:r w:rsidR="00CD424B" w:rsidRPr="0090168E">
        <w:rPr>
          <w:rFonts w:asciiTheme="majorBidi" w:eastAsia="Times New Roman" w:hAnsiTheme="majorBidi" w:cstheme="majorBidi"/>
          <w:sz w:val="24"/>
          <w:szCs w:val="24"/>
        </w:rPr>
        <w:t>s start with a short</w:t>
      </w:r>
      <w:r w:rsidRPr="0090168E">
        <w:rPr>
          <w:rFonts w:asciiTheme="majorBidi" w:eastAsia="Times New Roman" w:hAnsiTheme="majorBidi" w:cstheme="majorBidi"/>
          <w:sz w:val="24"/>
          <w:szCs w:val="24"/>
        </w:rPr>
        <w:t xml:space="preserve"> summary of the WELS d</w:t>
      </w:r>
      <w:r w:rsidR="00CD424B" w:rsidRPr="0090168E">
        <w:rPr>
          <w:rFonts w:asciiTheme="majorBidi" w:eastAsia="Times New Roman" w:hAnsiTheme="majorBidi" w:cstheme="majorBidi"/>
          <w:sz w:val="24"/>
          <w:szCs w:val="24"/>
        </w:rPr>
        <w:t>octrine of the ministry of the W</w:t>
      </w:r>
      <w:r w:rsidRPr="0090168E">
        <w:rPr>
          <w:rFonts w:asciiTheme="majorBidi" w:eastAsia="Times New Roman" w:hAnsiTheme="majorBidi" w:cstheme="majorBidi"/>
          <w:sz w:val="24"/>
          <w:szCs w:val="24"/>
        </w:rPr>
        <w:t xml:space="preserve">ord. </w:t>
      </w:r>
      <w:r w:rsidR="007C105D" w:rsidRPr="0090168E">
        <w:rPr>
          <w:rFonts w:asciiTheme="majorBidi" w:eastAsia="Times New Roman" w:hAnsiTheme="majorBidi" w:cstheme="majorBidi"/>
          <w:sz w:val="24"/>
          <w:szCs w:val="24"/>
        </w:rPr>
        <w:t xml:space="preserve">As presented in the previous essay, God has entrusted the Word and sacraments to all believers. Every believer has the right, responsibility, and privilege to proclaim the gospel in daily life. </w:t>
      </w:r>
    </w:p>
    <w:p w14:paraId="44B33A1D" w14:textId="6B59620F" w:rsidR="00C40035" w:rsidRPr="0090168E" w:rsidRDefault="007C105D"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b/>
      </w:r>
      <w:r w:rsidR="00C40035" w:rsidRPr="0090168E">
        <w:rPr>
          <w:rFonts w:asciiTheme="majorBidi" w:eastAsia="Times New Roman" w:hAnsiTheme="majorBidi" w:cstheme="majorBidi"/>
          <w:sz w:val="24"/>
          <w:szCs w:val="24"/>
        </w:rPr>
        <w:t xml:space="preserve">Throughout human history, </w:t>
      </w:r>
      <w:r w:rsidRPr="0090168E">
        <w:rPr>
          <w:rFonts w:asciiTheme="majorBidi" w:eastAsia="Times New Roman" w:hAnsiTheme="majorBidi" w:cstheme="majorBidi"/>
          <w:sz w:val="24"/>
          <w:szCs w:val="24"/>
        </w:rPr>
        <w:t>God has also ordained that the means of grace be</w:t>
      </w:r>
      <w:r w:rsidR="00CD424B" w:rsidRPr="0090168E">
        <w:rPr>
          <w:rFonts w:asciiTheme="majorBidi" w:eastAsia="Times New Roman" w:hAnsiTheme="majorBidi" w:cstheme="majorBidi"/>
          <w:sz w:val="24"/>
          <w:szCs w:val="24"/>
        </w:rPr>
        <w:t xml:space="preserve"> administered publicly </w:t>
      </w:r>
      <w:r w:rsidRPr="0090168E">
        <w:rPr>
          <w:rFonts w:asciiTheme="majorBidi" w:eastAsia="Times New Roman" w:hAnsiTheme="majorBidi" w:cstheme="majorBidi"/>
          <w:sz w:val="24"/>
          <w:szCs w:val="24"/>
        </w:rPr>
        <w:t xml:space="preserve">by individuals who are specially called. </w:t>
      </w:r>
      <w:r w:rsidR="00C40035" w:rsidRPr="0090168E">
        <w:rPr>
          <w:rFonts w:asciiTheme="majorBidi" w:eastAsia="Times New Roman" w:hAnsiTheme="majorBidi" w:cstheme="majorBidi"/>
          <w:sz w:val="24"/>
          <w:szCs w:val="24"/>
        </w:rPr>
        <w:t xml:space="preserve">The Old Testament era saw individuals like Abraham, Melchizedek, and Moses, and institutions like the Aaronic priests, the Levites, and the prophets. </w:t>
      </w:r>
      <w:r w:rsidR="00CD424B" w:rsidRPr="0090168E">
        <w:rPr>
          <w:rFonts w:asciiTheme="majorBidi" w:eastAsia="Times New Roman" w:hAnsiTheme="majorBidi" w:cstheme="majorBidi"/>
          <w:sz w:val="24"/>
          <w:szCs w:val="24"/>
        </w:rPr>
        <w:t>T</w:t>
      </w:r>
      <w:r w:rsidR="00C40035" w:rsidRPr="0090168E">
        <w:rPr>
          <w:rFonts w:asciiTheme="majorBidi" w:eastAsia="Times New Roman" w:hAnsiTheme="majorBidi" w:cstheme="majorBidi"/>
          <w:sz w:val="24"/>
          <w:szCs w:val="24"/>
        </w:rPr>
        <w:t>he public ministry of the W</w:t>
      </w:r>
      <w:r w:rsidR="00CD424B" w:rsidRPr="0090168E">
        <w:rPr>
          <w:rFonts w:asciiTheme="majorBidi" w:eastAsia="Times New Roman" w:hAnsiTheme="majorBidi" w:cstheme="majorBidi"/>
          <w:sz w:val="24"/>
          <w:szCs w:val="24"/>
        </w:rPr>
        <w:t xml:space="preserve">ord has taken on new dimensions in the </w:t>
      </w:r>
      <w:r w:rsidR="00CD424B" w:rsidRPr="0090168E">
        <w:rPr>
          <w:rFonts w:asciiTheme="majorBidi" w:eastAsia="Times New Roman" w:hAnsiTheme="majorBidi" w:cstheme="majorBidi"/>
          <w:sz w:val="24"/>
          <w:szCs w:val="24"/>
        </w:rPr>
        <w:lastRenderedPageBreak/>
        <w:t>New Testament era with</w:t>
      </w:r>
      <w:r w:rsidR="001542D4" w:rsidRPr="0090168E">
        <w:rPr>
          <w:rFonts w:asciiTheme="majorBidi" w:eastAsia="Times New Roman" w:hAnsiTheme="majorBidi" w:cstheme="majorBidi"/>
          <w:sz w:val="24"/>
          <w:szCs w:val="24"/>
        </w:rPr>
        <w:t xml:space="preserve"> the earthly ministry of Christ and the estab</w:t>
      </w:r>
      <w:r w:rsidR="00E36B2B" w:rsidRPr="0090168E">
        <w:rPr>
          <w:rFonts w:asciiTheme="majorBidi" w:eastAsia="Times New Roman" w:hAnsiTheme="majorBidi" w:cstheme="majorBidi"/>
          <w:sz w:val="24"/>
          <w:szCs w:val="24"/>
        </w:rPr>
        <w:t>lishment of the New Testament c</w:t>
      </w:r>
      <w:r w:rsidR="001542D4" w:rsidRPr="0090168E">
        <w:rPr>
          <w:rFonts w:asciiTheme="majorBidi" w:eastAsia="Times New Roman" w:hAnsiTheme="majorBidi" w:cstheme="majorBidi"/>
          <w:sz w:val="24"/>
          <w:szCs w:val="24"/>
        </w:rPr>
        <w:t xml:space="preserve">hurch. </w:t>
      </w:r>
    </w:p>
    <w:p w14:paraId="70AB6D2C" w14:textId="60DE8826" w:rsidR="00CD424B" w:rsidRPr="0090168E" w:rsidRDefault="00CD424B"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The work of the New Testament public ministry is the sharing of the marvelous good news of salvation accomplished through the life, death, and resurrection of Jesus Christ. This work </w:t>
      </w:r>
      <w:r w:rsidR="00DD0508" w:rsidRPr="0090168E">
        <w:rPr>
          <w:rFonts w:asciiTheme="majorBidi" w:eastAsia="Times New Roman" w:hAnsiTheme="majorBidi" w:cstheme="majorBidi"/>
          <w:sz w:val="24"/>
          <w:szCs w:val="24"/>
        </w:rPr>
        <w:t xml:space="preserve">of the public ministry </w:t>
      </w:r>
      <w:r w:rsidRPr="0090168E">
        <w:rPr>
          <w:rFonts w:asciiTheme="majorBidi" w:eastAsia="Times New Roman" w:hAnsiTheme="majorBidi" w:cstheme="majorBidi"/>
          <w:sz w:val="24"/>
          <w:szCs w:val="24"/>
        </w:rPr>
        <w:t xml:space="preserve">is the same as the work of the royal priesthood, but public ministers of the gospel </w:t>
      </w:r>
      <w:r w:rsidR="00D80E3E" w:rsidRPr="0090168E">
        <w:rPr>
          <w:rFonts w:asciiTheme="majorBidi" w:eastAsia="Times New Roman" w:hAnsiTheme="majorBidi" w:cstheme="majorBidi"/>
          <w:sz w:val="24"/>
          <w:szCs w:val="24"/>
        </w:rPr>
        <w:t>are called by God to share the means of grace in an official capacity</w:t>
      </w:r>
      <w:r w:rsidR="00727DD9" w:rsidRPr="0090168E">
        <w:rPr>
          <w:rFonts w:asciiTheme="majorBidi" w:eastAsia="Times New Roman" w:hAnsiTheme="majorBidi" w:cstheme="majorBidi"/>
          <w:sz w:val="24"/>
          <w:szCs w:val="24"/>
        </w:rPr>
        <w:t xml:space="preserve"> on </w:t>
      </w:r>
      <w:r w:rsidRPr="0090168E">
        <w:rPr>
          <w:rFonts w:asciiTheme="majorBidi" w:eastAsia="Times New Roman" w:hAnsiTheme="majorBidi" w:cstheme="majorBidi"/>
          <w:sz w:val="24"/>
          <w:szCs w:val="24"/>
        </w:rPr>
        <w:t>behalf</w:t>
      </w:r>
      <w:r w:rsidR="00D80E3E" w:rsidRPr="0090168E">
        <w:rPr>
          <w:rFonts w:asciiTheme="majorBidi" w:eastAsia="Times New Roman" w:hAnsiTheme="majorBidi" w:cstheme="majorBidi"/>
          <w:sz w:val="24"/>
          <w:szCs w:val="24"/>
        </w:rPr>
        <w:t xml:space="preserve"> of others</w:t>
      </w:r>
      <w:r w:rsidRPr="0090168E">
        <w:rPr>
          <w:rFonts w:asciiTheme="majorBidi" w:eastAsia="Times New Roman" w:hAnsiTheme="majorBidi" w:cstheme="majorBidi"/>
          <w:sz w:val="24"/>
          <w:szCs w:val="24"/>
        </w:rPr>
        <w:t>.</w:t>
      </w:r>
    </w:p>
    <w:p w14:paraId="51EAD356" w14:textId="38B7A867" w:rsidR="00CD424B" w:rsidRPr="0090168E" w:rsidRDefault="00CD424B"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The church has freedom to configure the public ministry as it deems best—with different “forms,” “grades,” “ranks,” “orders,” or “offices” (all of these terms have been used in the history of the church). As the church selects individuals for public ministry, it keeps in mind the list of qua</w:t>
      </w:r>
      <w:r w:rsidR="00617DBE" w:rsidRPr="0090168E">
        <w:rPr>
          <w:rFonts w:asciiTheme="majorBidi" w:eastAsia="Times New Roman" w:hAnsiTheme="majorBidi" w:cstheme="majorBidi"/>
          <w:sz w:val="24"/>
          <w:szCs w:val="24"/>
        </w:rPr>
        <w:t xml:space="preserve">lifications </w:t>
      </w:r>
      <w:r w:rsidRPr="0090168E">
        <w:rPr>
          <w:rFonts w:asciiTheme="majorBidi" w:eastAsia="Times New Roman" w:hAnsiTheme="majorBidi" w:cstheme="majorBidi"/>
          <w:sz w:val="24"/>
          <w:szCs w:val="24"/>
        </w:rPr>
        <w:t>found in the New Testament. Women may serve in some forms of public ministry, but not in forms that involve authority over men.</w:t>
      </w:r>
    </w:p>
    <w:p w14:paraId="7F8BAD74" w14:textId="1D10D524" w:rsidR="00E30705" w:rsidRPr="0090168E" w:rsidRDefault="00CD424B" w:rsidP="0090168E">
      <w:pPr>
        <w:spacing w:before="120" w:after="120" w:line="320" w:lineRule="exact"/>
        <w:ind w:firstLine="720"/>
        <w:rPr>
          <w:rFonts w:asciiTheme="majorBidi" w:hAnsiTheme="majorBidi" w:cstheme="majorBidi"/>
          <w:bCs/>
          <w:iCs/>
          <w:sz w:val="24"/>
          <w:szCs w:val="24"/>
        </w:rPr>
      </w:pPr>
      <w:r w:rsidRPr="0090168E">
        <w:rPr>
          <w:rFonts w:asciiTheme="majorBidi" w:eastAsia="Times New Roman" w:hAnsiTheme="majorBidi" w:cstheme="majorBidi"/>
          <w:sz w:val="24"/>
          <w:szCs w:val="24"/>
        </w:rPr>
        <w:t xml:space="preserve">Entrance into the divinely instituted public ministry is effected through the call of a group of Christians. Although public ministers are gifts of Christ, they are put into their positions through the church. The public ministry </w:t>
      </w:r>
      <w:r w:rsidR="003A1A1F" w:rsidRPr="0090168E">
        <w:rPr>
          <w:rFonts w:asciiTheme="majorBidi" w:eastAsia="Times New Roman" w:hAnsiTheme="majorBidi" w:cstheme="majorBidi"/>
          <w:sz w:val="24"/>
          <w:szCs w:val="24"/>
        </w:rPr>
        <w:t>is “from Christ through the church.”</w:t>
      </w:r>
      <w:r w:rsidR="003A1A1F" w:rsidRPr="0090168E">
        <w:rPr>
          <w:rStyle w:val="FootnoteReference"/>
          <w:rFonts w:asciiTheme="majorBidi" w:eastAsia="Times New Roman" w:hAnsiTheme="majorBidi" w:cstheme="majorBidi"/>
          <w:sz w:val="24"/>
          <w:szCs w:val="24"/>
        </w:rPr>
        <w:footnoteReference w:id="7"/>
      </w:r>
      <w:r w:rsidR="003A1A1F" w:rsidRPr="0090168E">
        <w:rPr>
          <w:rFonts w:asciiTheme="majorBidi" w:eastAsia="Times New Roman" w:hAnsiTheme="majorBidi" w:cstheme="majorBidi"/>
          <w:sz w:val="24"/>
          <w:szCs w:val="24"/>
        </w:rPr>
        <w:t xml:space="preserve"> It is instituted by Christ, but implemented by the church; </w:t>
      </w:r>
      <w:r w:rsidR="009A7F0A" w:rsidRPr="0090168E">
        <w:rPr>
          <w:rFonts w:asciiTheme="majorBidi" w:hAnsiTheme="majorBidi" w:cstheme="majorBidi"/>
          <w:bCs/>
          <w:iCs/>
          <w:sz w:val="24"/>
          <w:szCs w:val="24"/>
        </w:rPr>
        <w:t>it is “</w:t>
      </w:r>
      <w:r w:rsidR="009A7F0A" w:rsidRPr="0090168E">
        <w:rPr>
          <w:rFonts w:asciiTheme="majorBidi" w:hAnsiTheme="majorBidi" w:cstheme="majorBidi"/>
          <w:bCs/>
          <w:i/>
          <w:sz w:val="24"/>
          <w:szCs w:val="24"/>
        </w:rPr>
        <w:t>von oben und von unten</w:t>
      </w:r>
      <w:r w:rsidR="009A7F0A" w:rsidRPr="0090168E">
        <w:rPr>
          <w:rFonts w:asciiTheme="majorBidi" w:hAnsiTheme="majorBidi" w:cstheme="majorBidi"/>
          <w:bCs/>
          <w:iCs/>
          <w:sz w:val="24"/>
          <w:szCs w:val="24"/>
        </w:rPr>
        <w:t xml:space="preserve"> [from above and from below].”</w:t>
      </w:r>
      <w:r w:rsidR="009A7F0A" w:rsidRPr="0090168E">
        <w:rPr>
          <w:rStyle w:val="FootnoteReference"/>
          <w:rFonts w:asciiTheme="majorBidi" w:eastAsia="Times New Roman" w:hAnsiTheme="majorBidi" w:cstheme="majorBidi"/>
          <w:sz w:val="24"/>
          <w:szCs w:val="24"/>
        </w:rPr>
        <w:footnoteReference w:id="8"/>
      </w:r>
      <w:r w:rsidR="009A7F0A" w:rsidRPr="0090168E">
        <w:rPr>
          <w:rFonts w:asciiTheme="majorBidi" w:hAnsiTheme="majorBidi" w:cstheme="majorBidi"/>
          <w:bCs/>
          <w:iCs/>
          <w:sz w:val="24"/>
          <w:szCs w:val="24"/>
        </w:rPr>
        <w:t xml:space="preserve"> </w:t>
      </w:r>
    </w:p>
    <w:p w14:paraId="04B273C7" w14:textId="77777777" w:rsidR="00AB760C" w:rsidRPr="0090168E" w:rsidRDefault="00AB760C" w:rsidP="0090168E">
      <w:pPr>
        <w:spacing w:before="120" w:after="120" w:line="320" w:lineRule="exact"/>
        <w:ind w:firstLine="720"/>
        <w:rPr>
          <w:rFonts w:asciiTheme="majorBidi" w:hAnsiTheme="majorBidi" w:cstheme="majorBidi"/>
          <w:bCs/>
          <w:iCs/>
          <w:sz w:val="24"/>
          <w:szCs w:val="24"/>
        </w:rPr>
      </w:pPr>
    </w:p>
    <w:p w14:paraId="7219986F" w14:textId="349C0D77" w:rsidR="00FF2546" w:rsidRPr="0090168E" w:rsidRDefault="00B551B2"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 xml:space="preserve">The </w:t>
      </w:r>
      <w:r w:rsidR="00FF2546" w:rsidRPr="0090168E">
        <w:rPr>
          <w:rFonts w:asciiTheme="majorBidi" w:eastAsia="Times New Roman" w:hAnsiTheme="majorBidi" w:cstheme="majorBidi"/>
          <w:b/>
          <w:bCs/>
          <w:iCs/>
          <w:sz w:val="24"/>
          <w:szCs w:val="24"/>
        </w:rPr>
        <w:t>Public Ministry is Divinely Instituted</w:t>
      </w:r>
    </w:p>
    <w:p w14:paraId="67A00C21" w14:textId="6FD90855" w:rsidR="00D37E56" w:rsidRPr="0090168E" w:rsidRDefault="00934792"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WELS</w:t>
      </w:r>
      <w:r w:rsidR="0024762C" w:rsidRPr="0090168E">
        <w:rPr>
          <w:rFonts w:asciiTheme="majorBidi" w:eastAsia="Times New Roman" w:hAnsiTheme="majorBidi" w:cstheme="majorBidi"/>
          <w:sz w:val="24"/>
          <w:szCs w:val="24"/>
        </w:rPr>
        <w:t xml:space="preserve"> has sometimes been accused of denying the divine institution of the public ministry.</w:t>
      </w:r>
      <w:r w:rsidR="00B015C6" w:rsidRPr="0090168E">
        <w:rPr>
          <w:rStyle w:val="FootnoteReference"/>
          <w:rFonts w:asciiTheme="majorBidi" w:eastAsia="Times New Roman" w:hAnsiTheme="majorBidi" w:cstheme="majorBidi"/>
          <w:sz w:val="24"/>
          <w:szCs w:val="24"/>
        </w:rPr>
        <w:footnoteReference w:id="9"/>
      </w:r>
      <w:r w:rsidR="0024762C" w:rsidRPr="0090168E">
        <w:rPr>
          <w:rFonts w:asciiTheme="majorBidi" w:eastAsia="Times New Roman" w:hAnsiTheme="majorBidi" w:cstheme="majorBidi"/>
          <w:sz w:val="24"/>
          <w:szCs w:val="24"/>
        </w:rPr>
        <w:t xml:space="preserve"> But if you read WELS literature, you will see that th</w:t>
      </w:r>
      <w:r w:rsidR="00D37E56" w:rsidRPr="0090168E">
        <w:rPr>
          <w:rFonts w:asciiTheme="majorBidi" w:eastAsia="Times New Roman" w:hAnsiTheme="majorBidi" w:cstheme="majorBidi"/>
          <w:sz w:val="24"/>
          <w:szCs w:val="24"/>
        </w:rPr>
        <w:t>e divine institution of the public ministry</w:t>
      </w:r>
      <w:r w:rsidR="00EA70BC" w:rsidRPr="0090168E">
        <w:rPr>
          <w:rFonts w:asciiTheme="majorBidi" w:eastAsia="Times New Roman" w:hAnsiTheme="majorBidi" w:cstheme="majorBidi"/>
          <w:sz w:val="24"/>
          <w:szCs w:val="24"/>
        </w:rPr>
        <w:t xml:space="preserve"> is presented</w:t>
      </w:r>
      <w:r w:rsidR="0024762C" w:rsidRPr="0090168E">
        <w:rPr>
          <w:rFonts w:asciiTheme="majorBidi" w:eastAsia="Times New Roman" w:hAnsiTheme="majorBidi" w:cstheme="majorBidi"/>
          <w:sz w:val="24"/>
          <w:szCs w:val="24"/>
        </w:rPr>
        <w:t xml:space="preserve"> in every generation</w:t>
      </w:r>
      <w:r w:rsidR="00684D00" w:rsidRPr="0090168E">
        <w:rPr>
          <w:rFonts w:asciiTheme="majorBidi" w:eastAsia="Times New Roman" w:hAnsiTheme="majorBidi" w:cstheme="majorBidi"/>
          <w:sz w:val="24"/>
          <w:szCs w:val="24"/>
        </w:rPr>
        <w:t>,</w:t>
      </w:r>
      <w:r w:rsidR="00684D00" w:rsidRPr="0090168E">
        <w:rPr>
          <w:rStyle w:val="FootnoteReference"/>
          <w:rFonts w:asciiTheme="majorBidi" w:eastAsia="Times New Roman" w:hAnsiTheme="majorBidi" w:cstheme="majorBidi"/>
          <w:sz w:val="24"/>
          <w:szCs w:val="24"/>
        </w:rPr>
        <w:footnoteReference w:id="10"/>
      </w:r>
      <w:r w:rsidR="00EA70BC" w:rsidRPr="0090168E">
        <w:rPr>
          <w:rFonts w:asciiTheme="majorBidi" w:eastAsia="Times New Roman" w:hAnsiTheme="majorBidi" w:cstheme="majorBidi"/>
          <w:sz w:val="24"/>
          <w:szCs w:val="24"/>
        </w:rPr>
        <w:t xml:space="preserve"> and if anything, more strongly in recen</w:t>
      </w:r>
      <w:r w:rsidR="000D0E32" w:rsidRPr="0090168E">
        <w:rPr>
          <w:rFonts w:asciiTheme="majorBidi" w:eastAsia="Times New Roman" w:hAnsiTheme="majorBidi" w:cstheme="majorBidi"/>
          <w:sz w:val="24"/>
          <w:szCs w:val="24"/>
        </w:rPr>
        <w:t>t decades.</w:t>
      </w:r>
      <w:r w:rsidR="0024762C" w:rsidRPr="0090168E">
        <w:rPr>
          <w:rFonts w:asciiTheme="majorBidi" w:eastAsia="Times New Roman" w:hAnsiTheme="majorBidi" w:cstheme="majorBidi"/>
          <w:sz w:val="24"/>
          <w:szCs w:val="24"/>
        </w:rPr>
        <w:t xml:space="preserve"> </w:t>
      </w:r>
    </w:p>
    <w:p w14:paraId="786873CD" w14:textId="43A6E49D" w:rsidR="00934792" w:rsidRPr="0090168E" w:rsidRDefault="0024762C"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lastRenderedPageBreak/>
        <w:t>Of course</w:t>
      </w:r>
      <w:r w:rsidR="00D37E56"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 xml:space="preserve">there </w:t>
      </w:r>
      <w:r w:rsidR="00D37E56" w:rsidRPr="0090168E">
        <w:rPr>
          <w:rFonts w:asciiTheme="majorBidi" w:eastAsia="Times New Roman" w:hAnsiTheme="majorBidi" w:cstheme="majorBidi"/>
          <w:sz w:val="24"/>
          <w:szCs w:val="24"/>
        </w:rPr>
        <w:t>is a natural,</w:t>
      </w:r>
      <w:r w:rsidRPr="0090168E">
        <w:rPr>
          <w:rFonts w:asciiTheme="majorBidi" w:eastAsia="Times New Roman" w:hAnsiTheme="majorBidi" w:cstheme="majorBidi"/>
          <w:sz w:val="24"/>
          <w:szCs w:val="24"/>
        </w:rPr>
        <w:t xml:space="preserve"> inner necessity to have leaders</w:t>
      </w:r>
      <w:r w:rsidR="00D37E56" w:rsidRPr="0090168E">
        <w:rPr>
          <w:rFonts w:asciiTheme="majorBidi" w:eastAsia="Times New Roman" w:hAnsiTheme="majorBidi" w:cstheme="majorBidi"/>
          <w:sz w:val="24"/>
          <w:szCs w:val="24"/>
        </w:rPr>
        <w:t xml:space="preserve"> in a group like th</w:t>
      </w:r>
      <w:r w:rsidR="00C722DC" w:rsidRPr="0090168E">
        <w:rPr>
          <w:rFonts w:asciiTheme="majorBidi" w:eastAsia="Times New Roman" w:hAnsiTheme="majorBidi" w:cstheme="majorBidi"/>
          <w:sz w:val="24"/>
          <w:szCs w:val="24"/>
        </w:rPr>
        <w:t>e church. When I was touring a</w:t>
      </w:r>
      <w:r w:rsidR="00D37E56" w:rsidRPr="0090168E">
        <w:rPr>
          <w:rFonts w:asciiTheme="majorBidi" w:eastAsia="Times New Roman" w:hAnsiTheme="majorBidi" w:cstheme="majorBidi"/>
          <w:sz w:val="24"/>
          <w:szCs w:val="24"/>
        </w:rPr>
        <w:t xml:space="preserve"> Quaker meeting house in Philadelphia last summer and I</w:t>
      </w:r>
      <w:r w:rsidR="00726E12" w:rsidRPr="0090168E">
        <w:rPr>
          <w:rFonts w:asciiTheme="majorBidi" w:eastAsia="Times New Roman" w:hAnsiTheme="majorBidi" w:cstheme="majorBidi"/>
          <w:sz w:val="24"/>
          <w:szCs w:val="24"/>
        </w:rPr>
        <w:t xml:space="preserve"> asked what happened</w:t>
      </w:r>
      <w:r w:rsidR="00D37E56" w:rsidRPr="0090168E">
        <w:rPr>
          <w:rFonts w:asciiTheme="majorBidi" w:eastAsia="Times New Roman" w:hAnsiTheme="majorBidi" w:cstheme="majorBidi"/>
          <w:sz w:val="24"/>
          <w:szCs w:val="24"/>
        </w:rPr>
        <w:t xml:space="preserve"> when a couple </w:t>
      </w:r>
      <w:r w:rsidR="00C722DC" w:rsidRPr="0090168E">
        <w:rPr>
          <w:rFonts w:asciiTheme="majorBidi" w:eastAsia="Times New Roman" w:hAnsiTheme="majorBidi" w:cstheme="majorBidi"/>
          <w:sz w:val="24"/>
          <w:szCs w:val="24"/>
        </w:rPr>
        <w:t xml:space="preserve">of </w:t>
      </w:r>
      <w:r w:rsidR="00D37E56" w:rsidRPr="0090168E">
        <w:rPr>
          <w:rFonts w:asciiTheme="majorBidi" w:eastAsia="Times New Roman" w:hAnsiTheme="majorBidi" w:cstheme="majorBidi"/>
          <w:sz w:val="24"/>
          <w:szCs w:val="24"/>
        </w:rPr>
        <w:t>hundred Q</w:t>
      </w:r>
      <w:r w:rsidR="00726E12" w:rsidRPr="0090168E">
        <w:rPr>
          <w:rFonts w:asciiTheme="majorBidi" w:eastAsia="Times New Roman" w:hAnsiTheme="majorBidi" w:cstheme="majorBidi"/>
          <w:sz w:val="24"/>
          <w:szCs w:val="24"/>
        </w:rPr>
        <w:t>uakers would gather</w:t>
      </w:r>
      <w:r w:rsidR="00B551B2" w:rsidRPr="0090168E">
        <w:rPr>
          <w:rFonts w:asciiTheme="majorBidi" w:eastAsia="Times New Roman" w:hAnsiTheme="majorBidi" w:cstheme="majorBidi"/>
          <w:sz w:val="24"/>
          <w:szCs w:val="24"/>
        </w:rPr>
        <w:t>, the guide said that leaders</w:t>
      </w:r>
      <w:r w:rsidR="00D37E56" w:rsidRPr="0090168E">
        <w:rPr>
          <w:rFonts w:asciiTheme="majorBidi" w:eastAsia="Times New Roman" w:hAnsiTheme="majorBidi" w:cstheme="majorBidi"/>
          <w:sz w:val="24"/>
          <w:szCs w:val="24"/>
        </w:rPr>
        <w:t xml:space="preserve"> who were known to say useful things would sit at the front, and they would speak. There is a natural human need for leaders. But the public ministry is more than</w:t>
      </w:r>
      <w:r w:rsidR="00F53116" w:rsidRPr="0090168E">
        <w:rPr>
          <w:rFonts w:asciiTheme="majorBidi" w:eastAsia="Times New Roman" w:hAnsiTheme="majorBidi" w:cstheme="majorBidi"/>
          <w:sz w:val="24"/>
          <w:szCs w:val="24"/>
        </w:rPr>
        <w:t xml:space="preserve"> just</w:t>
      </w:r>
      <w:r w:rsidR="00D37E56" w:rsidRPr="0090168E">
        <w:rPr>
          <w:rFonts w:asciiTheme="majorBidi" w:eastAsia="Times New Roman" w:hAnsiTheme="majorBidi" w:cstheme="majorBidi"/>
          <w:sz w:val="24"/>
          <w:szCs w:val="24"/>
        </w:rPr>
        <w:t xml:space="preserve"> </w:t>
      </w:r>
      <w:r w:rsidR="00DE5709" w:rsidRPr="0090168E">
        <w:rPr>
          <w:rFonts w:asciiTheme="majorBidi" w:eastAsia="Times New Roman" w:hAnsiTheme="majorBidi" w:cstheme="majorBidi"/>
          <w:sz w:val="24"/>
          <w:szCs w:val="24"/>
        </w:rPr>
        <w:t xml:space="preserve">the product of </w:t>
      </w:r>
      <w:r w:rsidR="00617DBE" w:rsidRPr="0090168E">
        <w:rPr>
          <w:rFonts w:asciiTheme="majorBidi" w:eastAsia="Times New Roman" w:hAnsiTheme="majorBidi" w:cstheme="majorBidi"/>
          <w:sz w:val="24"/>
          <w:szCs w:val="24"/>
        </w:rPr>
        <w:t xml:space="preserve">mere </w:t>
      </w:r>
      <w:r w:rsidR="00DE5709" w:rsidRPr="0090168E">
        <w:rPr>
          <w:rFonts w:asciiTheme="majorBidi" w:eastAsia="Times New Roman" w:hAnsiTheme="majorBidi" w:cstheme="majorBidi"/>
          <w:sz w:val="24"/>
          <w:szCs w:val="24"/>
        </w:rPr>
        <w:t>human expediency.</w:t>
      </w:r>
      <w:r w:rsidR="00D37E56"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God wants</w:t>
      </w:r>
      <w:r w:rsidR="00D37E56" w:rsidRPr="0090168E">
        <w:rPr>
          <w:rFonts w:asciiTheme="majorBidi" w:eastAsia="Times New Roman" w:hAnsiTheme="majorBidi" w:cstheme="majorBidi"/>
          <w:sz w:val="24"/>
          <w:szCs w:val="24"/>
        </w:rPr>
        <w:t xml:space="preserve"> it, and he has set it up as </w:t>
      </w:r>
      <w:r w:rsidR="0019068A" w:rsidRPr="0090168E">
        <w:rPr>
          <w:rFonts w:asciiTheme="majorBidi" w:eastAsia="Times New Roman" w:hAnsiTheme="majorBidi" w:cstheme="majorBidi"/>
          <w:sz w:val="24"/>
          <w:szCs w:val="24"/>
        </w:rPr>
        <w:t xml:space="preserve">a </w:t>
      </w:r>
      <w:r w:rsidR="00D37E56" w:rsidRPr="0090168E">
        <w:rPr>
          <w:rFonts w:asciiTheme="majorBidi" w:eastAsia="Times New Roman" w:hAnsiTheme="majorBidi" w:cstheme="majorBidi"/>
          <w:sz w:val="24"/>
          <w:szCs w:val="24"/>
        </w:rPr>
        <w:t>permanent institution. Y</w:t>
      </w:r>
      <w:r w:rsidRPr="0090168E">
        <w:rPr>
          <w:rFonts w:asciiTheme="majorBidi" w:eastAsia="Times New Roman" w:hAnsiTheme="majorBidi" w:cstheme="majorBidi"/>
          <w:sz w:val="24"/>
          <w:szCs w:val="24"/>
        </w:rPr>
        <w:t>es</w:t>
      </w:r>
      <w:r w:rsidR="00D37E56" w:rsidRPr="0090168E">
        <w:rPr>
          <w:rFonts w:asciiTheme="majorBidi" w:eastAsia="Times New Roman" w:hAnsiTheme="majorBidi" w:cstheme="majorBidi"/>
          <w:sz w:val="24"/>
          <w:szCs w:val="24"/>
        </w:rPr>
        <w:t xml:space="preserve">, “the Church </w:t>
      </w:r>
      <w:r w:rsidR="00E310EB" w:rsidRPr="0090168E">
        <w:rPr>
          <w:rFonts w:asciiTheme="majorBidi" w:eastAsia="Times New Roman" w:hAnsiTheme="majorBidi" w:cstheme="majorBidi"/>
          <w:sz w:val="24"/>
          <w:szCs w:val="24"/>
        </w:rPr>
        <w:t>has the com</w:t>
      </w:r>
      <w:r w:rsidR="00573991" w:rsidRPr="0090168E">
        <w:rPr>
          <w:rFonts w:asciiTheme="majorBidi" w:eastAsia="Times New Roman" w:hAnsiTheme="majorBidi" w:cstheme="majorBidi"/>
          <w:sz w:val="24"/>
          <w:szCs w:val="24"/>
        </w:rPr>
        <w:t>mand to appoint ministers” (Ap</w:t>
      </w:r>
      <w:r w:rsidR="00E310EB" w:rsidRPr="0090168E">
        <w:rPr>
          <w:rFonts w:asciiTheme="majorBidi" w:eastAsia="Times New Roman" w:hAnsiTheme="majorBidi" w:cstheme="majorBidi"/>
          <w:sz w:val="24"/>
          <w:szCs w:val="24"/>
        </w:rPr>
        <w:t xml:space="preserve"> XIII:12, </w:t>
      </w:r>
      <w:r w:rsidR="006864CD" w:rsidRPr="0090168E">
        <w:rPr>
          <w:rFonts w:asciiTheme="majorBidi" w:eastAsia="Times New Roman" w:hAnsiTheme="majorBidi" w:cstheme="majorBidi"/>
          <w:i/>
          <w:iCs/>
          <w:sz w:val="24"/>
          <w:szCs w:val="24"/>
        </w:rPr>
        <w:t>Triglo</w:t>
      </w:r>
      <w:r w:rsidR="008F3E48">
        <w:rPr>
          <w:rFonts w:asciiTheme="majorBidi" w:eastAsia="Times New Roman" w:hAnsiTheme="majorBidi" w:cstheme="majorBidi"/>
          <w:i/>
          <w:iCs/>
          <w:sz w:val="24"/>
          <w:szCs w:val="24"/>
        </w:rPr>
        <w:t>t</w:t>
      </w:r>
      <w:r w:rsidR="00E310EB" w:rsidRPr="0090168E">
        <w:rPr>
          <w:rFonts w:asciiTheme="majorBidi" w:eastAsia="Times New Roman" w:hAnsiTheme="majorBidi" w:cstheme="majorBidi"/>
          <w:sz w:val="24"/>
          <w:szCs w:val="24"/>
        </w:rPr>
        <w:t>).</w:t>
      </w:r>
      <w:r w:rsidRPr="0090168E">
        <w:rPr>
          <w:rFonts w:asciiTheme="majorBidi" w:eastAsia="Times New Roman" w:hAnsiTheme="majorBidi" w:cstheme="majorBidi"/>
          <w:sz w:val="24"/>
          <w:szCs w:val="24"/>
        </w:rPr>
        <w:t xml:space="preserve"> </w:t>
      </w:r>
      <w:r w:rsidR="00EA70BC" w:rsidRPr="0090168E">
        <w:rPr>
          <w:rFonts w:asciiTheme="majorBidi" w:eastAsia="Times New Roman" w:hAnsiTheme="majorBidi" w:cstheme="majorBidi"/>
          <w:sz w:val="24"/>
          <w:szCs w:val="24"/>
        </w:rPr>
        <w:t>But where is the command?</w:t>
      </w:r>
    </w:p>
    <w:p w14:paraId="3B11B059" w14:textId="0A773179" w:rsidR="009F40D9" w:rsidRPr="0090168E" w:rsidRDefault="00EA70BC" w:rsidP="0090168E">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t>T</w:t>
      </w:r>
      <w:r w:rsidR="00095F3B" w:rsidRPr="0090168E">
        <w:rPr>
          <w:rFonts w:asciiTheme="majorBidi" w:hAnsiTheme="majorBidi" w:cstheme="majorBidi"/>
          <w:sz w:val="24"/>
          <w:szCs w:val="24"/>
        </w:rPr>
        <w:t>h</w:t>
      </w:r>
      <w:r w:rsidR="005533A3" w:rsidRPr="0090168E">
        <w:rPr>
          <w:rFonts w:asciiTheme="majorBidi" w:hAnsiTheme="majorBidi" w:cstheme="majorBidi"/>
          <w:sz w:val="24"/>
          <w:szCs w:val="24"/>
        </w:rPr>
        <w:t>e divine institution of the</w:t>
      </w:r>
      <w:r w:rsidR="00095F3B" w:rsidRPr="0090168E">
        <w:rPr>
          <w:rFonts w:asciiTheme="majorBidi" w:hAnsiTheme="majorBidi" w:cstheme="majorBidi"/>
          <w:sz w:val="24"/>
          <w:szCs w:val="24"/>
        </w:rPr>
        <w:t xml:space="preserve"> </w:t>
      </w:r>
      <w:r w:rsidR="005533A3" w:rsidRPr="0090168E">
        <w:rPr>
          <w:rFonts w:asciiTheme="majorBidi" w:hAnsiTheme="majorBidi" w:cstheme="majorBidi"/>
          <w:sz w:val="24"/>
          <w:szCs w:val="24"/>
        </w:rPr>
        <w:t xml:space="preserve">New Testament </w:t>
      </w:r>
      <w:r w:rsidR="00095F3B" w:rsidRPr="0090168E">
        <w:rPr>
          <w:rFonts w:asciiTheme="majorBidi" w:hAnsiTheme="majorBidi" w:cstheme="majorBidi"/>
          <w:sz w:val="24"/>
          <w:szCs w:val="24"/>
        </w:rPr>
        <w:t xml:space="preserve">public ministry </w:t>
      </w:r>
      <w:r w:rsidR="005533A3" w:rsidRPr="0090168E">
        <w:rPr>
          <w:rFonts w:asciiTheme="majorBidi" w:hAnsiTheme="majorBidi" w:cstheme="majorBidi"/>
          <w:sz w:val="24"/>
          <w:szCs w:val="24"/>
        </w:rPr>
        <w:t>is found in</w:t>
      </w:r>
      <w:r w:rsidR="00095F3B" w:rsidRPr="0090168E">
        <w:rPr>
          <w:rFonts w:asciiTheme="majorBidi" w:hAnsiTheme="majorBidi" w:cstheme="majorBidi"/>
          <w:sz w:val="24"/>
          <w:szCs w:val="24"/>
        </w:rPr>
        <w:t xml:space="preserve"> a multitude of words and actions </w:t>
      </w:r>
      <w:r w:rsidR="005533A3" w:rsidRPr="0090168E">
        <w:rPr>
          <w:rFonts w:asciiTheme="majorBidi" w:hAnsiTheme="majorBidi" w:cstheme="majorBidi"/>
          <w:sz w:val="24"/>
          <w:szCs w:val="24"/>
        </w:rPr>
        <w:t>permeating</w:t>
      </w:r>
      <w:r w:rsidR="00095F3B" w:rsidRPr="0090168E">
        <w:rPr>
          <w:rFonts w:asciiTheme="majorBidi" w:hAnsiTheme="majorBidi" w:cstheme="majorBidi"/>
          <w:sz w:val="24"/>
          <w:szCs w:val="24"/>
        </w:rPr>
        <w:t xml:space="preserve"> the New T</w:t>
      </w:r>
      <w:r w:rsidR="00C345F4" w:rsidRPr="0090168E">
        <w:rPr>
          <w:rFonts w:asciiTheme="majorBidi" w:hAnsiTheme="majorBidi" w:cstheme="majorBidi"/>
          <w:sz w:val="24"/>
          <w:szCs w:val="24"/>
        </w:rPr>
        <w:t>estament</w:t>
      </w:r>
      <w:r w:rsidR="009F40D9" w:rsidRPr="0090168E">
        <w:rPr>
          <w:rStyle w:val="FootnoteReference"/>
          <w:rFonts w:asciiTheme="majorBidi" w:eastAsia="Times New Roman" w:hAnsiTheme="majorBidi" w:cstheme="majorBidi"/>
          <w:sz w:val="24"/>
          <w:szCs w:val="24"/>
        </w:rPr>
        <w:footnoteReference w:id="11"/>
      </w:r>
      <w:r w:rsidR="00C345F4" w:rsidRPr="0090168E">
        <w:rPr>
          <w:rFonts w:asciiTheme="majorBidi" w:hAnsiTheme="majorBidi" w:cstheme="majorBidi"/>
          <w:sz w:val="24"/>
          <w:szCs w:val="24"/>
        </w:rPr>
        <w:t xml:space="preserve">—seemingly </w:t>
      </w:r>
      <w:r w:rsidR="00812441" w:rsidRPr="0090168E">
        <w:rPr>
          <w:rFonts w:asciiTheme="majorBidi" w:hAnsiTheme="majorBidi" w:cstheme="majorBidi"/>
          <w:sz w:val="24"/>
          <w:szCs w:val="24"/>
        </w:rPr>
        <w:t>with God’s desire</w:t>
      </w:r>
      <w:r w:rsidR="00C345F4" w:rsidRPr="0090168E">
        <w:rPr>
          <w:rFonts w:asciiTheme="majorBidi" w:hAnsiTheme="majorBidi" w:cstheme="majorBidi"/>
          <w:sz w:val="24"/>
          <w:szCs w:val="24"/>
        </w:rPr>
        <w:t xml:space="preserve"> for the public ministry taken for granted, no doubt based on the precedent of the Old Testament. </w:t>
      </w:r>
      <w:r w:rsidR="00812441" w:rsidRPr="0090168E">
        <w:rPr>
          <w:rFonts w:asciiTheme="majorBidi" w:hAnsiTheme="majorBidi" w:cstheme="majorBidi"/>
          <w:sz w:val="24"/>
          <w:szCs w:val="24"/>
        </w:rPr>
        <w:t xml:space="preserve">It starts with Christ. </w:t>
      </w:r>
      <w:r w:rsidR="005533A3" w:rsidRPr="0090168E">
        <w:rPr>
          <w:rFonts w:asciiTheme="majorBidi" w:hAnsiTheme="majorBidi" w:cstheme="majorBidi"/>
          <w:sz w:val="24"/>
          <w:szCs w:val="24"/>
        </w:rPr>
        <w:t>Before selecting the twelve a</w:t>
      </w:r>
      <w:r w:rsidR="000D0E53">
        <w:rPr>
          <w:rFonts w:asciiTheme="majorBidi" w:hAnsiTheme="majorBidi" w:cstheme="majorBidi"/>
          <w:sz w:val="24"/>
          <w:szCs w:val="24"/>
        </w:rPr>
        <w:t>postles, Jesus said to Peter in the presence of</w:t>
      </w:r>
      <w:r w:rsidR="005533A3" w:rsidRPr="0090168E">
        <w:rPr>
          <w:rFonts w:asciiTheme="majorBidi" w:hAnsiTheme="majorBidi" w:cstheme="majorBidi"/>
          <w:sz w:val="24"/>
          <w:szCs w:val="24"/>
        </w:rPr>
        <w:t xml:space="preserve"> his fishing partners, “From now on you will fish for people” (Luke 5:10</w:t>
      </w:r>
      <w:r w:rsidR="00CE7E27" w:rsidRPr="0090168E">
        <w:rPr>
          <w:rFonts w:asciiTheme="majorBidi" w:hAnsiTheme="majorBidi" w:cstheme="majorBidi"/>
          <w:sz w:val="24"/>
          <w:szCs w:val="24"/>
        </w:rPr>
        <w:t xml:space="preserve"> NIV</w:t>
      </w:r>
      <w:r w:rsidR="005533A3" w:rsidRPr="0090168E">
        <w:rPr>
          <w:rFonts w:asciiTheme="majorBidi" w:hAnsiTheme="majorBidi" w:cstheme="majorBidi"/>
          <w:sz w:val="24"/>
          <w:szCs w:val="24"/>
        </w:rPr>
        <w:t>)</w:t>
      </w:r>
      <w:r w:rsidR="00C345F4" w:rsidRPr="0090168E">
        <w:rPr>
          <w:rFonts w:asciiTheme="majorBidi" w:hAnsiTheme="majorBidi" w:cstheme="majorBidi"/>
          <w:sz w:val="24"/>
          <w:szCs w:val="24"/>
        </w:rPr>
        <w:t xml:space="preserve">. He then went on to select twelve disciples that he “designated apostles” (Luke 6:13), and he later “appointed seventy-two others and sent them two by two ahead of him” (Luke 10:1). </w:t>
      </w:r>
      <w:r w:rsidR="00812441" w:rsidRPr="0090168E">
        <w:rPr>
          <w:rFonts w:asciiTheme="majorBidi" w:hAnsiTheme="majorBidi" w:cstheme="majorBidi"/>
          <w:sz w:val="24"/>
          <w:szCs w:val="24"/>
        </w:rPr>
        <w:t>I</w:t>
      </w:r>
      <w:r w:rsidR="009F40D9" w:rsidRPr="0090168E">
        <w:rPr>
          <w:rFonts w:asciiTheme="majorBidi" w:hAnsiTheme="majorBidi" w:cstheme="majorBidi"/>
          <w:sz w:val="24"/>
          <w:szCs w:val="24"/>
        </w:rPr>
        <w:t xml:space="preserve">n the Pauline epistles, public ministers are said to be gifts of Christ (Eph 4:11), and </w:t>
      </w:r>
      <w:r w:rsidR="00812441" w:rsidRPr="0090168E">
        <w:rPr>
          <w:rFonts w:asciiTheme="majorBidi" w:hAnsiTheme="majorBidi" w:cstheme="majorBidi"/>
          <w:sz w:val="24"/>
          <w:szCs w:val="24"/>
        </w:rPr>
        <w:t>qual</w:t>
      </w:r>
      <w:r w:rsidR="009F40D9" w:rsidRPr="0090168E">
        <w:rPr>
          <w:rFonts w:asciiTheme="majorBidi" w:hAnsiTheme="majorBidi" w:cstheme="majorBidi"/>
          <w:sz w:val="24"/>
          <w:szCs w:val="24"/>
        </w:rPr>
        <w:t>ifications for public minsters are laid out—</w:t>
      </w:r>
      <w:r w:rsidR="00812441" w:rsidRPr="0090168E">
        <w:rPr>
          <w:rFonts w:asciiTheme="majorBidi" w:hAnsiTheme="majorBidi" w:cstheme="majorBidi"/>
          <w:sz w:val="24"/>
          <w:szCs w:val="24"/>
        </w:rPr>
        <w:t>certainly a proof that G</w:t>
      </w:r>
      <w:r w:rsidR="00C722DC" w:rsidRPr="0090168E">
        <w:rPr>
          <w:rFonts w:asciiTheme="majorBidi" w:hAnsiTheme="majorBidi" w:cstheme="majorBidi"/>
          <w:sz w:val="24"/>
          <w:szCs w:val="24"/>
        </w:rPr>
        <w:t>od expects the public ministry</w:t>
      </w:r>
      <w:r w:rsidR="009F40D9" w:rsidRPr="0090168E">
        <w:rPr>
          <w:rFonts w:asciiTheme="majorBidi" w:hAnsiTheme="majorBidi" w:cstheme="majorBidi"/>
          <w:sz w:val="24"/>
          <w:szCs w:val="24"/>
        </w:rPr>
        <w:t xml:space="preserve"> to continue (1 Tim 3:1–13; Titus 1:6–9). Last but not least, in 2 Timothy 2:2 and Titus 1:5, Paul gives </w:t>
      </w:r>
      <w:r w:rsidR="00B50255" w:rsidRPr="0090168E">
        <w:rPr>
          <w:rFonts w:asciiTheme="majorBidi" w:hAnsiTheme="majorBidi" w:cstheme="majorBidi"/>
          <w:sz w:val="24"/>
          <w:szCs w:val="24"/>
        </w:rPr>
        <w:t xml:space="preserve">direct </w:t>
      </w:r>
      <w:r w:rsidR="009F40D9" w:rsidRPr="0090168E">
        <w:rPr>
          <w:rFonts w:asciiTheme="majorBidi" w:hAnsiTheme="majorBidi" w:cstheme="majorBidi"/>
          <w:sz w:val="24"/>
          <w:szCs w:val="24"/>
        </w:rPr>
        <w:t>commands that public ministers be trained and appointed.</w:t>
      </w:r>
      <w:r w:rsidR="00B50255" w:rsidRPr="0090168E">
        <w:rPr>
          <w:rFonts w:asciiTheme="majorBidi" w:hAnsiTheme="majorBidi" w:cstheme="majorBidi"/>
          <w:sz w:val="24"/>
          <w:szCs w:val="24"/>
        </w:rPr>
        <w:t xml:space="preserve"> </w:t>
      </w:r>
      <w:r w:rsidR="00204555" w:rsidRPr="0090168E">
        <w:rPr>
          <w:rFonts w:asciiTheme="majorBidi" w:hAnsiTheme="majorBidi" w:cstheme="majorBidi"/>
          <w:sz w:val="24"/>
          <w:szCs w:val="24"/>
        </w:rPr>
        <w:t>The New Testament presents</w:t>
      </w:r>
      <w:r w:rsidR="00C510A9" w:rsidRPr="0090168E">
        <w:rPr>
          <w:rFonts w:asciiTheme="majorBidi" w:hAnsiTheme="majorBidi" w:cstheme="majorBidi"/>
          <w:sz w:val="24"/>
          <w:szCs w:val="24"/>
        </w:rPr>
        <w:t xml:space="preserve"> the pub</w:t>
      </w:r>
      <w:r w:rsidR="00204555" w:rsidRPr="0090168E">
        <w:rPr>
          <w:rFonts w:asciiTheme="majorBidi" w:hAnsiTheme="majorBidi" w:cstheme="majorBidi"/>
          <w:sz w:val="24"/>
          <w:szCs w:val="24"/>
        </w:rPr>
        <w:t>lic ministry a</w:t>
      </w:r>
      <w:r w:rsidR="00C510A9" w:rsidRPr="0090168E">
        <w:rPr>
          <w:rFonts w:asciiTheme="majorBidi" w:hAnsiTheme="majorBidi" w:cstheme="majorBidi"/>
          <w:sz w:val="24"/>
          <w:szCs w:val="24"/>
        </w:rPr>
        <w:t xml:space="preserve">s </w:t>
      </w:r>
      <w:r w:rsidR="00204555" w:rsidRPr="0090168E">
        <w:rPr>
          <w:rFonts w:asciiTheme="majorBidi" w:hAnsiTheme="majorBidi" w:cstheme="majorBidi"/>
          <w:sz w:val="24"/>
          <w:szCs w:val="24"/>
        </w:rPr>
        <w:t xml:space="preserve">something permanent and necessary under normal circumstances for the New Testament church. </w:t>
      </w:r>
    </w:p>
    <w:p w14:paraId="6FC925DA" w14:textId="77777777" w:rsidR="00CD747B" w:rsidRPr="0090168E" w:rsidRDefault="00CD747B" w:rsidP="0090168E">
      <w:pPr>
        <w:spacing w:before="120" w:after="120" w:line="320" w:lineRule="exact"/>
        <w:rPr>
          <w:rFonts w:asciiTheme="majorBidi" w:eastAsia="Times New Roman" w:hAnsiTheme="majorBidi" w:cstheme="majorBidi"/>
          <w:sz w:val="24"/>
          <w:szCs w:val="24"/>
        </w:rPr>
      </w:pPr>
    </w:p>
    <w:p w14:paraId="447E00CF" w14:textId="7AA74A25" w:rsidR="00FF2546" w:rsidRPr="0090168E" w:rsidRDefault="00726E12"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What a</w:t>
      </w:r>
      <w:r w:rsidR="00E53A7A" w:rsidRPr="0090168E">
        <w:rPr>
          <w:rFonts w:asciiTheme="majorBidi" w:eastAsia="Times New Roman" w:hAnsiTheme="majorBidi" w:cstheme="majorBidi"/>
          <w:b/>
          <w:bCs/>
          <w:iCs/>
          <w:sz w:val="24"/>
          <w:szCs w:val="24"/>
        </w:rPr>
        <w:t>bout the Individual Forms or O</w:t>
      </w:r>
      <w:r w:rsidR="00DF136A" w:rsidRPr="0090168E">
        <w:rPr>
          <w:rFonts w:asciiTheme="majorBidi" w:eastAsia="Times New Roman" w:hAnsiTheme="majorBidi" w:cstheme="majorBidi"/>
          <w:b/>
          <w:bCs/>
          <w:iCs/>
          <w:sz w:val="24"/>
          <w:szCs w:val="24"/>
        </w:rPr>
        <w:t>ffices</w:t>
      </w:r>
      <w:r w:rsidRPr="0090168E">
        <w:rPr>
          <w:rFonts w:asciiTheme="majorBidi" w:eastAsia="Times New Roman" w:hAnsiTheme="majorBidi" w:cstheme="majorBidi"/>
          <w:b/>
          <w:bCs/>
          <w:iCs/>
          <w:sz w:val="24"/>
          <w:szCs w:val="24"/>
        </w:rPr>
        <w:t>?</w:t>
      </w:r>
    </w:p>
    <w:p w14:paraId="68AB95F4" w14:textId="621E474F" w:rsidR="00934792" w:rsidRPr="0090168E" w:rsidRDefault="00DF136A"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The next question is</w:t>
      </w:r>
      <w:r w:rsidR="00726E12" w:rsidRPr="0090168E">
        <w:rPr>
          <w:rFonts w:asciiTheme="majorBidi" w:eastAsia="Times New Roman" w:hAnsiTheme="majorBidi" w:cstheme="majorBidi"/>
          <w:sz w:val="24"/>
          <w:szCs w:val="24"/>
        </w:rPr>
        <w:t xml:space="preserve">: Should we </w:t>
      </w:r>
      <w:r w:rsidRPr="0090168E">
        <w:rPr>
          <w:rFonts w:asciiTheme="majorBidi" w:eastAsia="Times New Roman" w:hAnsiTheme="majorBidi" w:cstheme="majorBidi"/>
          <w:sz w:val="24"/>
          <w:szCs w:val="24"/>
        </w:rPr>
        <w:t xml:space="preserve">also </w:t>
      </w:r>
      <w:r w:rsidR="00726E12" w:rsidRPr="0090168E">
        <w:rPr>
          <w:rFonts w:asciiTheme="majorBidi" w:eastAsia="Times New Roman" w:hAnsiTheme="majorBidi" w:cstheme="majorBidi"/>
          <w:sz w:val="24"/>
          <w:szCs w:val="24"/>
        </w:rPr>
        <w:t xml:space="preserve">talk about the individual forms of the public ministry as divinely instituted? </w:t>
      </w:r>
      <w:r w:rsidRPr="0090168E">
        <w:rPr>
          <w:rFonts w:asciiTheme="majorBidi" w:eastAsia="Times New Roman" w:hAnsiTheme="majorBidi" w:cstheme="majorBidi"/>
          <w:sz w:val="24"/>
          <w:szCs w:val="24"/>
        </w:rPr>
        <w:t>Here one can find some variety among WELS writers.</w:t>
      </w:r>
    </w:p>
    <w:p w14:paraId="605C79D9" w14:textId="596E15B9" w:rsidR="006827DA" w:rsidRPr="0090168E" w:rsidRDefault="00DF136A"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b/>
        <w:t xml:space="preserve">August Pieper repeatedly stated that all the forms are divinely instituted. </w:t>
      </w:r>
      <w:r w:rsidR="00CE7E27" w:rsidRPr="0090168E">
        <w:rPr>
          <w:rFonts w:asciiTheme="majorBidi" w:eastAsia="Times New Roman" w:hAnsiTheme="majorBidi" w:cstheme="majorBidi"/>
          <w:sz w:val="24"/>
          <w:szCs w:val="24"/>
        </w:rPr>
        <w:t>H</w:t>
      </w:r>
      <w:r w:rsidR="006827DA" w:rsidRPr="0090168E">
        <w:rPr>
          <w:rFonts w:asciiTheme="majorBidi" w:eastAsia="Times New Roman" w:hAnsiTheme="majorBidi" w:cstheme="majorBidi"/>
          <w:sz w:val="24"/>
          <w:szCs w:val="24"/>
        </w:rPr>
        <w:t>e wrote: “Every ministry which for the sake of the congregation promotes the Word alone or a sacrament alone or Word and sacrament together, is instituted by God.”</w:t>
      </w:r>
      <w:r w:rsidR="006827DA" w:rsidRPr="0090168E">
        <w:rPr>
          <w:rStyle w:val="FootnoteReference"/>
          <w:rFonts w:asciiTheme="majorBidi" w:eastAsia="Times New Roman" w:hAnsiTheme="majorBidi" w:cstheme="majorBidi"/>
          <w:sz w:val="24"/>
          <w:szCs w:val="24"/>
        </w:rPr>
        <w:footnoteReference w:id="12"/>
      </w:r>
      <w:r w:rsidR="006827DA" w:rsidRPr="0090168E">
        <w:rPr>
          <w:rFonts w:asciiTheme="majorBidi" w:eastAsia="Times New Roman" w:hAnsiTheme="majorBidi" w:cstheme="majorBidi"/>
          <w:sz w:val="24"/>
          <w:szCs w:val="24"/>
        </w:rPr>
        <w:t xml:space="preserve"> </w:t>
      </w:r>
      <w:r w:rsidR="00CE7E27" w:rsidRPr="0090168E">
        <w:rPr>
          <w:rFonts w:asciiTheme="majorBidi" w:eastAsia="Times New Roman" w:hAnsiTheme="majorBidi" w:cstheme="majorBidi"/>
          <w:sz w:val="24"/>
          <w:szCs w:val="24"/>
        </w:rPr>
        <w:t>Every “species” of the public ministry shares in the divine institution of the “genus,” even though there is no command from God for the species.</w:t>
      </w:r>
      <w:r w:rsidR="00CE7E27" w:rsidRPr="0090168E">
        <w:rPr>
          <w:rStyle w:val="FootnoteReference"/>
          <w:rFonts w:asciiTheme="majorBidi" w:eastAsia="Times New Roman" w:hAnsiTheme="majorBidi" w:cstheme="majorBidi"/>
          <w:sz w:val="24"/>
          <w:szCs w:val="24"/>
        </w:rPr>
        <w:footnoteReference w:id="13"/>
      </w:r>
      <w:r w:rsidR="00CE7E27" w:rsidRPr="0090168E">
        <w:rPr>
          <w:rFonts w:asciiTheme="majorBidi" w:eastAsia="Times New Roman" w:hAnsiTheme="majorBidi" w:cstheme="majorBidi"/>
          <w:sz w:val="24"/>
          <w:szCs w:val="24"/>
        </w:rPr>
        <w:t xml:space="preserve"> But Pieper also clarified that </w:t>
      </w:r>
      <w:r w:rsidR="00B51532" w:rsidRPr="0090168E">
        <w:rPr>
          <w:rFonts w:asciiTheme="majorBidi" w:eastAsia="Times New Roman" w:hAnsiTheme="majorBidi" w:cstheme="majorBidi"/>
          <w:sz w:val="24"/>
          <w:szCs w:val="24"/>
        </w:rPr>
        <w:t>the</w:t>
      </w:r>
      <w:r w:rsidR="00C442BD">
        <w:rPr>
          <w:rFonts w:asciiTheme="majorBidi" w:eastAsia="Times New Roman" w:hAnsiTheme="majorBidi" w:cstheme="majorBidi"/>
          <w:sz w:val="24"/>
          <w:szCs w:val="24"/>
        </w:rPr>
        <w:t>se</w:t>
      </w:r>
      <w:r w:rsidR="00B51532" w:rsidRPr="0090168E">
        <w:rPr>
          <w:rFonts w:asciiTheme="majorBidi" w:eastAsia="Times New Roman" w:hAnsiTheme="majorBidi" w:cstheme="majorBidi"/>
          <w:sz w:val="24"/>
          <w:szCs w:val="24"/>
        </w:rPr>
        <w:t xml:space="preserve"> </w:t>
      </w:r>
      <w:r w:rsidR="00CE7E27" w:rsidRPr="0090168E">
        <w:rPr>
          <w:rFonts w:asciiTheme="majorBidi" w:eastAsia="Times New Roman" w:hAnsiTheme="majorBidi" w:cstheme="majorBidi"/>
          <w:sz w:val="24"/>
          <w:szCs w:val="24"/>
        </w:rPr>
        <w:t>offices a</w:t>
      </w:r>
      <w:r w:rsidR="006827DA" w:rsidRPr="0090168E">
        <w:rPr>
          <w:rFonts w:asciiTheme="majorBidi" w:eastAsia="Times New Roman" w:hAnsiTheme="majorBidi" w:cstheme="majorBidi"/>
          <w:sz w:val="24"/>
          <w:szCs w:val="24"/>
        </w:rPr>
        <w:t>re divinely instituted in regard to their essence, not their specific form</w:t>
      </w:r>
      <w:r w:rsidR="008031EA" w:rsidRPr="0090168E">
        <w:rPr>
          <w:rFonts w:asciiTheme="majorBidi" w:eastAsia="Times New Roman" w:hAnsiTheme="majorBidi" w:cstheme="majorBidi"/>
          <w:sz w:val="24"/>
          <w:szCs w:val="24"/>
        </w:rPr>
        <w:t xml:space="preserve"> or title</w:t>
      </w:r>
      <w:r w:rsidR="006827DA" w:rsidRPr="0090168E">
        <w:rPr>
          <w:rFonts w:asciiTheme="majorBidi" w:eastAsia="Times New Roman" w:hAnsiTheme="majorBidi" w:cstheme="majorBidi"/>
          <w:sz w:val="24"/>
          <w:szCs w:val="24"/>
        </w:rPr>
        <w:t xml:space="preserve">: </w:t>
      </w:r>
    </w:p>
    <w:p w14:paraId="25982278" w14:textId="0B8A9494" w:rsidR="00C722DC" w:rsidRPr="0090168E" w:rsidRDefault="006827DA" w:rsidP="0090168E">
      <w:pPr>
        <w:spacing w:before="120" w:after="120" w:line="320" w:lineRule="exact"/>
        <w:ind w:left="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lastRenderedPageBreak/>
        <w:t xml:space="preserve">Not only our present congregational pastorate but every other form of the public office of shepherding and teaching (that is </w:t>
      </w:r>
      <w:r w:rsidRPr="0090168E">
        <w:rPr>
          <w:rFonts w:asciiTheme="majorBidi" w:eastAsia="Times New Roman" w:hAnsiTheme="majorBidi" w:cstheme="majorBidi"/>
          <w:i/>
          <w:iCs/>
          <w:sz w:val="24"/>
          <w:szCs w:val="24"/>
        </w:rPr>
        <w:t>one</w:t>
      </w:r>
      <w:r w:rsidRPr="0090168E">
        <w:rPr>
          <w:rFonts w:asciiTheme="majorBidi" w:eastAsia="Times New Roman" w:hAnsiTheme="majorBidi" w:cstheme="majorBidi"/>
          <w:sz w:val="24"/>
          <w:szCs w:val="24"/>
        </w:rPr>
        <w:t xml:space="preserve"> thing) like the office of a professor, itinerant preacher, missionary, school teacher, high school instructor, and others, according to their content and general nature, i.e., in so far as they are offices involving gospel proclamation, are instituted and explicitly commanded by God; but as to their specific form they are created and given by the Holy Spirit through the church.</w:t>
      </w:r>
      <w:r w:rsidRPr="0090168E">
        <w:rPr>
          <w:rStyle w:val="FootnoteReference"/>
          <w:rFonts w:asciiTheme="majorBidi" w:eastAsia="Times New Roman" w:hAnsiTheme="majorBidi" w:cstheme="majorBidi"/>
          <w:sz w:val="24"/>
          <w:szCs w:val="24"/>
        </w:rPr>
        <w:footnoteReference w:id="14"/>
      </w:r>
    </w:p>
    <w:p w14:paraId="39BF6539" w14:textId="3535D12D" w:rsidR="00154BF7" w:rsidRPr="0090168E" w:rsidRDefault="00C40F74"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b/>
        <w:t xml:space="preserve">Care in the use of the word “institute” was recommended by J. P. Koehler. In his book review of Schaller’s </w:t>
      </w:r>
      <w:r w:rsidR="008542F1" w:rsidRPr="0090168E">
        <w:rPr>
          <w:rFonts w:asciiTheme="majorBidi" w:eastAsia="Times New Roman" w:hAnsiTheme="majorBidi" w:cstheme="majorBidi"/>
          <w:i/>
          <w:iCs/>
          <w:sz w:val="24"/>
          <w:szCs w:val="24"/>
        </w:rPr>
        <w:t>Pastoral</w:t>
      </w:r>
      <w:r w:rsidRPr="0090168E">
        <w:rPr>
          <w:rFonts w:asciiTheme="majorBidi" w:eastAsia="Times New Roman" w:hAnsiTheme="majorBidi" w:cstheme="majorBidi"/>
          <w:i/>
          <w:iCs/>
          <w:sz w:val="24"/>
          <w:szCs w:val="24"/>
        </w:rPr>
        <w:t>e Praxis</w:t>
      </w:r>
      <w:r w:rsidRPr="0090168E">
        <w:rPr>
          <w:rFonts w:asciiTheme="majorBidi" w:eastAsia="Times New Roman" w:hAnsiTheme="majorBidi" w:cstheme="majorBidi"/>
          <w:sz w:val="24"/>
          <w:szCs w:val="24"/>
        </w:rPr>
        <w:t xml:space="preserve">, he recommended that the word </w:t>
      </w:r>
      <w:r w:rsidR="008542F1" w:rsidRPr="0090168E">
        <w:rPr>
          <w:rFonts w:asciiTheme="majorBidi" w:eastAsia="Times New Roman" w:hAnsiTheme="majorBidi" w:cstheme="majorBidi"/>
          <w:i/>
          <w:iCs/>
          <w:sz w:val="24"/>
          <w:szCs w:val="24"/>
        </w:rPr>
        <w:t>gesti</w:t>
      </w:r>
      <w:r w:rsidRPr="0090168E">
        <w:rPr>
          <w:rFonts w:asciiTheme="majorBidi" w:eastAsia="Times New Roman" w:hAnsiTheme="majorBidi" w:cstheme="majorBidi"/>
          <w:i/>
          <w:iCs/>
          <w:sz w:val="24"/>
          <w:szCs w:val="24"/>
        </w:rPr>
        <w:t>ftet</w:t>
      </w:r>
      <w:r w:rsidRPr="0090168E">
        <w:rPr>
          <w:rFonts w:asciiTheme="majorBidi" w:eastAsia="Times New Roman" w:hAnsiTheme="majorBidi" w:cstheme="majorBidi"/>
          <w:sz w:val="24"/>
          <w:szCs w:val="24"/>
        </w:rPr>
        <w:t>, comparable to our word “instituted,” not be used for individual forms of ministry.</w:t>
      </w:r>
      <w:r w:rsidR="00F53116" w:rsidRPr="0090168E">
        <w:rPr>
          <w:rStyle w:val="FootnoteReference"/>
          <w:rFonts w:asciiTheme="majorBidi" w:eastAsia="Times New Roman" w:hAnsiTheme="majorBidi" w:cstheme="majorBidi"/>
          <w:sz w:val="24"/>
          <w:szCs w:val="24"/>
        </w:rPr>
        <w:footnoteReference w:id="15"/>
      </w:r>
      <w:r w:rsidRPr="0090168E">
        <w:rPr>
          <w:rFonts w:asciiTheme="majorBidi" w:eastAsia="Times New Roman" w:hAnsiTheme="majorBidi" w:cstheme="majorBidi"/>
          <w:sz w:val="24"/>
          <w:szCs w:val="24"/>
        </w:rPr>
        <w:t xml:space="preserve"> He considered </w:t>
      </w:r>
      <w:r w:rsidRPr="0090168E">
        <w:rPr>
          <w:rFonts w:asciiTheme="majorBidi" w:eastAsia="Times New Roman" w:hAnsiTheme="majorBidi" w:cstheme="majorBidi"/>
          <w:i/>
          <w:iCs/>
          <w:sz w:val="24"/>
          <w:szCs w:val="24"/>
        </w:rPr>
        <w:t>stiften</w:t>
      </w:r>
      <w:r w:rsidRPr="0090168E">
        <w:rPr>
          <w:rFonts w:asciiTheme="majorBidi" w:eastAsia="Times New Roman" w:hAnsiTheme="majorBidi" w:cstheme="majorBidi"/>
          <w:sz w:val="24"/>
          <w:szCs w:val="24"/>
        </w:rPr>
        <w:t xml:space="preserve"> to be a solemn word that implies divine activity without any human element. He preferred to use the word </w:t>
      </w:r>
      <w:r w:rsidRPr="0090168E">
        <w:rPr>
          <w:rFonts w:asciiTheme="majorBidi" w:eastAsia="Times New Roman" w:hAnsiTheme="majorBidi" w:cstheme="majorBidi"/>
          <w:i/>
          <w:iCs/>
          <w:sz w:val="24"/>
          <w:szCs w:val="24"/>
        </w:rPr>
        <w:t>schaffen</w:t>
      </w:r>
      <w:r w:rsidRPr="0090168E">
        <w:rPr>
          <w:rFonts w:asciiTheme="majorBidi" w:eastAsia="Times New Roman" w:hAnsiTheme="majorBidi" w:cstheme="majorBidi"/>
          <w:sz w:val="24"/>
          <w:szCs w:val="24"/>
        </w:rPr>
        <w:t xml:space="preserve">, </w:t>
      </w:r>
      <w:r w:rsidR="00BC545F" w:rsidRPr="0090168E">
        <w:rPr>
          <w:rFonts w:asciiTheme="majorBidi" w:eastAsia="Times New Roman" w:hAnsiTheme="majorBidi" w:cstheme="majorBidi"/>
          <w:sz w:val="24"/>
          <w:szCs w:val="24"/>
        </w:rPr>
        <w:t>comparable</w:t>
      </w:r>
      <w:r w:rsidRPr="0090168E">
        <w:rPr>
          <w:rFonts w:asciiTheme="majorBidi" w:eastAsia="Times New Roman" w:hAnsiTheme="majorBidi" w:cstheme="majorBidi"/>
          <w:sz w:val="24"/>
          <w:szCs w:val="24"/>
        </w:rPr>
        <w:t xml:space="preserve"> to our word “create” or “produce,” for the way in which God </w:t>
      </w:r>
      <w:r w:rsidR="00BC545F" w:rsidRPr="0090168E">
        <w:rPr>
          <w:rFonts w:asciiTheme="majorBidi" w:eastAsia="Times New Roman" w:hAnsiTheme="majorBidi" w:cstheme="majorBidi"/>
          <w:sz w:val="24"/>
          <w:szCs w:val="24"/>
        </w:rPr>
        <w:t>raises</w:t>
      </w:r>
      <w:r w:rsidRPr="0090168E">
        <w:rPr>
          <w:rFonts w:asciiTheme="majorBidi" w:eastAsia="Times New Roman" w:hAnsiTheme="majorBidi" w:cstheme="majorBidi"/>
          <w:sz w:val="24"/>
          <w:szCs w:val="24"/>
        </w:rPr>
        <w:t xml:space="preserve"> up specific </w:t>
      </w:r>
      <w:r w:rsidR="00BC545F" w:rsidRPr="0090168E">
        <w:rPr>
          <w:rFonts w:asciiTheme="majorBidi" w:eastAsia="Times New Roman" w:hAnsiTheme="majorBidi" w:cstheme="majorBidi"/>
          <w:sz w:val="24"/>
          <w:szCs w:val="24"/>
        </w:rPr>
        <w:t>forms</w:t>
      </w:r>
      <w:r w:rsidRPr="0090168E">
        <w:rPr>
          <w:rFonts w:asciiTheme="majorBidi" w:eastAsia="Times New Roman" w:hAnsiTheme="majorBidi" w:cstheme="majorBidi"/>
          <w:sz w:val="24"/>
          <w:szCs w:val="24"/>
        </w:rPr>
        <w:t xml:space="preserve"> of ministry in the course of human history. In making this suggestion, he recognized that he was dealing simply with the form of expression, not with the substance.</w:t>
      </w:r>
      <w:r w:rsidR="00F53116" w:rsidRPr="0090168E">
        <w:rPr>
          <w:rStyle w:val="FootnoteReference"/>
          <w:rFonts w:asciiTheme="majorBidi" w:eastAsia="Times New Roman" w:hAnsiTheme="majorBidi" w:cstheme="majorBidi"/>
          <w:sz w:val="24"/>
          <w:szCs w:val="24"/>
        </w:rPr>
        <w:footnoteReference w:id="16"/>
      </w:r>
    </w:p>
    <w:p w14:paraId="0ACD45C2" w14:textId="3F6734DB" w:rsidR="00BD108D" w:rsidRPr="0090168E" w:rsidRDefault="00BD108D"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N</w:t>
      </w:r>
      <w:r w:rsidR="00774DF4" w:rsidRPr="0090168E">
        <w:rPr>
          <w:rFonts w:asciiTheme="majorBidi" w:eastAsia="Times New Roman" w:hAnsiTheme="majorBidi" w:cstheme="majorBidi"/>
          <w:sz w:val="24"/>
          <w:szCs w:val="24"/>
        </w:rPr>
        <w:t>o doubt, defining</w:t>
      </w:r>
      <w:r w:rsidRPr="0090168E">
        <w:rPr>
          <w:rFonts w:asciiTheme="majorBidi" w:eastAsia="Times New Roman" w:hAnsiTheme="majorBidi" w:cstheme="majorBidi"/>
          <w:sz w:val="24"/>
          <w:szCs w:val="24"/>
        </w:rPr>
        <w:t xml:space="preserve"> “divine institution” </w:t>
      </w:r>
      <w:r w:rsidR="00774DF4" w:rsidRPr="0090168E">
        <w:rPr>
          <w:rFonts w:asciiTheme="majorBidi" w:eastAsia="Times New Roman" w:hAnsiTheme="majorBidi" w:cstheme="majorBidi"/>
          <w:sz w:val="24"/>
          <w:szCs w:val="24"/>
        </w:rPr>
        <w:t xml:space="preserve">carefully </w:t>
      </w:r>
      <w:r w:rsidR="00B1045F" w:rsidRPr="0090168E">
        <w:rPr>
          <w:rFonts w:asciiTheme="majorBidi" w:eastAsia="Times New Roman" w:hAnsiTheme="majorBidi" w:cstheme="majorBidi"/>
          <w:sz w:val="24"/>
          <w:szCs w:val="24"/>
        </w:rPr>
        <w:t xml:space="preserve">is </w:t>
      </w:r>
      <w:r w:rsidR="00774DF4" w:rsidRPr="0090168E">
        <w:rPr>
          <w:rFonts w:asciiTheme="majorBidi" w:eastAsia="Times New Roman" w:hAnsiTheme="majorBidi" w:cstheme="majorBidi"/>
          <w:sz w:val="24"/>
          <w:szCs w:val="24"/>
        </w:rPr>
        <w:t xml:space="preserve">crucial, otherwise people could talk past each other. </w:t>
      </w:r>
      <w:r w:rsidR="00382D3B" w:rsidRPr="0090168E">
        <w:rPr>
          <w:rFonts w:asciiTheme="majorBidi" w:eastAsia="Times New Roman" w:hAnsiTheme="majorBidi" w:cstheme="majorBidi"/>
          <w:sz w:val="24"/>
          <w:szCs w:val="24"/>
        </w:rPr>
        <w:t>If something is</w:t>
      </w:r>
      <w:r w:rsidRPr="0090168E">
        <w:rPr>
          <w:rFonts w:asciiTheme="majorBidi" w:eastAsia="Times New Roman" w:hAnsiTheme="majorBidi" w:cstheme="majorBidi"/>
          <w:sz w:val="24"/>
          <w:szCs w:val="24"/>
        </w:rPr>
        <w:t xml:space="preserve"> “divinely instit</w:t>
      </w:r>
      <w:r w:rsidR="00B1045F" w:rsidRPr="0090168E">
        <w:rPr>
          <w:rFonts w:asciiTheme="majorBidi" w:eastAsia="Times New Roman" w:hAnsiTheme="majorBidi" w:cstheme="majorBidi"/>
          <w:sz w:val="24"/>
          <w:szCs w:val="24"/>
        </w:rPr>
        <w:t>u</w:t>
      </w:r>
      <w:r w:rsidRPr="0090168E">
        <w:rPr>
          <w:rFonts w:asciiTheme="majorBidi" w:eastAsia="Times New Roman" w:hAnsiTheme="majorBidi" w:cstheme="majorBidi"/>
          <w:sz w:val="24"/>
          <w:szCs w:val="24"/>
        </w:rPr>
        <w:t>ted</w:t>
      </w:r>
      <w:r w:rsidR="00382D3B" w:rsidRPr="0090168E">
        <w:rPr>
          <w:rFonts w:asciiTheme="majorBidi" w:eastAsia="Times New Roman" w:hAnsiTheme="majorBidi" w:cstheme="majorBidi"/>
          <w:sz w:val="24"/>
          <w:szCs w:val="24"/>
        </w:rPr>
        <w:t>,</w:t>
      </w:r>
      <w:r w:rsidRPr="0090168E">
        <w:rPr>
          <w:rFonts w:asciiTheme="majorBidi" w:eastAsia="Times New Roman" w:hAnsiTheme="majorBidi" w:cstheme="majorBidi"/>
          <w:sz w:val="24"/>
          <w:szCs w:val="24"/>
        </w:rPr>
        <w:t xml:space="preserve">” </w:t>
      </w:r>
      <w:r w:rsidR="00382D3B" w:rsidRPr="0090168E">
        <w:rPr>
          <w:rFonts w:asciiTheme="majorBidi" w:eastAsia="Times New Roman" w:hAnsiTheme="majorBidi" w:cstheme="majorBidi"/>
          <w:sz w:val="24"/>
          <w:szCs w:val="24"/>
        </w:rPr>
        <w:t xml:space="preserve">does that </w:t>
      </w:r>
      <w:r w:rsidRPr="0090168E">
        <w:rPr>
          <w:rFonts w:asciiTheme="majorBidi" w:eastAsia="Times New Roman" w:hAnsiTheme="majorBidi" w:cstheme="majorBidi"/>
          <w:sz w:val="24"/>
          <w:szCs w:val="24"/>
        </w:rPr>
        <w:t>mean simply that God established it and set it up? Or does it mean that God ordained it as something necessary</w:t>
      </w:r>
      <w:r w:rsidR="00CE7E27" w:rsidRPr="0090168E">
        <w:rPr>
          <w:rFonts w:asciiTheme="majorBidi" w:eastAsia="Times New Roman" w:hAnsiTheme="majorBidi" w:cstheme="majorBidi"/>
          <w:sz w:val="24"/>
          <w:szCs w:val="24"/>
        </w:rPr>
        <w:t xml:space="preserve"> for all generations</w:t>
      </w:r>
      <w:r w:rsidRPr="0090168E">
        <w:rPr>
          <w:rFonts w:asciiTheme="majorBidi" w:eastAsia="Times New Roman" w:hAnsiTheme="majorBidi" w:cstheme="majorBidi"/>
          <w:sz w:val="24"/>
          <w:szCs w:val="24"/>
        </w:rPr>
        <w:t xml:space="preserve">? </w:t>
      </w:r>
    </w:p>
    <w:p w14:paraId="2246640C" w14:textId="527A6DF4" w:rsidR="00B1045F" w:rsidRPr="0090168E" w:rsidRDefault="008E0C4D"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I</w:t>
      </w:r>
      <w:r w:rsidR="00382D3B" w:rsidRPr="0090168E">
        <w:rPr>
          <w:rFonts w:asciiTheme="majorBidi" w:eastAsia="Times New Roman" w:hAnsiTheme="majorBidi" w:cstheme="majorBidi"/>
          <w:sz w:val="24"/>
          <w:szCs w:val="24"/>
        </w:rPr>
        <w:t>t seems to me that i</w:t>
      </w:r>
      <w:r w:rsidRPr="0090168E">
        <w:rPr>
          <w:rFonts w:asciiTheme="majorBidi" w:eastAsia="Times New Roman" w:hAnsiTheme="majorBidi" w:cstheme="majorBidi"/>
          <w:sz w:val="24"/>
          <w:szCs w:val="24"/>
        </w:rPr>
        <w:t xml:space="preserve">n the area of religion, </w:t>
      </w:r>
      <w:r w:rsidR="00B1045F" w:rsidRPr="0090168E">
        <w:rPr>
          <w:rFonts w:asciiTheme="majorBidi" w:eastAsia="Times New Roman" w:hAnsiTheme="majorBidi" w:cstheme="majorBidi"/>
          <w:sz w:val="24"/>
          <w:szCs w:val="24"/>
        </w:rPr>
        <w:t xml:space="preserve">other items that we commonly </w:t>
      </w:r>
      <w:r w:rsidR="00CE7E27" w:rsidRPr="0090168E">
        <w:rPr>
          <w:rFonts w:asciiTheme="majorBidi" w:eastAsia="Times New Roman" w:hAnsiTheme="majorBidi" w:cstheme="majorBidi"/>
          <w:sz w:val="24"/>
          <w:szCs w:val="24"/>
        </w:rPr>
        <w:t>say are</w:t>
      </w:r>
      <w:r w:rsidR="00B1045F" w:rsidRPr="0090168E">
        <w:rPr>
          <w:rFonts w:asciiTheme="majorBidi" w:eastAsia="Times New Roman" w:hAnsiTheme="majorBidi" w:cstheme="majorBidi"/>
          <w:sz w:val="24"/>
          <w:szCs w:val="24"/>
        </w:rPr>
        <w:t xml:space="preserve"> “divinely instituted”—marriage, civil government, and the sacraments</w:t>
      </w:r>
      <w:r w:rsidR="00382D3B" w:rsidRPr="0090168E">
        <w:rPr>
          <w:rFonts w:asciiTheme="majorBidi" w:eastAsia="Times New Roman" w:hAnsiTheme="majorBidi" w:cstheme="majorBidi"/>
          <w:sz w:val="24"/>
          <w:szCs w:val="24"/>
        </w:rPr>
        <w:t>, for example</w:t>
      </w:r>
      <w:r w:rsidR="00B1045F" w:rsidRPr="0090168E">
        <w:rPr>
          <w:rFonts w:asciiTheme="majorBidi" w:eastAsia="Times New Roman" w:hAnsiTheme="majorBidi" w:cstheme="majorBidi"/>
          <w:sz w:val="24"/>
          <w:szCs w:val="24"/>
        </w:rPr>
        <w:t>—</w:t>
      </w:r>
      <w:r w:rsidR="00604AD8" w:rsidRPr="0090168E">
        <w:rPr>
          <w:rFonts w:asciiTheme="majorBidi" w:eastAsia="Times New Roman" w:hAnsiTheme="majorBidi" w:cstheme="majorBidi"/>
          <w:sz w:val="24"/>
          <w:szCs w:val="24"/>
        </w:rPr>
        <w:t xml:space="preserve">tend to be </w:t>
      </w:r>
      <w:r w:rsidRPr="0090168E">
        <w:rPr>
          <w:rFonts w:asciiTheme="majorBidi" w:eastAsia="Times New Roman" w:hAnsiTheme="majorBidi" w:cstheme="majorBidi"/>
          <w:sz w:val="24"/>
          <w:szCs w:val="24"/>
        </w:rPr>
        <w:t xml:space="preserve">things </w:t>
      </w:r>
      <w:r w:rsidR="00B1045F" w:rsidRPr="0090168E">
        <w:rPr>
          <w:rFonts w:asciiTheme="majorBidi" w:eastAsia="Times New Roman" w:hAnsiTheme="majorBidi" w:cstheme="majorBidi"/>
          <w:sz w:val="24"/>
          <w:szCs w:val="24"/>
        </w:rPr>
        <w:t>“</w:t>
      </w:r>
      <w:r w:rsidRPr="0090168E">
        <w:rPr>
          <w:rFonts w:asciiTheme="majorBidi" w:eastAsia="Times New Roman" w:hAnsiTheme="majorBidi" w:cstheme="majorBidi"/>
          <w:sz w:val="24"/>
          <w:szCs w:val="24"/>
        </w:rPr>
        <w:t>which have some degree of permanence and impo</w:t>
      </w:r>
      <w:r w:rsidR="00B1045F" w:rsidRPr="0090168E">
        <w:rPr>
          <w:rFonts w:asciiTheme="majorBidi" w:eastAsia="Times New Roman" w:hAnsiTheme="majorBidi" w:cstheme="majorBidi"/>
          <w:sz w:val="24"/>
          <w:szCs w:val="24"/>
        </w:rPr>
        <w:t>rtance, …</w:t>
      </w:r>
      <w:r w:rsidRPr="0090168E">
        <w:rPr>
          <w:rFonts w:asciiTheme="majorBidi" w:eastAsia="Times New Roman" w:hAnsiTheme="majorBidi" w:cstheme="majorBidi"/>
          <w:sz w:val="24"/>
          <w:szCs w:val="24"/>
        </w:rPr>
        <w:t xml:space="preserve"> </w:t>
      </w:r>
      <w:r w:rsidR="00B1045F" w:rsidRPr="0090168E">
        <w:rPr>
          <w:rFonts w:asciiTheme="majorBidi" w:eastAsia="Times New Roman" w:hAnsiTheme="majorBidi" w:cstheme="majorBidi"/>
          <w:sz w:val="24"/>
          <w:szCs w:val="24"/>
        </w:rPr>
        <w:t xml:space="preserve">things </w:t>
      </w:r>
      <w:r w:rsidRPr="0090168E">
        <w:rPr>
          <w:rFonts w:asciiTheme="majorBidi" w:eastAsia="Times New Roman" w:hAnsiTheme="majorBidi" w:cstheme="majorBidi"/>
          <w:sz w:val="24"/>
          <w:szCs w:val="24"/>
        </w:rPr>
        <w:t>that we are not free to ignore, alter, or terminate.”</w:t>
      </w:r>
      <w:r w:rsidRPr="0090168E">
        <w:rPr>
          <w:rStyle w:val="FootnoteReference"/>
          <w:rFonts w:asciiTheme="majorBidi" w:eastAsia="Times New Roman" w:hAnsiTheme="majorBidi" w:cstheme="majorBidi"/>
          <w:sz w:val="24"/>
          <w:szCs w:val="24"/>
        </w:rPr>
        <w:footnoteReference w:id="17"/>
      </w:r>
      <w:r w:rsidR="00382D3B" w:rsidRPr="0090168E">
        <w:rPr>
          <w:rFonts w:asciiTheme="majorBidi" w:eastAsia="Times New Roman" w:hAnsiTheme="majorBidi" w:cstheme="majorBidi"/>
          <w:sz w:val="24"/>
          <w:szCs w:val="24"/>
        </w:rPr>
        <w:t xml:space="preserve"> With that</w:t>
      </w:r>
      <w:r w:rsidR="006227B3" w:rsidRPr="0090168E">
        <w:rPr>
          <w:rFonts w:asciiTheme="majorBidi" w:eastAsia="Times New Roman" w:hAnsiTheme="majorBidi" w:cstheme="majorBidi"/>
          <w:sz w:val="24"/>
          <w:szCs w:val="24"/>
        </w:rPr>
        <w:t xml:space="preserve"> understan</w:t>
      </w:r>
      <w:r w:rsidR="00B1045F" w:rsidRPr="0090168E">
        <w:rPr>
          <w:rFonts w:asciiTheme="majorBidi" w:eastAsia="Times New Roman" w:hAnsiTheme="majorBidi" w:cstheme="majorBidi"/>
          <w:sz w:val="24"/>
          <w:szCs w:val="24"/>
        </w:rPr>
        <w:t xml:space="preserve">ding, </w:t>
      </w:r>
      <w:r w:rsidR="00382D3B" w:rsidRPr="0090168E">
        <w:rPr>
          <w:rFonts w:asciiTheme="majorBidi" w:eastAsia="Times New Roman" w:hAnsiTheme="majorBidi" w:cstheme="majorBidi"/>
          <w:sz w:val="24"/>
          <w:szCs w:val="24"/>
        </w:rPr>
        <w:t>it might be wise</w:t>
      </w:r>
      <w:r w:rsidR="0019068A" w:rsidRPr="0090168E">
        <w:rPr>
          <w:rFonts w:asciiTheme="majorBidi" w:eastAsia="Times New Roman" w:hAnsiTheme="majorBidi" w:cstheme="majorBidi"/>
          <w:sz w:val="24"/>
          <w:szCs w:val="24"/>
        </w:rPr>
        <w:t xml:space="preserve"> to refrain from saying</w:t>
      </w:r>
      <w:r w:rsidR="00774DF4" w:rsidRPr="0090168E">
        <w:rPr>
          <w:rFonts w:asciiTheme="majorBidi" w:eastAsia="Times New Roman" w:hAnsiTheme="majorBidi" w:cstheme="majorBidi"/>
          <w:sz w:val="24"/>
          <w:szCs w:val="24"/>
        </w:rPr>
        <w:t xml:space="preserve"> that the individual</w:t>
      </w:r>
      <w:r w:rsidR="00820143">
        <w:rPr>
          <w:rFonts w:asciiTheme="majorBidi" w:eastAsia="Times New Roman" w:hAnsiTheme="majorBidi" w:cstheme="majorBidi"/>
          <w:sz w:val="24"/>
          <w:szCs w:val="24"/>
        </w:rPr>
        <w:t xml:space="preserve"> forms are divinely instituted.</w:t>
      </w:r>
    </w:p>
    <w:p w14:paraId="72C1BAD9" w14:textId="1EAD5723" w:rsidR="00726E12" w:rsidRPr="0090168E" w:rsidRDefault="00035957"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Over the years, I have been attracted to the </w:t>
      </w:r>
      <w:r w:rsidR="00A613A6" w:rsidRPr="0090168E">
        <w:rPr>
          <w:rFonts w:asciiTheme="majorBidi" w:eastAsia="Times New Roman" w:hAnsiTheme="majorBidi" w:cstheme="majorBidi"/>
          <w:sz w:val="24"/>
          <w:szCs w:val="24"/>
        </w:rPr>
        <w:t xml:space="preserve">comparison of the public ministry with </w:t>
      </w:r>
      <w:r w:rsidRPr="0090168E">
        <w:rPr>
          <w:rFonts w:asciiTheme="majorBidi" w:eastAsia="Times New Roman" w:hAnsiTheme="majorBidi" w:cstheme="majorBidi"/>
          <w:sz w:val="24"/>
          <w:szCs w:val="24"/>
        </w:rPr>
        <w:t>civil government, which I have seen in J</w:t>
      </w:r>
      <w:r w:rsidR="00A613A6" w:rsidRPr="0090168E">
        <w:rPr>
          <w:rFonts w:asciiTheme="majorBidi" w:eastAsia="Times New Roman" w:hAnsiTheme="majorBidi" w:cstheme="majorBidi"/>
          <w:sz w:val="24"/>
          <w:szCs w:val="24"/>
        </w:rPr>
        <w:t>ohn Schaller</w:t>
      </w:r>
      <w:r w:rsidRPr="0090168E">
        <w:rPr>
          <w:rFonts w:asciiTheme="majorBidi" w:eastAsia="Times New Roman" w:hAnsiTheme="majorBidi" w:cstheme="majorBidi"/>
          <w:sz w:val="24"/>
          <w:szCs w:val="24"/>
        </w:rPr>
        <w:t>,</w:t>
      </w:r>
      <w:r w:rsidRPr="0090168E">
        <w:rPr>
          <w:rStyle w:val="FootnoteReference"/>
          <w:rFonts w:asciiTheme="majorBidi" w:eastAsia="Times New Roman" w:hAnsiTheme="majorBidi" w:cstheme="majorBidi"/>
          <w:sz w:val="24"/>
          <w:szCs w:val="24"/>
        </w:rPr>
        <w:footnoteReference w:id="18"/>
      </w:r>
      <w:r w:rsidRPr="0090168E">
        <w:rPr>
          <w:rFonts w:asciiTheme="majorBidi" w:eastAsia="Times New Roman" w:hAnsiTheme="majorBidi" w:cstheme="majorBidi"/>
          <w:sz w:val="24"/>
          <w:szCs w:val="24"/>
        </w:rPr>
        <w:t xml:space="preserve"> </w:t>
      </w:r>
      <w:r w:rsidR="00595BBA" w:rsidRPr="0090168E">
        <w:rPr>
          <w:rFonts w:asciiTheme="majorBidi" w:eastAsia="Times New Roman" w:hAnsiTheme="majorBidi" w:cstheme="majorBidi"/>
          <w:sz w:val="24"/>
          <w:szCs w:val="24"/>
        </w:rPr>
        <w:t>Wilbert Gawrisch,</w:t>
      </w:r>
      <w:r w:rsidR="00595BBA" w:rsidRPr="0090168E">
        <w:rPr>
          <w:rStyle w:val="FootnoteReference"/>
          <w:rFonts w:asciiTheme="majorBidi" w:eastAsia="Times New Roman" w:hAnsiTheme="majorBidi" w:cstheme="majorBidi"/>
          <w:sz w:val="24"/>
          <w:szCs w:val="24"/>
        </w:rPr>
        <w:footnoteReference w:id="19"/>
      </w:r>
      <w:r w:rsidR="00595BBA"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Joel Fredrich,</w:t>
      </w:r>
      <w:r w:rsidRPr="0090168E">
        <w:rPr>
          <w:rStyle w:val="FootnoteReference"/>
          <w:rFonts w:asciiTheme="majorBidi" w:eastAsia="Times New Roman" w:hAnsiTheme="majorBidi" w:cstheme="majorBidi"/>
          <w:sz w:val="24"/>
          <w:szCs w:val="24"/>
        </w:rPr>
        <w:footnoteReference w:id="20"/>
      </w:r>
      <w:r w:rsidRPr="0090168E">
        <w:rPr>
          <w:rFonts w:asciiTheme="majorBidi" w:eastAsia="Times New Roman" w:hAnsiTheme="majorBidi" w:cstheme="majorBidi"/>
          <w:sz w:val="24"/>
          <w:szCs w:val="24"/>
        </w:rPr>
        <w:t xml:space="preserve"> and John Brug.</w:t>
      </w:r>
      <w:r w:rsidRPr="0090168E">
        <w:rPr>
          <w:rStyle w:val="FootnoteReference"/>
          <w:rFonts w:asciiTheme="majorBidi" w:eastAsia="Times New Roman" w:hAnsiTheme="majorBidi" w:cstheme="majorBidi"/>
          <w:sz w:val="24"/>
          <w:szCs w:val="24"/>
        </w:rPr>
        <w:footnoteReference w:id="21"/>
      </w:r>
      <w:r w:rsidRPr="0090168E">
        <w:rPr>
          <w:rFonts w:asciiTheme="majorBidi" w:eastAsia="Times New Roman" w:hAnsiTheme="majorBidi" w:cstheme="majorBidi"/>
          <w:sz w:val="24"/>
          <w:szCs w:val="24"/>
        </w:rPr>
        <w:t xml:space="preserve"> Civil government is divinely instituted, and every individual</w:t>
      </w:r>
      <w:r w:rsidR="00E43FC8" w:rsidRPr="0090168E">
        <w:rPr>
          <w:rFonts w:asciiTheme="majorBidi" w:eastAsia="Times New Roman" w:hAnsiTheme="majorBidi" w:cstheme="majorBidi"/>
          <w:sz w:val="24"/>
          <w:szCs w:val="24"/>
        </w:rPr>
        <w:t xml:space="preserve"> serving in the various form</w:t>
      </w:r>
      <w:r w:rsidR="008031EA" w:rsidRPr="0090168E">
        <w:rPr>
          <w:rFonts w:asciiTheme="majorBidi" w:eastAsia="Times New Roman" w:hAnsiTheme="majorBidi" w:cstheme="majorBidi"/>
          <w:sz w:val="24"/>
          <w:szCs w:val="24"/>
        </w:rPr>
        <w:t>s</w:t>
      </w:r>
      <w:r w:rsidR="00774DF4" w:rsidRPr="0090168E">
        <w:rPr>
          <w:rFonts w:asciiTheme="majorBidi" w:eastAsia="Times New Roman" w:hAnsiTheme="majorBidi" w:cstheme="majorBidi"/>
          <w:sz w:val="24"/>
          <w:szCs w:val="24"/>
        </w:rPr>
        <w:t xml:space="preserve"> of civil government</w:t>
      </w:r>
      <w:r w:rsidR="00E43FC8" w:rsidRPr="0090168E">
        <w:rPr>
          <w:rFonts w:asciiTheme="majorBidi" w:eastAsia="Times New Roman" w:hAnsiTheme="majorBidi" w:cstheme="majorBidi"/>
          <w:sz w:val="24"/>
          <w:szCs w:val="24"/>
        </w:rPr>
        <w:t xml:space="preserve"> is “God’s servant” serving in an office “established by God” (Rom 13:1, 4)</w:t>
      </w:r>
      <w:r w:rsidR="00604AD8" w:rsidRPr="0090168E">
        <w:rPr>
          <w:rFonts w:asciiTheme="majorBidi" w:eastAsia="Times New Roman" w:hAnsiTheme="majorBidi" w:cstheme="majorBidi"/>
          <w:sz w:val="24"/>
          <w:szCs w:val="24"/>
        </w:rPr>
        <w:t>. With that in mind, w</w:t>
      </w:r>
      <w:r w:rsidR="00F53116" w:rsidRPr="0090168E">
        <w:rPr>
          <w:rFonts w:asciiTheme="majorBidi" w:eastAsia="Times New Roman" w:hAnsiTheme="majorBidi" w:cstheme="majorBidi"/>
          <w:sz w:val="24"/>
          <w:szCs w:val="24"/>
        </w:rPr>
        <w:t>ould you say that the United States</w:t>
      </w:r>
      <w:r w:rsidR="00A613A6" w:rsidRPr="0090168E">
        <w:rPr>
          <w:rFonts w:asciiTheme="majorBidi" w:eastAsia="Times New Roman" w:hAnsiTheme="majorBidi" w:cstheme="majorBidi"/>
          <w:sz w:val="24"/>
          <w:szCs w:val="24"/>
        </w:rPr>
        <w:t xml:space="preserve"> presidency is an office that is divinely </w:t>
      </w:r>
      <w:r w:rsidR="00A613A6" w:rsidRPr="0090168E">
        <w:rPr>
          <w:rFonts w:asciiTheme="majorBidi" w:eastAsia="Times New Roman" w:hAnsiTheme="majorBidi" w:cstheme="majorBidi"/>
          <w:sz w:val="24"/>
          <w:szCs w:val="24"/>
        </w:rPr>
        <w:lastRenderedPageBreak/>
        <w:t>instituted? Maybe you would, since it was set up under God</w:t>
      </w:r>
      <w:r w:rsidR="00774DF4" w:rsidRPr="0090168E">
        <w:rPr>
          <w:rFonts w:asciiTheme="majorBidi" w:eastAsia="Times New Roman" w:hAnsiTheme="majorBidi" w:cstheme="majorBidi"/>
          <w:sz w:val="24"/>
          <w:szCs w:val="24"/>
        </w:rPr>
        <w:t>’s overall governance.</w:t>
      </w:r>
      <w:r w:rsidR="002A63A3" w:rsidRPr="0090168E">
        <w:rPr>
          <w:rFonts w:asciiTheme="majorBidi" w:eastAsia="Times New Roman" w:hAnsiTheme="majorBidi" w:cstheme="majorBidi"/>
          <w:sz w:val="24"/>
          <w:szCs w:val="24"/>
        </w:rPr>
        <w:t xml:space="preserve"> I</w:t>
      </w:r>
      <w:r w:rsidR="00212ACE" w:rsidRPr="0090168E">
        <w:rPr>
          <w:rFonts w:asciiTheme="majorBidi" w:eastAsia="Times New Roman" w:hAnsiTheme="majorBidi" w:cstheme="majorBidi"/>
          <w:sz w:val="24"/>
          <w:szCs w:val="24"/>
        </w:rPr>
        <w:t xml:space="preserve"> </w:t>
      </w:r>
      <w:r w:rsidR="00A613A6" w:rsidRPr="0090168E">
        <w:rPr>
          <w:rFonts w:asciiTheme="majorBidi" w:eastAsia="Times New Roman" w:hAnsiTheme="majorBidi" w:cstheme="majorBidi"/>
          <w:sz w:val="24"/>
          <w:szCs w:val="24"/>
        </w:rPr>
        <w:t>would</w:t>
      </w:r>
      <w:r w:rsidR="00212ACE" w:rsidRPr="0090168E">
        <w:rPr>
          <w:rFonts w:asciiTheme="majorBidi" w:eastAsia="Times New Roman" w:hAnsiTheme="majorBidi" w:cstheme="majorBidi"/>
          <w:sz w:val="24"/>
          <w:szCs w:val="24"/>
        </w:rPr>
        <w:t xml:space="preserve"> no</w:t>
      </w:r>
      <w:r w:rsidR="00A613A6" w:rsidRPr="0090168E">
        <w:rPr>
          <w:rFonts w:asciiTheme="majorBidi" w:eastAsia="Times New Roman" w:hAnsiTheme="majorBidi" w:cstheme="majorBidi"/>
          <w:sz w:val="24"/>
          <w:szCs w:val="24"/>
        </w:rPr>
        <w:t>t, because it is</w:t>
      </w:r>
      <w:r w:rsidR="00FD6C43" w:rsidRPr="0090168E">
        <w:rPr>
          <w:rFonts w:asciiTheme="majorBidi" w:eastAsia="Times New Roman" w:hAnsiTheme="majorBidi" w:cstheme="majorBidi"/>
          <w:sz w:val="24"/>
          <w:szCs w:val="24"/>
        </w:rPr>
        <w:t xml:space="preserve"> </w:t>
      </w:r>
      <w:r w:rsidR="00A613A6" w:rsidRPr="0090168E">
        <w:rPr>
          <w:rFonts w:asciiTheme="majorBidi" w:eastAsia="Times New Roman" w:hAnsiTheme="majorBidi" w:cstheme="majorBidi"/>
          <w:sz w:val="24"/>
          <w:szCs w:val="24"/>
        </w:rPr>
        <w:t>n</w:t>
      </w:r>
      <w:r w:rsidR="00FD6C43" w:rsidRPr="0090168E">
        <w:rPr>
          <w:rFonts w:asciiTheme="majorBidi" w:eastAsia="Times New Roman" w:hAnsiTheme="majorBidi" w:cstheme="majorBidi"/>
          <w:sz w:val="24"/>
          <w:szCs w:val="24"/>
        </w:rPr>
        <w:t>o</w:t>
      </w:r>
      <w:r w:rsidR="00A613A6" w:rsidRPr="0090168E">
        <w:rPr>
          <w:rFonts w:asciiTheme="majorBidi" w:eastAsia="Times New Roman" w:hAnsiTheme="majorBidi" w:cstheme="majorBidi"/>
          <w:sz w:val="24"/>
          <w:szCs w:val="24"/>
        </w:rPr>
        <w:t xml:space="preserve">t </w:t>
      </w:r>
      <w:r w:rsidR="008031EA" w:rsidRPr="0090168E">
        <w:rPr>
          <w:rFonts w:asciiTheme="majorBidi" w:eastAsia="Times New Roman" w:hAnsiTheme="majorBidi" w:cstheme="majorBidi"/>
          <w:sz w:val="24"/>
          <w:szCs w:val="24"/>
        </w:rPr>
        <w:t xml:space="preserve">a </w:t>
      </w:r>
      <w:r w:rsidR="00A613A6" w:rsidRPr="0090168E">
        <w:rPr>
          <w:rFonts w:asciiTheme="majorBidi" w:eastAsia="Times New Roman" w:hAnsiTheme="majorBidi" w:cstheme="majorBidi"/>
          <w:sz w:val="24"/>
          <w:szCs w:val="24"/>
        </w:rPr>
        <w:t>permanent and necessary</w:t>
      </w:r>
      <w:r w:rsidR="00FD6C43" w:rsidRPr="0090168E">
        <w:rPr>
          <w:rFonts w:asciiTheme="majorBidi" w:eastAsia="Times New Roman" w:hAnsiTheme="majorBidi" w:cstheme="majorBidi"/>
          <w:sz w:val="24"/>
          <w:szCs w:val="24"/>
        </w:rPr>
        <w:t xml:space="preserve"> </w:t>
      </w:r>
      <w:r w:rsidR="008031EA" w:rsidRPr="0090168E">
        <w:rPr>
          <w:rFonts w:asciiTheme="majorBidi" w:eastAsia="Times New Roman" w:hAnsiTheme="majorBidi" w:cstheme="majorBidi"/>
          <w:sz w:val="24"/>
          <w:szCs w:val="24"/>
        </w:rPr>
        <w:t>institution</w:t>
      </w:r>
      <w:r w:rsidR="00A613A6" w:rsidRPr="0090168E">
        <w:rPr>
          <w:rFonts w:asciiTheme="majorBidi" w:eastAsia="Times New Roman" w:hAnsiTheme="majorBidi" w:cstheme="majorBidi"/>
          <w:sz w:val="24"/>
          <w:szCs w:val="24"/>
        </w:rPr>
        <w:t xml:space="preserve">. </w:t>
      </w:r>
    </w:p>
    <w:p w14:paraId="7ED45EF4" w14:textId="6AEA3826" w:rsidR="00E53A7A" w:rsidRPr="0090168E" w:rsidRDefault="00604AD8"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But in the end,</w:t>
      </w:r>
      <w:r w:rsidR="009D0F8A">
        <w:rPr>
          <w:rFonts w:asciiTheme="majorBidi" w:eastAsia="Times New Roman" w:hAnsiTheme="majorBidi" w:cstheme="majorBidi"/>
          <w:sz w:val="24"/>
          <w:szCs w:val="24"/>
        </w:rPr>
        <w:t xml:space="preserve"> t</w:t>
      </w:r>
      <w:r w:rsidR="00FD6C43" w:rsidRPr="0090168E">
        <w:rPr>
          <w:rFonts w:asciiTheme="majorBidi" w:eastAsia="Times New Roman" w:hAnsiTheme="majorBidi" w:cstheme="majorBidi"/>
          <w:sz w:val="24"/>
          <w:szCs w:val="24"/>
        </w:rPr>
        <w:t xml:space="preserve">he </w:t>
      </w:r>
      <w:r w:rsidR="00FD6C43" w:rsidRPr="00C442BD">
        <w:rPr>
          <w:rFonts w:asciiTheme="majorBidi" w:eastAsia="Times New Roman" w:hAnsiTheme="majorBidi" w:cstheme="majorBidi"/>
          <w:sz w:val="24"/>
          <w:szCs w:val="24"/>
        </w:rPr>
        <w:t xml:space="preserve">WELS </w:t>
      </w:r>
      <w:r w:rsidR="00C442BD" w:rsidRPr="00C442BD">
        <w:rPr>
          <w:rFonts w:asciiTheme="majorBidi" w:eastAsia="Times New Roman" w:hAnsiTheme="majorBidi" w:cstheme="majorBidi"/>
          <w:sz w:val="24"/>
          <w:szCs w:val="24"/>
        </w:rPr>
        <w:t>“</w:t>
      </w:r>
      <w:r w:rsidR="00FD6C43" w:rsidRPr="00C442BD">
        <w:rPr>
          <w:rFonts w:asciiTheme="majorBidi" w:hAnsiTheme="majorBidi" w:cstheme="majorBidi"/>
          <w:sz w:val="24"/>
          <w:szCs w:val="24"/>
        </w:rPr>
        <w:t>Theses on the Church and Ministry</w:t>
      </w:r>
      <w:r w:rsidR="00FD6C43" w:rsidRPr="00C442BD">
        <w:rPr>
          <w:rFonts w:asciiTheme="majorBidi" w:eastAsia="Times New Roman" w:hAnsiTheme="majorBidi" w:cstheme="majorBidi"/>
          <w:sz w:val="24"/>
          <w:szCs w:val="24"/>
        </w:rPr>
        <w:t>,</w:t>
      </w:r>
      <w:r w:rsidR="00C442BD" w:rsidRPr="00C442BD">
        <w:rPr>
          <w:rFonts w:asciiTheme="majorBidi" w:eastAsia="Times New Roman" w:hAnsiTheme="majorBidi" w:cstheme="majorBidi"/>
          <w:sz w:val="24"/>
          <w:szCs w:val="24"/>
        </w:rPr>
        <w:t>”</w:t>
      </w:r>
      <w:r w:rsidR="00FD6C43" w:rsidRPr="00C442BD">
        <w:rPr>
          <w:rFonts w:asciiTheme="majorBidi" w:eastAsia="Times New Roman" w:hAnsiTheme="majorBidi" w:cstheme="majorBidi"/>
          <w:sz w:val="24"/>
          <w:szCs w:val="24"/>
        </w:rPr>
        <w:t xml:space="preserve"> significantly</w:t>
      </w:r>
      <w:r w:rsidR="00FD6C43" w:rsidRPr="0090168E">
        <w:rPr>
          <w:rFonts w:asciiTheme="majorBidi" w:eastAsia="Times New Roman" w:hAnsiTheme="majorBidi" w:cstheme="majorBidi"/>
          <w:sz w:val="24"/>
          <w:szCs w:val="24"/>
        </w:rPr>
        <w:t>, have only one antithesis: “We hold it to be untenable to say that the pastorate of the local congregation (</w:t>
      </w:r>
      <w:r w:rsidR="00FD6C43" w:rsidRPr="0090168E">
        <w:rPr>
          <w:rFonts w:asciiTheme="majorBidi" w:eastAsia="Times New Roman" w:hAnsiTheme="majorBidi" w:cstheme="majorBidi"/>
          <w:i/>
          <w:iCs/>
          <w:sz w:val="24"/>
          <w:szCs w:val="24"/>
        </w:rPr>
        <w:t>Pfarramt</w:t>
      </w:r>
      <w:r w:rsidR="00FD6C43" w:rsidRPr="0090168E">
        <w:rPr>
          <w:rFonts w:asciiTheme="majorBidi" w:eastAsia="Times New Roman" w:hAnsiTheme="majorBidi" w:cstheme="majorBidi"/>
          <w:sz w:val="24"/>
          <w:szCs w:val="24"/>
        </w:rPr>
        <w:t>) as a specific form of the public ministry is specifically instituted by the Lord in contrast to other forms of the public ministry.”</w:t>
      </w:r>
      <w:r w:rsidR="00FD6C43" w:rsidRPr="0090168E">
        <w:rPr>
          <w:rStyle w:val="FootnoteReference"/>
          <w:rFonts w:asciiTheme="majorBidi" w:eastAsia="Times New Roman" w:hAnsiTheme="majorBidi" w:cstheme="majorBidi"/>
          <w:sz w:val="24"/>
          <w:szCs w:val="24"/>
        </w:rPr>
        <w:footnoteReference w:id="22"/>
      </w:r>
      <w:r w:rsidR="00FD6C43" w:rsidRPr="0090168E">
        <w:rPr>
          <w:rFonts w:asciiTheme="majorBidi" w:eastAsia="Times New Roman" w:hAnsiTheme="majorBidi" w:cstheme="majorBidi"/>
          <w:sz w:val="24"/>
          <w:szCs w:val="24"/>
        </w:rPr>
        <w:t xml:space="preserve"> He</w:t>
      </w:r>
      <w:r w:rsidR="0019068A" w:rsidRPr="0090168E">
        <w:rPr>
          <w:rFonts w:asciiTheme="majorBidi" w:eastAsia="Times New Roman" w:hAnsiTheme="majorBidi" w:cstheme="majorBidi"/>
          <w:sz w:val="24"/>
          <w:szCs w:val="24"/>
        </w:rPr>
        <w:t>re is the one thing that we</w:t>
      </w:r>
      <w:r w:rsidR="008031EA" w:rsidRPr="0090168E">
        <w:rPr>
          <w:rFonts w:asciiTheme="majorBidi" w:eastAsia="Times New Roman" w:hAnsiTheme="majorBidi" w:cstheme="majorBidi"/>
          <w:sz w:val="24"/>
          <w:szCs w:val="24"/>
        </w:rPr>
        <w:t xml:space="preserve"> </w:t>
      </w:r>
      <w:r w:rsidR="00FD6C43" w:rsidRPr="0090168E">
        <w:rPr>
          <w:rFonts w:asciiTheme="majorBidi" w:eastAsia="Times New Roman" w:hAnsiTheme="majorBidi" w:cstheme="majorBidi"/>
          <w:sz w:val="24"/>
          <w:szCs w:val="24"/>
        </w:rPr>
        <w:t>agree</w:t>
      </w:r>
      <w:r w:rsidR="009D0F8A">
        <w:rPr>
          <w:rFonts w:asciiTheme="majorBidi" w:eastAsia="Times New Roman" w:hAnsiTheme="majorBidi" w:cstheme="majorBidi"/>
          <w:sz w:val="24"/>
          <w:szCs w:val="24"/>
        </w:rPr>
        <w:t xml:space="preserve"> on: W</w:t>
      </w:r>
      <w:r w:rsidR="0019068A" w:rsidRPr="0090168E">
        <w:rPr>
          <w:rFonts w:asciiTheme="majorBidi" w:eastAsia="Times New Roman" w:hAnsiTheme="majorBidi" w:cstheme="majorBidi"/>
          <w:sz w:val="24"/>
          <w:szCs w:val="24"/>
        </w:rPr>
        <w:t>hether you think that all</w:t>
      </w:r>
      <w:r w:rsidR="00FD6C43" w:rsidRPr="0090168E">
        <w:rPr>
          <w:rFonts w:asciiTheme="majorBidi" w:eastAsia="Times New Roman" w:hAnsiTheme="majorBidi" w:cstheme="majorBidi"/>
          <w:sz w:val="24"/>
          <w:szCs w:val="24"/>
        </w:rPr>
        <w:t xml:space="preserve"> of the </w:t>
      </w:r>
      <w:r w:rsidR="0019068A" w:rsidRPr="0090168E">
        <w:rPr>
          <w:rFonts w:asciiTheme="majorBidi" w:eastAsia="Times New Roman" w:hAnsiTheme="majorBidi" w:cstheme="majorBidi"/>
          <w:sz w:val="24"/>
          <w:szCs w:val="24"/>
        </w:rPr>
        <w:t>forms are divinely instituted,</w:t>
      </w:r>
      <w:r w:rsidR="0019068A" w:rsidRPr="0090168E">
        <w:rPr>
          <w:rStyle w:val="FootnoteReference"/>
          <w:rFonts w:asciiTheme="majorBidi" w:eastAsia="Times New Roman" w:hAnsiTheme="majorBidi" w:cstheme="majorBidi"/>
          <w:sz w:val="24"/>
          <w:szCs w:val="24"/>
        </w:rPr>
        <w:footnoteReference w:id="23"/>
      </w:r>
      <w:r w:rsidR="0019068A" w:rsidRPr="0090168E">
        <w:rPr>
          <w:rFonts w:asciiTheme="majorBidi" w:eastAsia="Times New Roman" w:hAnsiTheme="majorBidi" w:cstheme="majorBidi"/>
          <w:sz w:val="24"/>
          <w:szCs w:val="24"/>
        </w:rPr>
        <w:t xml:space="preserve"> that none of the forms are divinely instituted, or that all of the forms are divinely instituted in one sense and not in another, we agree that </w:t>
      </w:r>
      <w:r w:rsidR="00FD6C43" w:rsidRPr="0090168E">
        <w:rPr>
          <w:rFonts w:asciiTheme="majorBidi" w:eastAsia="Times New Roman" w:hAnsiTheme="majorBidi" w:cstheme="majorBidi"/>
          <w:sz w:val="24"/>
          <w:szCs w:val="24"/>
        </w:rPr>
        <w:t xml:space="preserve">no form of ministry has a </w:t>
      </w:r>
      <w:r w:rsidR="00B51532" w:rsidRPr="0090168E">
        <w:rPr>
          <w:rFonts w:asciiTheme="majorBidi" w:eastAsia="Times New Roman" w:hAnsiTheme="majorBidi" w:cstheme="majorBidi"/>
          <w:sz w:val="24"/>
          <w:szCs w:val="24"/>
        </w:rPr>
        <w:t xml:space="preserve">specific </w:t>
      </w:r>
      <w:r w:rsidR="00FD6C43" w:rsidRPr="0090168E">
        <w:rPr>
          <w:rFonts w:asciiTheme="majorBidi" w:eastAsia="Times New Roman" w:hAnsiTheme="majorBidi" w:cstheme="majorBidi"/>
          <w:sz w:val="24"/>
          <w:szCs w:val="24"/>
        </w:rPr>
        <w:t xml:space="preserve">divine institution that sets it apart from </w:t>
      </w:r>
      <w:r w:rsidR="008031EA" w:rsidRPr="0090168E">
        <w:rPr>
          <w:rFonts w:asciiTheme="majorBidi" w:eastAsia="Times New Roman" w:hAnsiTheme="majorBidi" w:cstheme="majorBidi"/>
          <w:sz w:val="24"/>
          <w:szCs w:val="24"/>
        </w:rPr>
        <w:t xml:space="preserve">the </w:t>
      </w:r>
      <w:r w:rsidR="0019068A" w:rsidRPr="0090168E">
        <w:rPr>
          <w:rFonts w:asciiTheme="majorBidi" w:eastAsia="Times New Roman" w:hAnsiTheme="majorBidi" w:cstheme="majorBidi"/>
          <w:sz w:val="24"/>
          <w:szCs w:val="24"/>
        </w:rPr>
        <w:t>other forms. A</w:t>
      </w:r>
      <w:r w:rsidR="00B1045F" w:rsidRPr="0090168E">
        <w:rPr>
          <w:rFonts w:asciiTheme="majorBidi" w:eastAsia="Times New Roman" w:hAnsiTheme="majorBidi" w:cstheme="majorBidi"/>
          <w:sz w:val="24"/>
          <w:szCs w:val="24"/>
        </w:rPr>
        <w:t xml:space="preserve">ll the forms are treated equally. </w:t>
      </w:r>
    </w:p>
    <w:p w14:paraId="028B7F91" w14:textId="77777777" w:rsidR="001B74B1" w:rsidRPr="0090168E" w:rsidRDefault="001B74B1" w:rsidP="0090168E">
      <w:pPr>
        <w:spacing w:before="120" w:after="120" w:line="320" w:lineRule="exact"/>
        <w:ind w:firstLine="720"/>
        <w:rPr>
          <w:rFonts w:asciiTheme="majorBidi" w:eastAsia="Times New Roman" w:hAnsiTheme="majorBidi" w:cstheme="majorBidi"/>
          <w:sz w:val="24"/>
          <w:szCs w:val="24"/>
        </w:rPr>
      </w:pPr>
    </w:p>
    <w:p w14:paraId="7A289757" w14:textId="683B676E" w:rsidR="004B2E84" w:rsidRPr="0090168E" w:rsidRDefault="004B2E84"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W</w:t>
      </w:r>
      <w:r w:rsidR="008031EA" w:rsidRPr="0090168E">
        <w:rPr>
          <w:rFonts w:asciiTheme="majorBidi" w:eastAsia="Times New Roman" w:hAnsiTheme="majorBidi" w:cstheme="majorBidi"/>
          <w:b/>
          <w:bCs/>
          <w:iCs/>
          <w:sz w:val="24"/>
          <w:szCs w:val="24"/>
        </w:rPr>
        <w:t xml:space="preserve">hat </w:t>
      </w:r>
      <w:r w:rsidRPr="0090168E">
        <w:rPr>
          <w:rFonts w:asciiTheme="majorBidi" w:eastAsia="Times New Roman" w:hAnsiTheme="majorBidi" w:cstheme="majorBidi"/>
          <w:b/>
          <w:bCs/>
          <w:iCs/>
          <w:sz w:val="24"/>
          <w:szCs w:val="24"/>
        </w:rPr>
        <w:t>about the Pastoral Office</w:t>
      </w:r>
      <w:r w:rsidR="008031EA" w:rsidRPr="0090168E">
        <w:rPr>
          <w:rFonts w:asciiTheme="majorBidi" w:eastAsia="Times New Roman" w:hAnsiTheme="majorBidi" w:cstheme="majorBidi"/>
          <w:b/>
          <w:bCs/>
          <w:iCs/>
          <w:sz w:val="24"/>
          <w:szCs w:val="24"/>
        </w:rPr>
        <w:t>?</w:t>
      </w:r>
    </w:p>
    <w:p w14:paraId="5209E69F" w14:textId="37CB21E1" w:rsidR="008A334B" w:rsidRPr="0090168E" w:rsidRDefault="000D1CDA"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WELS is sometimes th</w:t>
      </w:r>
      <w:r w:rsidR="005A4E93" w:rsidRPr="0090168E">
        <w:rPr>
          <w:rFonts w:asciiTheme="majorBidi" w:eastAsia="Times New Roman" w:hAnsiTheme="majorBidi" w:cstheme="majorBidi"/>
          <w:sz w:val="24"/>
          <w:szCs w:val="24"/>
        </w:rPr>
        <w:t xml:space="preserve">ought to have a low view of the </w:t>
      </w:r>
      <w:r w:rsidRPr="0090168E">
        <w:rPr>
          <w:rFonts w:asciiTheme="majorBidi" w:eastAsia="Times New Roman" w:hAnsiTheme="majorBidi" w:cstheme="majorBidi"/>
          <w:sz w:val="24"/>
          <w:szCs w:val="24"/>
        </w:rPr>
        <w:t>pa</w:t>
      </w:r>
      <w:r w:rsidR="00A3272C" w:rsidRPr="0090168E">
        <w:rPr>
          <w:rFonts w:asciiTheme="majorBidi" w:eastAsia="Times New Roman" w:hAnsiTheme="majorBidi" w:cstheme="majorBidi"/>
          <w:sz w:val="24"/>
          <w:szCs w:val="24"/>
        </w:rPr>
        <w:t xml:space="preserve">storal office, because we do not </w:t>
      </w:r>
      <w:r w:rsidR="005A4E93" w:rsidRPr="0090168E">
        <w:rPr>
          <w:rFonts w:asciiTheme="majorBidi" w:eastAsia="Times New Roman" w:hAnsiTheme="majorBidi" w:cstheme="majorBidi"/>
          <w:sz w:val="24"/>
          <w:szCs w:val="24"/>
        </w:rPr>
        <w:t xml:space="preserve">consider </w:t>
      </w:r>
      <w:r w:rsidR="000258E9" w:rsidRPr="0090168E">
        <w:rPr>
          <w:rFonts w:asciiTheme="majorBidi" w:eastAsia="Times New Roman" w:hAnsiTheme="majorBidi" w:cstheme="majorBidi"/>
          <w:sz w:val="24"/>
          <w:szCs w:val="24"/>
        </w:rPr>
        <w:t>this</w:t>
      </w:r>
      <w:r w:rsidR="005A4E93" w:rsidRPr="0090168E">
        <w:rPr>
          <w:rFonts w:asciiTheme="majorBidi" w:eastAsia="Times New Roman" w:hAnsiTheme="majorBidi" w:cstheme="majorBidi"/>
          <w:sz w:val="24"/>
          <w:szCs w:val="24"/>
        </w:rPr>
        <w:t xml:space="preserve"> </w:t>
      </w:r>
      <w:r w:rsidR="008A334B" w:rsidRPr="0090168E">
        <w:rPr>
          <w:rFonts w:asciiTheme="majorBidi" w:eastAsia="Times New Roman" w:hAnsiTheme="majorBidi" w:cstheme="majorBidi"/>
          <w:sz w:val="24"/>
          <w:szCs w:val="24"/>
        </w:rPr>
        <w:t xml:space="preserve">office </w:t>
      </w:r>
      <w:r w:rsidR="00A3272C" w:rsidRPr="0090168E">
        <w:rPr>
          <w:rFonts w:asciiTheme="majorBidi" w:eastAsia="Times New Roman" w:hAnsiTheme="majorBidi" w:cstheme="majorBidi"/>
          <w:sz w:val="24"/>
          <w:szCs w:val="24"/>
        </w:rPr>
        <w:t>to be specially instituted by G</w:t>
      </w:r>
      <w:r w:rsidR="005A4E93" w:rsidRPr="0090168E">
        <w:rPr>
          <w:rFonts w:asciiTheme="majorBidi" w:eastAsia="Times New Roman" w:hAnsiTheme="majorBidi" w:cstheme="majorBidi"/>
          <w:sz w:val="24"/>
          <w:szCs w:val="24"/>
        </w:rPr>
        <w:t>od</w:t>
      </w:r>
      <w:r w:rsidR="008A334B" w:rsidRPr="0090168E">
        <w:rPr>
          <w:rFonts w:asciiTheme="majorBidi" w:eastAsia="Times New Roman" w:hAnsiTheme="majorBidi" w:cstheme="majorBidi"/>
          <w:sz w:val="24"/>
          <w:szCs w:val="24"/>
        </w:rPr>
        <w:t>. In reality, however, WELS has always had a high appreciation for the pastoral office as we have inherited it and perpetuated it</w:t>
      </w:r>
      <w:r w:rsidR="00DE5709" w:rsidRPr="0090168E">
        <w:rPr>
          <w:rFonts w:asciiTheme="majorBidi" w:eastAsia="Times New Roman" w:hAnsiTheme="majorBidi" w:cstheme="majorBidi"/>
          <w:sz w:val="24"/>
          <w:szCs w:val="24"/>
        </w:rPr>
        <w:t>—</w:t>
      </w:r>
      <w:r w:rsidR="00DE5709" w:rsidRPr="0090168E">
        <w:rPr>
          <w:rFonts w:asciiTheme="majorBidi" w:hAnsiTheme="majorBidi" w:cstheme="majorBidi"/>
          <w:sz w:val="24"/>
          <w:szCs w:val="24"/>
          <w:shd w:val="clear" w:color="auto" w:fill="FFFFFF"/>
        </w:rPr>
        <w:t>“</w:t>
      </w:r>
      <w:r w:rsidR="00DE5709" w:rsidRPr="0090168E">
        <w:rPr>
          <w:rFonts w:asciiTheme="majorBidi" w:eastAsia="Times New Roman" w:hAnsiTheme="majorBidi" w:cstheme="majorBidi"/>
          <w:sz w:val="24"/>
          <w:szCs w:val="24"/>
        </w:rPr>
        <w:t>the most comprehensive form of the public ministry of the Word,” providing</w:t>
      </w:r>
      <w:r w:rsidR="00DE5709" w:rsidRPr="0090168E">
        <w:rPr>
          <w:rFonts w:asciiTheme="majorBidi" w:hAnsiTheme="majorBidi" w:cstheme="majorBidi"/>
          <w:sz w:val="24"/>
          <w:szCs w:val="24"/>
          <w:shd w:val="clear" w:color="auto" w:fill="FFFFFF"/>
        </w:rPr>
        <w:t xml:space="preserve"> “comprehensive spiritual oversight for the gathering and nurturing of souls in congregations</w:t>
      </w:r>
      <w:r w:rsidR="008A334B" w:rsidRPr="0090168E">
        <w:rPr>
          <w:rFonts w:asciiTheme="majorBidi" w:eastAsia="Times New Roman" w:hAnsiTheme="majorBidi" w:cstheme="majorBidi"/>
          <w:sz w:val="24"/>
          <w:szCs w:val="24"/>
        </w:rPr>
        <w:t>.</w:t>
      </w:r>
      <w:r w:rsidR="00DE5709" w:rsidRPr="0090168E">
        <w:rPr>
          <w:rFonts w:asciiTheme="majorBidi" w:eastAsia="Times New Roman" w:hAnsiTheme="majorBidi" w:cstheme="majorBidi"/>
          <w:sz w:val="24"/>
          <w:szCs w:val="24"/>
        </w:rPr>
        <w:t>”</w:t>
      </w:r>
      <w:r w:rsidR="00DE5709" w:rsidRPr="0090168E">
        <w:rPr>
          <w:rStyle w:val="FootnoteReference"/>
          <w:rFonts w:asciiTheme="majorBidi" w:eastAsia="Times New Roman" w:hAnsiTheme="majorBidi" w:cstheme="majorBidi"/>
          <w:sz w:val="24"/>
          <w:szCs w:val="24"/>
        </w:rPr>
        <w:footnoteReference w:id="24"/>
      </w:r>
    </w:p>
    <w:p w14:paraId="15CE46F3" w14:textId="56C8AF78" w:rsidR="008A334B" w:rsidRPr="0090168E" w:rsidRDefault="0019068A"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August Pieper, the</w:t>
      </w:r>
      <w:r w:rsidR="008A334B" w:rsidRPr="0090168E">
        <w:rPr>
          <w:rFonts w:asciiTheme="majorBidi" w:eastAsia="Times New Roman" w:hAnsiTheme="majorBidi" w:cstheme="majorBidi"/>
          <w:sz w:val="24"/>
          <w:szCs w:val="24"/>
        </w:rPr>
        <w:t xml:space="preserve"> fountainhead for WELS writing on the ministry, could gush with full-bodied appreciation for the pastoral office. He wrote: “The parish ministry in the form customary among us is the chief species, the most complete, most important, most necessary species of the ecclesiastical ministry.”</w:t>
      </w:r>
      <w:r w:rsidR="008A334B" w:rsidRPr="0090168E">
        <w:rPr>
          <w:rStyle w:val="FootnoteReference"/>
          <w:rFonts w:asciiTheme="majorBidi" w:eastAsia="Times New Roman" w:hAnsiTheme="majorBidi" w:cstheme="majorBidi"/>
          <w:sz w:val="24"/>
          <w:szCs w:val="24"/>
        </w:rPr>
        <w:footnoteReference w:id="25"/>
      </w:r>
      <w:r w:rsidR="008A334B" w:rsidRPr="0090168E">
        <w:rPr>
          <w:rFonts w:asciiTheme="majorBidi" w:eastAsia="Times New Roman" w:hAnsiTheme="majorBidi" w:cstheme="majorBidi"/>
          <w:sz w:val="24"/>
          <w:szCs w:val="24"/>
        </w:rPr>
        <w:t xml:space="preserve"> How about this quote:</w:t>
      </w:r>
    </w:p>
    <w:p w14:paraId="72E5DB90" w14:textId="5E72A670" w:rsidR="003D5CD4" w:rsidRPr="0090168E" w:rsidRDefault="000258E9" w:rsidP="0090168E">
      <w:pPr>
        <w:spacing w:before="120" w:after="120" w:line="320" w:lineRule="exact"/>
        <w:ind w:left="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T</w:t>
      </w:r>
      <w:r w:rsidR="008A334B" w:rsidRPr="0090168E">
        <w:rPr>
          <w:rFonts w:asciiTheme="majorBidi" w:eastAsia="Times New Roman" w:hAnsiTheme="majorBidi" w:cstheme="majorBidi"/>
          <w:sz w:val="24"/>
          <w:szCs w:val="24"/>
        </w:rPr>
        <w:t xml:space="preserve">o give up the glorious divine gift of the congregational pastorate, similar to the episcopate of the middle apostolic age, though not identical, without offering something better and of equal value in its place, would mean despising God’s gift for the edification of his kingdom of grace and would be hindering the </w:t>
      </w:r>
      <w:r w:rsidR="005A1FCD" w:rsidRPr="0090168E">
        <w:rPr>
          <w:rFonts w:asciiTheme="majorBidi" w:eastAsia="Times New Roman" w:hAnsiTheme="majorBidi" w:cstheme="majorBidi"/>
          <w:sz w:val="24"/>
          <w:szCs w:val="24"/>
        </w:rPr>
        <w:t>same.</w:t>
      </w:r>
      <w:r w:rsidR="008A334B" w:rsidRPr="0090168E">
        <w:rPr>
          <w:rFonts w:asciiTheme="majorBidi" w:eastAsia="Times New Roman" w:hAnsiTheme="majorBidi" w:cstheme="majorBidi"/>
          <w:sz w:val="24"/>
          <w:szCs w:val="24"/>
        </w:rPr>
        <w:t xml:space="preserve">… It would indeed be an outrageous despising of Christ and his gospel if in fleshly arbitrariness the </w:t>
      </w:r>
      <w:r w:rsidR="00BC545F" w:rsidRPr="0090168E">
        <w:rPr>
          <w:rFonts w:asciiTheme="majorBidi" w:eastAsia="Times New Roman" w:hAnsiTheme="majorBidi" w:cstheme="majorBidi"/>
          <w:sz w:val="24"/>
          <w:szCs w:val="24"/>
        </w:rPr>
        <w:t>church</w:t>
      </w:r>
      <w:r w:rsidR="008A334B" w:rsidRPr="0090168E">
        <w:rPr>
          <w:rFonts w:asciiTheme="majorBidi" w:eastAsia="Times New Roman" w:hAnsiTheme="majorBidi" w:cstheme="majorBidi"/>
          <w:sz w:val="24"/>
          <w:szCs w:val="24"/>
        </w:rPr>
        <w:t xml:space="preserve"> would abolish the pastors and </w:t>
      </w:r>
      <w:r w:rsidR="00BC545F" w:rsidRPr="0090168E">
        <w:rPr>
          <w:rFonts w:asciiTheme="majorBidi" w:eastAsia="Times New Roman" w:hAnsiTheme="majorBidi" w:cstheme="majorBidi"/>
          <w:sz w:val="24"/>
          <w:szCs w:val="24"/>
        </w:rPr>
        <w:t>teachers</w:t>
      </w:r>
      <w:r w:rsidR="008A334B" w:rsidRPr="0090168E">
        <w:rPr>
          <w:rFonts w:asciiTheme="majorBidi" w:eastAsia="Times New Roman" w:hAnsiTheme="majorBidi" w:cstheme="majorBidi"/>
          <w:sz w:val="24"/>
          <w:szCs w:val="24"/>
        </w:rPr>
        <w:t xml:space="preserve"> whom God has made proficient for her in the administration of Word and sacrament and would go over to having inadequate lay preachers take turns preaching.”</w:t>
      </w:r>
      <w:r w:rsidR="008A334B" w:rsidRPr="0090168E">
        <w:rPr>
          <w:rStyle w:val="FootnoteReference"/>
          <w:rFonts w:asciiTheme="majorBidi" w:eastAsia="Times New Roman" w:hAnsiTheme="majorBidi" w:cstheme="majorBidi"/>
          <w:sz w:val="24"/>
          <w:szCs w:val="24"/>
        </w:rPr>
        <w:footnoteReference w:id="26"/>
      </w:r>
      <w:r w:rsidR="008A334B" w:rsidRPr="0090168E">
        <w:rPr>
          <w:rFonts w:asciiTheme="majorBidi" w:eastAsia="Times New Roman" w:hAnsiTheme="majorBidi" w:cstheme="majorBidi"/>
          <w:sz w:val="24"/>
          <w:szCs w:val="24"/>
        </w:rPr>
        <w:t xml:space="preserve"> </w:t>
      </w:r>
    </w:p>
    <w:p w14:paraId="092A5D10" w14:textId="43314F15" w:rsidR="00103443" w:rsidRPr="0090168E" w:rsidRDefault="00103443"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R</w:t>
      </w:r>
      <w:r w:rsidR="008A334B" w:rsidRPr="0090168E">
        <w:rPr>
          <w:rFonts w:asciiTheme="majorBidi" w:eastAsia="Times New Roman" w:hAnsiTheme="majorBidi" w:cstheme="majorBidi"/>
          <w:sz w:val="24"/>
          <w:szCs w:val="24"/>
        </w:rPr>
        <w:t xml:space="preserve">obust language </w:t>
      </w:r>
      <w:r w:rsidR="00C442BD">
        <w:rPr>
          <w:rFonts w:asciiTheme="majorBidi" w:eastAsia="Times New Roman" w:hAnsiTheme="majorBidi" w:cstheme="majorBidi"/>
          <w:sz w:val="24"/>
          <w:szCs w:val="24"/>
        </w:rPr>
        <w:t>is also offered</w:t>
      </w:r>
      <w:r w:rsidRPr="0090168E">
        <w:rPr>
          <w:rFonts w:asciiTheme="majorBidi" w:eastAsia="Times New Roman" w:hAnsiTheme="majorBidi" w:cstheme="majorBidi"/>
          <w:sz w:val="24"/>
          <w:szCs w:val="24"/>
        </w:rPr>
        <w:t xml:space="preserve"> by John Brug: “The work of the pastor will almost always have a greater effect on the congregation th</w:t>
      </w:r>
      <w:r w:rsidR="008F151C" w:rsidRPr="0090168E">
        <w:rPr>
          <w:rFonts w:asciiTheme="majorBidi" w:eastAsia="Times New Roman" w:hAnsiTheme="majorBidi" w:cstheme="majorBidi"/>
          <w:sz w:val="24"/>
          <w:szCs w:val="24"/>
        </w:rPr>
        <w:t>an that of any other person….</w:t>
      </w:r>
      <w:r w:rsidRPr="0090168E">
        <w:rPr>
          <w:rFonts w:asciiTheme="majorBidi" w:eastAsia="Times New Roman" w:hAnsiTheme="majorBidi" w:cstheme="majorBidi"/>
          <w:sz w:val="24"/>
          <w:szCs w:val="24"/>
        </w:rPr>
        <w:t xml:space="preserve"> A shepherding </w:t>
      </w:r>
      <w:r w:rsidRPr="0090168E">
        <w:rPr>
          <w:rFonts w:asciiTheme="majorBidi" w:eastAsia="Times New Roman" w:hAnsiTheme="majorBidi" w:cstheme="majorBidi"/>
          <w:sz w:val="24"/>
          <w:szCs w:val="24"/>
        </w:rPr>
        <w:lastRenderedPageBreak/>
        <w:t>office for local congregations, whether held by one man or shared by several, is more necessary than other forms of public ministry due to the fundamental importance of its work. Under normal circumstances such an office is indispensable for a congregation.”</w:t>
      </w:r>
      <w:r w:rsidRPr="0090168E">
        <w:rPr>
          <w:rStyle w:val="FootnoteReference"/>
          <w:rFonts w:asciiTheme="majorBidi" w:eastAsia="Times New Roman" w:hAnsiTheme="majorBidi" w:cstheme="majorBidi"/>
          <w:sz w:val="24"/>
          <w:szCs w:val="24"/>
        </w:rPr>
        <w:footnoteReference w:id="27"/>
      </w:r>
      <w:r w:rsidRPr="0090168E">
        <w:rPr>
          <w:rFonts w:asciiTheme="majorBidi" w:eastAsia="Times New Roman" w:hAnsiTheme="majorBidi" w:cstheme="majorBidi"/>
          <w:sz w:val="24"/>
          <w:szCs w:val="24"/>
        </w:rPr>
        <w:t xml:space="preserve"> Male overseers of congregations are indispensable and necessary, not because this </w:t>
      </w:r>
      <w:r w:rsidR="00343598" w:rsidRPr="0090168E">
        <w:rPr>
          <w:rFonts w:asciiTheme="majorBidi" w:eastAsia="Times New Roman" w:hAnsiTheme="majorBidi" w:cstheme="majorBidi"/>
          <w:sz w:val="24"/>
          <w:szCs w:val="24"/>
        </w:rPr>
        <w:t>form of ministry is specially</w:t>
      </w:r>
      <w:r w:rsidRPr="0090168E">
        <w:rPr>
          <w:rFonts w:asciiTheme="majorBidi" w:eastAsia="Times New Roman" w:hAnsiTheme="majorBidi" w:cstheme="majorBidi"/>
          <w:sz w:val="24"/>
          <w:szCs w:val="24"/>
        </w:rPr>
        <w:t xml:space="preserve"> commanded. </w:t>
      </w:r>
      <w:r w:rsidR="006A0E19" w:rsidRPr="0090168E">
        <w:rPr>
          <w:rFonts w:asciiTheme="majorBidi" w:eastAsia="Times New Roman" w:hAnsiTheme="majorBidi" w:cstheme="majorBidi"/>
          <w:sz w:val="24"/>
          <w:szCs w:val="24"/>
        </w:rPr>
        <w:t xml:space="preserve">(It is not.) </w:t>
      </w:r>
      <w:r w:rsidR="000258E9" w:rsidRPr="0090168E">
        <w:rPr>
          <w:rFonts w:asciiTheme="majorBidi" w:eastAsia="Times New Roman" w:hAnsiTheme="majorBidi" w:cstheme="majorBidi"/>
          <w:sz w:val="24"/>
          <w:szCs w:val="24"/>
        </w:rPr>
        <w:t>Rather, s</w:t>
      </w:r>
      <w:r w:rsidR="00C164E1" w:rsidRPr="0090168E">
        <w:rPr>
          <w:rFonts w:asciiTheme="majorBidi" w:eastAsia="Times New Roman" w:hAnsiTheme="majorBidi" w:cstheme="majorBidi"/>
          <w:sz w:val="24"/>
          <w:szCs w:val="24"/>
        </w:rPr>
        <w:t>uch overseers are inevitable because</w:t>
      </w:r>
      <w:r w:rsidRPr="0090168E">
        <w:rPr>
          <w:rFonts w:asciiTheme="majorBidi" w:eastAsia="Times New Roman" w:hAnsiTheme="majorBidi" w:cstheme="majorBidi"/>
          <w:sz w:val="24"/>
          <w:szCs w:val="24"/>
        </w:rPr>
        <w:t xml:space="preserve"> God wants</w:t>
      </w:r>
      <w:r w:rsidR="00343598" w:rsidRPr="0090168E">
        <w:rPr>
          <w:rFonts w:asciiTheme="majorBidi" w:eastAsia="Times New Roman" w:hAnsiTheme="majorBidi" w:cstheme="majorBidi"/>
          <w:sz w:val="24"/>
          <w:szCs w:val="24"/>
        </w:rPr>
        <w:t xml:space="preserve"> C</w:t>
      </w:r>
      <w:r w:rsidR="00C164E1" w:rsidRPr="0090168E">
        <w:rPr>
          <w:rFonts w:asciiTheme="majorBidi" w:eastAsia="Times New Roman" w:hAnsiTheme="majorBidi" w:cstheme="majorBidi"/>
          <w:sz w:val="24"/>
          <w:szCs w:val="24"/>
        </w:rPr>
        <w:t>hristians to</w:t>
      </w:r>
      <w:r w:rsidR="00343598" w:rsidRPr="0090168E">
        <w:rPr>
          <w:rFonts w:asciiTheme="majorBidi" w:eastAsia="Times New Roman" w:hAnsiTheme="majorBidi" w:cstheme="majorBidi"/>
          <w:sz w:val="24"/>
          <w:szCs w:val="24"/>
        </w:rPr>
        <w:t xml:space="preserve"> form local congregations</w:t>
      </w:r>
      <w:r w:rsidR="00C164E1" w:rsidRPr="0090168E">
        <w:rPr>
          <w:rFonts w:asciiTheme="majorBidi" w:eastAsia="Times New Roman" w:hAnsiTheme="majorBidi" w:cstheme="majorBidi"/>
          <w:sz w:val="24"/>
          <w:szCs w:val="24"/>
        </w:rPr>
        <w:t>, he wants there</w:t>
      </w:r>
      <w:r w:rsidR="00343598" w:rsidRPr="0090168E">
        <w:rPr>
          <w:rFonts w:asciiTheme="majorBidi" w:eastAsia="Times New Roman" w:hAnsiTheme="majorBidi" w:cstheme="majorBidi"/>
          <w:sz w:val="24"/>
          <w:szCs w:val="24"/>
        </w:rPr>
        <w:t xml:space="preserve"> to be a public minist</w:t>
      </w:r>
      <w:r w:rsidRPr="0090168E">
        <w:rPr>
          <w:rFonts w:asciiTheme="majorBidi" w:eastAsia="Times New Roman" w:hAnsiTheme="majorBidi" w:cstheme="majorBidi"/>
          <w:sz w:val="24"/>
          <w:szCs w:val="24"/>
        </w:rPr>
        <w:t xml:space="preserve">ry, </w:t>
      </w:r>
      <w:r w:rsidR="00C164E1" w:rsidRPr="0090168E">
        <w:rPr>
          <w:rFonts w:asciiTheme="majorBidi" w:eastAsia="Times New Roman" w:hAnsiTheme="majorBidi" w:cstheme="majorBidi"/>
          <w:sz w:val="24"/>
          <w:szCs w:val="24"/>
        </w:rPr>
        <w:t xml:space="preserve">and </w:t>
      </w:r>
      <w:r w:rsidRPr="0090168E">
        <w:rPr>
          <w:rFonts w:asciiTheme="majorBidi" w:eastAsia="Times New Roman" w:hAnsiTheme="majorBidi" w:cstheme="majorBidi"/>
          <w:sz w:val="24"/>
          <w:szCs w:val="24"/>
        </w:rPr>
        <w:t xml:space="preserve">he </w:t>
      </w:r>
      <w:r w:rsidR="00C164E1" w:rsidRPr="0090168E">
        <w:rPr>
          <w:rFonts w:asciiTheme="majorBidi" w:eastAsia="Times New Roman" w:hAnsiTheme="majorBidi" w:cstheme="majorBidi"/>
          <w:sz w:val="24"/>
          <w:szCs w:val="24"/>
        </w:rPr>
        <w:t>wants men to be the leaders</w:t>
      </w:r>
      <w:r w:rsidRPr="0090168E">
        <w:rPr>
          <w:rFonts w:asciiTheme="majorBidi" w:eastAsia="Times New Roman" w:hAnsiTheme="majorBidi" w:cstheme="majorBidi"/>
          <w:sz w:val="24"/>
          <w:szCs w:val="24"/>
        </w:rPr>
        <w:t xml:space="preserve">. </w:t>
      </w:r>
    </w:p>
    <w:p w14:paraId="4EAB8AFF" w14:textId="32022620" w:rsidR="00B44B78" w:rsidRPr="0090168E" w:rsidRDefault="003C7060"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Who can deny that our</w:t>
      </w:r>
      <w:r w:rsidR="00C164E1" w:rsidRPr="0090168E">
        <w:rPr>
          <w:rFonts w:asciiTheme="majorBidi" w:eastAsia="Times New Roman" w:hAnsiTheme="majorBidi" w:cstheme="majorBidi"/>
          <w:sz w:val="24"/>
          <w:szCs w:val="24"/>
        </w:rPr>
        <w:t xml:space="preserve"> church enjoys many blessings by having </w:t>
      </w:r>
      <w:r w:rsidR="00617DBE" w:rsidRPr="0090168E">
        <w:rPr>
          <w:rFonts w:asciiTheme="majorBidi" w:eastAsia="Times New Roman" w:hAnsiTheme="majorBidi" w:cstheme="majorBidi"/>
          <w:sz w:val="24"/>
          <w:szCs w:val="24"/>
        </w:rPr>
        <w:t>well-trained pastors who share the means of grace</w:t>
      </w:r>
      <w:r w:rsidR="00C164E1" w:rsidRPr="0090168E">
        <w:rPr>
          <w:rFonts w:asciiTheme="majorBidi" w:eastAsia="Times New Roman" w:hAnsiTheme="majorBidi" w:cstheme="majorBidi"/>
          <w:sz w:val="24"/>
          <w:szCs w:val="24"/>
        </w:rPr>
        <w:t xml:space="preserve"> and carry out spiritual oversight</w:t>
      </w:r>
      <w:r w:rsidRPr="0090168E">
        <w:rPr>
          <w:rFonts w:asciiTheme="majorBidi" w:eastAsia="Times New Roman" w:hAnsiTheme="majorBidi" w:cstheme="majorBidi"/>
          <w:sz w:val="24"/>
          <w:szCs w:val="24"/>
        </w:rPr>
        <w:t>?</w:t>
      </w:r>
      <w:r w:rsidR="00B773FA"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Recently a WELS layman talked with me about what he finds as he visits WELS churches around the country. He finds the same message of sin and grace. H</w:t>
      </w:r>
      <w:r w:rsidR="00526514" w:rsidRPr="0090168E">
        <w:rPr>
          <w:rFonts w:asciiTheme="majorBidi" w:eastAsia="Times New Roman" w:hAnsiTheme="majorBidi" w:cstheme="majorBidi"/>
          <w:sz w:val="24"/>
          <w:szCs w:val="24"/>
        </w:rPr>
        <w:t>ow is this possible in a world overfl</w:t>
      </w:r>
      <w:r w:rsidR="00C001DC" w:rsidRPr="0090168E">
        <w:rPr>
          <w:rFonts w:asciiTheme="majorBidi" w:eastAsia="Times New Roman" w:hAnsiTheme="majorBidi" w:cstheme="majorBidi"/>
          <w:sz w:val="24"/>
          <w:szCs w:val="24"/>
        </w:rPr>
        <w:t>owing with sects of every sort?</w:t>
      </w:r>
      <w:r w:rsidR="00B44B78" w:rsidRPr="0090168E">
        <w:rPr>
          <w:rFonts w:asciiTheme="majorBidi" w:eastAsia="Times New Roman" w:hAnsiTheme="majorBidi" w:cstheme="majorBidi"/>
          <w:sz w:val="24"/>
          <w:szCs w:val="24"/>
        </w:rPr>
        <w:t xml:space="preserve"> </w:t>
      </w:r>
      <w:r w:rsidR="00EB2E8E" w:rsidRPr="0090168E">
        <w:rPr>
          <w:rFonts w:asciiTheme="majorBidi" w:eastAsia="Times New Roman" w:hAnsiTheme="majorBidi" w:cstheme="majorBidi"/>
          <w:sz w:val="24"/>
          <w:szCs w:val="24"/>
        </w:rPr>
        <w:t>While a parish pastor in Milwaukee in 1994, I had opportunity to write a paper abou</w:t>
      </w:r>
      <w:r w:rsidR="00011234" w:rsidRPr="0090168E">
        <w:rPr>
          <w:rFonts w:asciiTheme="majorBidi" w:eastAsia="Times New Roman" w:hAnsiTheme="majorBidi" w:cstheme="majorBidi"/>
          <w:sz w:val="24"/>
          <w:szCs w:val="24"/>
        </w:rPr>
        <w:t>t the pastoral ministry.</w:t>
      </w:r>
      <w:r w:rsidR="00EB2E8E" w:rsidRPr="0090168E">
        <w:rPr>
          <w:rFonts w:asciiTheme="majorBidi" w:eastAsia="Times New Roman" w:hAnsiTheme="majorBidi" w:cstheme="majorBidi"/>
          <w:sz w:val="24"/>
          <w:szCs w:val="24"/>
        </w:rPr>
        <w:t xml:space="preserve"> I </w:t>
      </w:r>
      <w:r w:rsidR="00B44B78" w:rsidRPr="0090168E">
        <w:rPr>
          <w:rFonts w:asciiTheme="majorBidi" w:eastAsia="Times New Roman" w:hAnsiTheme="majorBidi" w:cstheme="majorBidi"/>
          <w:sz w:val="24"/>
          <w:szCs w:val="24"/>
        </w:rPr>
        <w:t>identified</w:t>
      </w:r>
      <w:r w:rsidR="00EB2E8E" w:rsidRPr="0090168E">
        <w:rPr>
          <w:rFonts w:asciiTheme="majorBidi" w:eastAsia="Times New Roman" w:hAnsiTheme="majorBidi" w:cstheme="majorBidi"/>
          <w:sz w:val="24"/>
          <w:szCs w:val="24"/>
        </w:rPr>
        <w:t xml:space="preserve"> “o</w:t>
      </w:r>
      <w:r w:rsidR="00526514" w:rsidRPr="0090168E">
        <w:rPr>
          <w:rFonts w:asciiTheme="majorBidi" w:eastAsia="Times New Roman" w:hAnsiTheme="majorBidi" w:cstheme="majorBidi"/>
          <w:sz w:val="24"/>
          <w:szCs w:val="24"/>
        </w:rPr>
        <w:t>rderline</w:t>
      </w:r>
      <w:r w:rsidR="00EB2E8E" w:rsidRPr="0090168E">
        <w:rPr>
          <w:rFonts w:asciiTheme="majorBidi" w:eastAsia="Times New Roman" w:hAnsiTheme="majorBidi" w:cstheme="majorBidi"/>
          <w:sz w:val="24"/>
          <w:szCs w:val="24"/>
        </w:rPr>
        <w:t>ss” and “purity of doctrine” as</w:t>
      </w:r>
      <w:r w:rsidR="00526514" w:rsidRPr="0090168E">
        <w:rPr>
          <w:rFonts w:asciiTheme="majorBidi" w:eastAsia="Times New Roman" w:hAnsiTheme="majorBidi" w:cstheme="majorBidi"/>
          <w:sz w:val="24"/>
          <w:szCs w:val="24"/>
        </w:rPr>
        <w:t xml:space="preserve"> two blessings th</w:t>
      </w:r>
      <w:r w:rsidR="00EB2E8E" w:rsidRPr="0090168E">
        <w:rPr>
          <w:rFonts w:asciiTheme="majorBidi" w:eastAsia="Times New Roman" w:hAnsiTheme="majorBidi" w:cstheme="majorBidi"/>
          <w:sz w:val="24"/>
          <w:szCs w:val="24"/>
        </w:rPr>
        <w:t xml:space="preserve">at can come when well-trained pastors </w:t>
      </w:r>
      <w:r w:rsidR="00AE043C" w:rsidRPr="0090168E">
        <w:rPr>
          <w:rFonts w:asciiTheme="majorBidi" w:eastAsia="Times New Roman" w:hAnsiTheme="majorBidi" w:cstheme="majorBidi"/>
          <w:sz w:val="24"/>
          <w:szCs w:val="24"/>
        </w:rPr>
        <w:t xml:space="preserve">are called to oversee </w:t>
      </w:r>
      <w:r w:rsidR="00A1569E" w:rsidRPr="0090168E">
        <w:rPr>
          <w:rFonts w:asciiTheme="majorBidi" w:eastAsia="Times New Roman" w:hAnsiTheme="majorBidi" w:cstheme="majorBidi"/>
          <w:sz w:val="24"/>
          <w:szCs w:val="24"/>
        </w:rPr>
        <w:t xml:space="preserve">in </w:t>
      </w:r>
      <w:r w:rsidR="00526514" w:rsidRPr="0090168E">
        <w:rPr>
          <w:rFonts w:asciiTheme="majorBidi" w:eastAsia="Times New Roman" w:hAnsiTheme="majorBidi" w:cstheme="majorBidi"/>
          <w:sz w:val="24"/>
          <w:szCs w:val="24"/>
        </w:rPr>
        <w:t>the church</w:t>
      </w:r>
      <w:r w:rsidR="00011234" w:rsidRPr="0090168E">
        <w:rPr>
          <w:rFonts w:asciiTheme="majorBidi" w:eastAsia="Times New Roman" w:hAnsiTheme="majorBidi" w:cstheme="majorBidi"/>
          <w:sz w:val="24"/>
          <w:szCs w:val="24"/>
        </w:rPr>
        <w:t>, and</w:t>
      </w:r>
      <w:r w:rsidR="00EB2E8E" w:rsidRPr="0090168E">
        <w:rPr>
          <w:rFonts w:asciiTheme="majorBidi" w:eastAsia="Times New Roman" w:hAnsiTheme="majorBidi" w:cstheme="majorBidi"/>
          <w:sz w:val="24"/>
          <w:szCs w:val="24"/>
        </w:rPr>
        <w:t xml:space="preserve"> I mentioned the high opinion that WELS has historically had</w:t>
      </w:r>
      <w:r w:rsidR="00C001DC" w:rsidRPr="0090168E">
        <w:rPr>
          <w:rFonts w:asciiTheme="majorBidi" w:eastAsia="Times New Roman" w:hAnsiTheme="majorBidi" w:cstheme="majorBidi"/>
          <w:sz w:val="24"/>
          <w:szCs w:val="24"/>
        </w:rPr>
        <w:t xml:space="preserve"> of the pastoral ministry</w:t>
      </w:r>
      <w:r w:rsidR="00C164E1" w:rsidRPr="0090168E">
        <w:rPr>
          <w:rFonts w:asciiTheme="majorBidi" w:eastAsia="Times New Roman" w:hAnsiTheme="majorBidi" w:cstheme="majorBidi"/>
          <w:sz w:val="24"/>
          <w:szCs w:val="24"/>
        </w:rPr>
        <w:t>.</w:t>
      </w:r>
      <w:r w:rsidR="00C164E1" w:rsidRPr="0090168E">
        <w:rPr>
          <w:rStyle w:val="FootnoteReference"/>
          <w:rFonts w:asciiTheme="majorBidi" w:eastAsia="Times New Roman" w:hAnsiTheme="majorBidi" w:cstheme="majorBidi"/>
          <w:sz w:val="24"/>
          <w:szCs w:val="24"/>
        </w:rPr>
        <w:footnoteReference w:id="28"/>
      </w:r>
      <w:r w:rsidR="00EB2E8E" w:rsidRPr="0090168E">
        <w:rPr>
          <w:rFonts w:asciiTheme="majorBidi" w:eastAsia="Times New Roman" w:hAnsiTheme="majorBidi" w:cstheme="majorBidi"/>
          <w:sz w:val="24"/>
          <w:szCs w:val="24"/>
        </w:rPr>
        <w:t xml:space="preserve"> </w:t>
      </w:r>
      <w:r w:rsidR="00011234" w:rsidRPr="0090168E">
        <w:rPr>
          <w:rFonts w:asciiTheme="majorBidi" w:eastAsia="Times New Roman" w:hAnsiTheme="majorBidi" w:cstheme="majorBidi"/>
          <w:sz w:val="24"/>
          <w:szCs w:val="24"/>
        </w:rPr>
        <w:t xml:space="preserve">Humanly speaking, here is the answer. </w:t>
      </w:r>
    </w:p>
    <w:p w14:paraId="121B64FD" w14:textId="3E3E36C9" w:rsidR="00973637" w:rsidRPr="0090168E" w:rsidRDefault="00EB2E8E"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I</w:t>
      </w:r>
      <w:r w:rsidR="00C001DC" w:rsidRPr="0090168E">
        <w:rPr>
          <w:rFonts w:asciiTheme="majorBidi" w:eastAsia="Times New Roman" w:hAnsiTheme="majorBidi" w:cstheme="majorBidi"/>
          <w:sz w:val="24"/>
          <w:szCs w:val="24"/>
        </w:rPr>
        <w:t>n that paper—written as Northwestern College was about to move to New Ulm in 1995—I</w:t>
      </w:r>
      <w:r w:rsidRPr="0090168E">
        <w:rPr>
          <w:rFonts w:asciiTheme="majorBidi" w:eastAsia="Times New Roman" w:hAnsiTheme="majorBidi" w:cstheme="majorBidi"/>
          <w:sz w:val="24"/>
          <w:szCs w:val="24"/>
        </w:rPr>
        <w:t xml:space="preserve"> also expressed the hope</w:t>
      </w:r>
      <w:r w:rsidR="00C001DC" w:rsidRPr="0090168E">
        <w:rPr>
          <w:rFonts w:asciiTheme="majorBidi" w:eastAsia="Times New Roman" w:hAnsiTheme="majorBidi" w:cstheme="majorBidi"/>
          <w:sz w:val="24"/>
          <w:szCs w:val="24"/>
        </w:rPr>
        <w:t xml:space="preserve"> that WELS would continue its thorough training of pastors. I think we have done </w:t>
      </w:r>
      <w:r w:rsidR="00B44B78" w:rsidRPr="0090168E">
        <w:rPr>
          <w:rFonts w:asciiTheme="majorBidi" w:eastAsia="Times New Roman" w:hAnsiTheme="majorBidi" w:cstheme="majorBidi"/>
          <w:sz w:val="24"/>
          <w:szCs w:val="24"/>
        </w:rPr>
        <w:t>that at</w:t>
      </w:r>
      <w:r w:rsidR="00C001DC" w:rsidRPr="0090168E">
        <w:rPr>
          <w:rFonts w:asciiTheme="majorBidi" w:eastAsia="Times New Roman" w:hAnsiTheme="majorBidi" w:cstheme="majorBidi"/>
          <w:sz w:val="24"/>
          <w:szCs w:val="24"/>
        </w:rPr>
        <w:t xml:space="preserve"> Martin </w:t>
      </w:r>
      <w:r w:rsidR="00C001DC" w:rsidRPr="00716E4A">
        <w:rPr>
          <w:rFonts w:asciiTheme="majorBidi" w:eastAsia="Times New Roman" w:hAnsiTheme="majorBidi" w:cstheme="majorBidi"/>
          <w:sz w:val="24"/>
          <w:szCs w:val="24"/>
        </w:rPr>
        <w:t>Luther College.</w:t>
      </w:r>
      <w:r w:rsidR="00C001DC" w:rsidRPr="00716E4A">
        <w:rPr>
          <w:rStyle w:val="FootnoteReference"/>
          <w:rFonts w:asciiTheme="majorBidi" w:eastAsia="Times New Roman" w:hAnsiTheme="majorBidi" w:cstheme="majorBidi"/>
          <w:sz w:val="24"/>
          <w:szCs w:val="24"/>
        </w:rPr>
        <w:footnoteReference w:id="29"/>
      </w:r>
      <w:r w:rsidR="00C001DC" w:rsidRPr="00716E4A">
        <w:rPr>
          <w:rFonts w:asciiTheme="majorBidi" w:eastAsia="Times New Roman" w:hAnsiTheme="majorBidi" w:cstheme="majorBidi"/>
          <w:sz w:val="24"/>
          <w:szCs w:val="24"/>
        </w:rPr>
        <w:t xml:space="preserve"> </w:t>
      </w:r>
      <w:r w:rsidR="00B44B78" w:rsidRPr="00716E4A">
        <w:rPr>
          <w:rFonts w:asciiTheme="majorBidi" w:eastAsia="Times New Roman" w:hAnsiTheme="majorBidi" w:cstheme="majorBidi"/>
          <w:sz w:val="24"/>
          <w:szCs w:val="24"/>
        </w:rPr>
        <w:t>I</w:t>
      </w:r>
      <w:r w:rsidR="00C001DC" w:rsidRPr="00716E4A">
        <w:rPr>
          <w:rFonts w:asciiTheme="majorBidi" w:eastAsia="Times New Roman" w:hAnsiTheme="majorBidi" w:cstheme="majorBidi"/>
          <w:sz w:val="24"/>
          <w:szCs w:val="24"/>
        </w:rPr>
        <w:t>f I</w:t>
      </w:r>
      <w:r w:rsidR="00E231D0" w:rsidRPr="00716E4A">
        <w:rPr>
          <w:rFonts w:asciiTheme="majorBidi" w:eastAsia="Times New Roman" w:hAnsiTheme="majorBidi" w:cstheme="majorBidi"/>
          <w:sz w:val="24"/>
          <w:szCs w:val="24"/>
        </w:rPr>
        <w:t xml:space="preserve"> see a place </w:t>
      </w:r>
      <w:r w:rsidR="00ED652F">
        <w:rPr>
          <w:rFonts w:asciiTheme="majorBidi" w:eastAsia="Times New Roman" w:hAnsiTheme="majorBidi" w:cstheme="majorBidi"/>
          <w:sz w:val="24"/>
          <w:szCs w:val="24"/>
        </w:rPr>
        <w:t xml:space="preserve">today </w:t>
      </w:r>
      <w:r w:rsidR="00E231D0" w:rsidRPr="00716E4A">
        <w:rPr>
          <w:rFonts w:asciiTheme="majorBidi" w:eastAsia="Times New Roman" w:hAnsiTheme="majorBidi" w:cstheme="majorBidi"/>
          <w:sz w:val="24"/>
          <w:szCs w:val="24"/>
        </w:rPr>
        <w:t>where the thoroughness of past</w:t>
      </w:r>
      <w:r w:rsidR="00ED652F">
        <w:rPr>
          <w:rFonts w:asciiTheme="majorBidi" w:eastAsia="Times New Roman" w:hAnsiTheme="majorBidi" w:cstheme="majorBidi"/>
          <w:sz w:val="24"/>
          <w:szCs w:val="24"/>
        </w:rPr>
        <w:t>oral training is discussed</w:t>
      </w:r>
      <w:r w:rsidR="00E231D0" w:rsidRPr="00716E4A">
        <w:rPr>
          <w:rFonts w:asciiTheme="majorBidi" w:eastAsia="Times New Roman" w:hAnsiTheme="majorBidi" w:cstheme="majorBidi"/>
          <w:sz w:val="24"/>
          <w:szCs w:val="24"/>
        </w:rPr>
        <w:t>, it is in</w:t>
      </w:r>
      <w:r w:rsidR="00C001DC" w:rsidRPr="00716E4A">
        <w:rPr>
          <w:rFonts w:asciiTheme="majorBidi" w:eastAsia="Times New Roman" w:hAnsiTheme="majorBidi" w:cstheme="majorBidi"/>
          <w:sz w:val="24"/>
          <w:szCs w:val="24"/>
        </w:rPr>
        <w:t xml:space="preserve"> </w:t>
      </w:r>
      <w:r w:rsidR="00B44B78" w:rsidRPr="00716E4A">
        <w:rPr>
          <w:rFonts w:asciiTheme="majorBidi" w:eastAsia="Times New Roman" w:hAnsiTheme="majorBidi" w:cstheme="majorBidi"/>
          <w:sz w:val="24"/>
          <w:szCs w:val="24"/>
        </w:rPr>
        <w:t xml:space="preserve">world </w:t>
      </w:r>
      <w:r w:rsidR="00973637" w:rsidRPr="00716E4A">
        <w:rPr>
          <w:rFonts w:asciiTheme="majorBidi" w:eastAsia="Times New Roman" w:hAnsiTheme="majorBidi" w:cstheme="majorBidi"/>
          <w:sz w:val="24"/>
          <w:szCs w:val="24"/>
        </w:rPr>
        <w:t xml:space="preserve">mission strategy, where there is trend away from residential seminaries toward online education </w:t>
      </w:r>
      <w:r w:rsidR="00A152B2" w:rsidRPr="00716E4A">
        <w:rPr>
          <w:rFonts w:asciiTheme="majorBidi" w:eastAsia="Times New Roman" w:hAnsiTheme="majorBidi" w:cstheme="majorBidi"/>
          <w:sz w:val="24"/>
          <w:szCs w:val="24"/>
        </w:rPr>
        <w:t>with periodic in-</w:t>
      </w:r>
      <w:r w:rsidR="00A152B2" w:rsidRPr="0090168E">
        <w:rPr>
          <w:rFonts w:asciiTheme="majorBidi" w:eastAsia="Times New Roman" w:hAnsiTheme="majorBidi" w:cstheme="majorBidi"/>
          <w:sz w:val="24"/>
          <w:szCs w:val="24"/>
        </w:rPr>
        <w:t xml:space="preserve">person </w:t>
      </w:r>
      <w:r w:rsidR="00DE0707" w:rsidRPr="0090168E">
        <w:rPr>
          <w:rFonts w:asciiTheme="majorBidi" w:eastAsia="Times New Roman" w:hAnsiTheme="majorBidi" w:cstheme="majorBidi"/>
          <w:sz w:val="24"/>
          <w:szCs w:val="24"/>
        </w:rPr>
        <w:t>instruction</w:t>
      </w:r>
      <w:r w:rsidR="00A152B2" w:rsidRPr="0090168E">
        <w:rPr>
          <w:rFonts w:asciiTheme="majorBidi" w:eastAsia="Times New Roman" w:hAnsiTheme="majorBidi" w:cstheme="majorBidi"/>
          <w:sz w:val="24"/>
          <w:szCs w:val="24"/>
        </w:rPr>
        <w:t xml:space="preserve"> and observation</w:t>
      </w:r>
      <w:r w:rsidR="00973637" w:rsidRPr="0090168E">
        <w:rPr>
          <w:rFonts w:asciiTheme="majorBidi" w:eastAsia="Times New Roman" w:hAnsiTheme="majorBidi" w:cstheme="majorBidi"/>
          <w:sz w:val="24"/>
          <w:szCs w:val="24"/>
        </w:rPr>
        <w:t xml:space="preserve">. </w:t>
      </w:r>
    </w:p>
    <w:p w14:paraId="33FC88EE" w14:textId="1BCE2488" w:rsidR="009574F0" w:rsidRPr="00E231D0" w:rsidRDefault="007D5E08" w:rsidP="00E231D0">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Though there are </w:t>
      </w:r>
      <w:r w:rsidR="00A152B2" w:rsidRPr="0090168E">
        <w:rPr>
          <w:rFonts w:asciiTheme="majorBidi" w:eastAsia="Times New Roman" w:hAnsiTheme="majorBidi" w:cstheme="majorBidi"/>
          <w:sz w:val="24"/>
          <w:szCs w:val="24"/>
        </w:rPr>
        <w:t xml:space="preserve">many </w:t>
      </w:r>
      <w:r w:rsidR="00011234" w:rsidRPr="0090168E">
        <w:rPr>
          <w:rFonts w:asciiTheme="majorBidi" w:eastAsia="Times New Roman" w:hAnsiTheme="majorBidi" w:cstheme="majorBidi"/>
          <w:sz w:val="24"/>
          <w:szCs w:val="24"/>
        </w:rPr>
        <w:t>benefits in</w:t>
      </w:r>
      <w:r w:rsidRPr="0090168E">
        <w:rPr>
          <w:rFonts w:asciiTheme="majorBidi" w:eastAsia="Times New Roman" w:hAnsiTheme="majorBidi" w:cstheme="majorBidi"/>
          <w:sz w:val="24"/>
          <w:szCs w:val="24"/>
        </w:rPr>
        <w:t xml:space="preserve"> these modern methods, there are also risks. It</w:t>
      </w:r>
      <w:r w:rsidR="00973637" w:rsidRPr="0090168E">
        <w:rPr>
          <w:rFonts w:asciiTheme="majorBidi" w:eastAsia="Times New Roman" w:hAnsiTheme="majorBidi" w:cstheme="majorBidi"/>
          <w:sz w:val="24"/>
          <w:szCs w:val="24"/>
        </w:rPr>
        <w:t xml:space="preserve"> takes</w:t>
      </w:r>
      <w:r w:rsidR="00011234" w:rsidRPr="0090168E">
        <w:rPr>
          <w:rFonts w:asciiTheme="majorBidi" w:eastAsia="Times New Roman" w:hAnsiTheme="majorBidi" w:cstheme="majorBidi"/>
          <w:sz w:val="24"/>
          <w:szCs w:val="24"/>
        </w:rPr>
        <w:t xml:space="preserve"> time for the gospel to soak in</w:t>
      </w:r>
      <w:r w:rsidR="00973637" w:rsidRPr="0090168E">
        <w:rPr>
          <w:rFonts w:asciiTheme="majorBidi" w:eastAsia="Times New Roman" w:hAnsiTheme="majorBidi" w:cstheme="majorBidi"/>
          <w:sz w:val="24"/>
          <w:szCs w:val="24"/>
        </w:rPr>
        <w:t xml:space="preserve"> and for ministry candidates to grasp what </w:t>
      </w:r>
      <w:r w:rsidR="00D133E5" w:rsidRPr="0090168E">
        <w:rPr>
          <w:rFonts w:asciiTheme="majorBidi" w:eastAsia="Times New Roman" w:hAnsiTheme="majorBidi" w:cstheme="majorBidi"/>
          <w:sz w:val="24"/>
          <w:szCs w:val="24"/>
        </w:rPr>
        <w:t xml:space="preserve">Lutheran </w:t>
      </w:r>
      <w:r w:rsidR="00973637" w:rsidRPr="0090168E">
        <w:rPr>
          <w:rFonts w:asciiTheme="majorBidi" w:eastAsia="Times New Roman" w:hAnsiTheme="majorBidi" w:cstheme="majorBidi"/>
          <w:sz w:val="24"/>
          <w:szCs w:val="24"/>
        </w:rPr>
        <w:t>law</w:t>
      </w:r>
      <w:r w:rsidRPr="0090168E">
        <w:rPr>
          <w:rFonts w:asciiTheme="majorBidi" w:eastAsia="Times New Roman" w:hAnsiTheme="majorBidi" w:cstheme="majorBidi"/>
          <w:sz w:val="24"/>
          <w:szCs w:val="24"/>
        </w:rPr>
        <w:t xml:space="preserve">/gospel preaching is. </w:t>
      </w:r>
      <w:r w:rsidR="00973637" w:rsidRPr="0090168E">
        <w:rPr>
          <w:rFonts w:asciiTheme="majorBidi" w:eastAsia="Times New Roman" w:hAnsiTheme="majorBidi" w:cstheme="majorBidi"/>
          <w:sz w:val="24"/>
          <w:szCs w:val="24"/>
        </w:rPr>
        <w:t>The New Testament sets high standards for elders (</w:t>
      </w:r>
      <w:r w:rsidRPr="0090168E">
        <w:rPr>
          <w:rFonts w:asciiTheme="majorBidi" w:eastAsia="Times New Roman" w:hAnsiTheme="majorBidi" w:cstheme="majorBidi"/>
          <w:sz w:val="24"/>
          <w:szCs w:val="24"/>
        </w:rPr>
        <w:t>1 Tim 3:1–7</w:t>
      </w:r>
      <w:r w:rsidR="00973637" w:rsidRPr="0090168E">
        <w:rPr>
          <w:rFonts w:asciiTheme="majorBidi" w:eastAsia="Times New Roman" w:hAnsiTheme="majorBidi" w:cstheme="majorBidi"/>
          <w:sz w:val="24"/>
          <w:szCs w:val="24"/>
        </w:rPr>
        <w:t xml:space="preserve">), and some of the necessary characteristics can only be recognized over time through personal contact. </w:t>
      </w:r>
      <w:r w:rsidR="00A1569E" w:rsidRPr="0090168E">
        <w:rPr>
          <w:rFonts w:asciiTheme="majorBidi" w:eastAsia="Times New Roman" w:hAnsiTheme="majorBidi" w:cstheme="majorBidi"/>
          <w:sz w:val="24"/>
          <w:szCs w:val="24"/>
        </w:rPr>
        <w:t>Deacons “</w:t>
      </w:r>
      <w:r w:rsidR="009D0F8A">
        <w:rPr>
          <w:rFonts w:asciiTheme="majorBidi" w:eastAsia="Times New Roman" w:hAnsiTheme="majorBidi" w:cstheme="majorBidi"/>
          <w:sz w:val="24"/>
          <w:szCs w:val="24"/>
        </w:rPr>
        <w:t>must first be tested” (1 Tim 3:</w:t>
      </w:r>
      <w:r w:rsidR="00A1569E" w:rsidRPr="0090168E">
        <w:rPr>
          <w:rFonts w:asciiTheme="majorBidi" w:eastAsia="Times New Roman" w:hAnsiTheme="majorBidi" w:cstheme="majorBidi"/>
          <w:sz w:val="24"/>
          <w:szCs w:val="24"/>
        </w:rPr>
        <w:t>10), and Paul told Timothy: “Do not be hasty in the laying on of hands</w:t>
      </w:r>
      <w:r w:rsidRPr="0090168E">
        <w:rPr>
          <w:rFonts w:asciiTheme="majorBidi" w:eastAsia="Times New Roman" w:hAnsiTheme="majorBidi" w:cstheme="majorBidi"/>
          <w:sz w:val="24"/>
          <w:szCs w:val="24"/>
        </w:rPr>
        <w:t>” (</w:t>
      </w:r>
      <w:r w:rsidR="00A1569E" w:rsidRPr="0090168E">
        <w:rPr>
          <w:rFonts w:asciiTheme="majorBidi" w:eastAsia="Times New Roman" w:hAnsiTheme="majorBidi" w:cstheme="majorBidi"/>
          <w:sz w:val="24"/>
          <w:szCs w:val="24"/>
        </w:rPr>
        <w:t>1 Tim 5:22</w:t>
      </w:r>
      <w:r w:rsidRPr="0090168E">
        <w:rPr>
          <w:rFonts w:asciiTheme="majorBidi" w:eastAsia="Times New Roman" w:hAnsiTheme="majorBidi" w:cstheme="majorBidi"/>
          <w:sz w:val="24"/>
          <w:szCs w:val="24"/>
        </w:rPr>
        <w:t xml:space="preserve">). </w:t>
      </w:r>
      <w:r w:rsidR="00973637" w:rsidRPr="0090168E">
        <w:rPr>
          <w:rFonts w:asciiTheme="majorBidi" w:eastAsia="Times New Roman" w:hAnsiTheme="majorBidi" w:cstheme="majorBidi"/>
          <w:sz w:val="24"/>
          <w:szCs w:val="24"/>
        </w:rPr>
        <w:t xml:space="preserve">I hope </w:t>
      </w:r>
      <w:r w:rsidRPr="0090168E">
        <w:rPr>
          <w:rFonts w:asciiTheme="majorBidi" w:eastAsia="Times New Roman" w:hAnsiTheme="majorBidi" w:cstheme="majorBidi"/>
          <w:sz w:val="24"/>
          <w:szCs w:val="24"/>
        </w:rPr>
        <w:t xml:space="preserve">that </w:t>
      </w:r>
      <w:r w:rsidR="00011234" w:rsidRPr="0090168E">
        <w:rPr>
          <w:rFonts w:asciiTheme="majorBidi" w:eastAsia="Times New Roman" w:hAnsiTheme="majorBidi" w:cstheme="majorBidi"/>
          <w:sz w:val="24"/>
          <w:szCs w:val="24"/>
        </w:rPr>
        <w:t xml:space="preserve">we don’t lower the bar </w:t>
      </w:r>
      <w:r w:rsidR="00D2777C" w:rsidRPr="0090168E">
        <w:rPr>
          <w:rFonts w:asciiTheme="majorBidi" w:eastAsia="Times New Roman" w:hAnsiTheme="majorBidi" w:cstheme="majorBidi"/>
          <w:sz w:val="24"/>
          <w:szCs w:val="24"/>
        </w:rPr>
        <w:t>in our training of pastors, who</w:t>
      </w:r>
      <w:r w:rsidR="00E231D0">
        <w:rPr>
          <w:rFonts w:asciiTheme="majorBidi" w:eastAsia="Times New Roman" w:hAnsiTheme="majorBidi" w:cstheme="majorBidi"/>
          <w:sz w:val="24"/>
          <w:szCs w:val="24"/>
        </w:rPr>
        <w:t>m</w:t>
      </w:r>
      <w:r w:rsidR="00973637" w:rsidRPr="0090168E">
        <w:rPr>
          <w:rFonts w:asciiTheme="majorBidi" w:eastAsia="Times New Roman" w:hAnsiTheme="majorBidi" w:cstheme="majorBidi"/>
          <w:sz w:val="24"/>
          <w:szCs w:val="24"/>
        </w:rPr>
        <w:t xml:space="preserve"> we expect to stand on their own two feet as church leaders.</w:t>
      </w:r>
      <w:r w:rsidR="00D62D9E" w:rsidRPr="0090168E">
        <w:rPr>
          <w:rStyle w:val="FootnoteReference"/>
          <w:rFonts w:asciiTheme="majorBidi" w:eastAsia="Times New Roman" w:hAnsiTheme="majorBidi" w:cstheme="majorBidi"/>
          <w:sz w:val="24"/>
          <w:szCs w:val="24"/>
        </w:rPr>
        <w:footnoteReference w:id="30"/>
      </w:r>
      <w:r w:rsidR="00973637" w:rsidRPr="0090168E">
        <w:rPr>
          <w:rFonts w:asciiTheme="majorBidi" w:eastAsia="Times New Roman" w:hAnsiTheme="majorBidi" w:cstheme="majorBidi"/>
          <w:sz w:val="24"/>
          <w:szCs w:val="24"/>
        </w:rPr>
        <w:t xml:space="preserve"> </w:t>
      </w:r>
    </w:p>
    <w:p w14:paraId="74506918" w14:textId="20770253" w:rsidR="00FF2546" w:rsidRPr="0090168E" w:rsidRDefault="00AB760C"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lastRenderedPageBreak/>
        <w:t>The</w:t>
      </w:r>
      <w:r w:rsidR="00E231D0">
        <w:rPr>
          <w:rFonts w:asciiTheme="majorBidi" w:eastAsia="Times New Roman" w:hAnsiTheme="majorBidi" w:cstheme="majorBidi"/>
          <w:b/>
          <w:bCs/>
          <w:iCs/>
          <w:sz w:val="24"/>
          <w:szCs w:val="24"/>
        </w:rPr>
        <w:t xml:space="preserve"> Role of</w:t>
      </w:r>
      <w:r w:rsidR="00FF2546" w:rsidRPr="0090168E">
        <w:rPr>
          <w:rFonts w:asciiTheme="majorBidi" w:eastAsia="Times New Roman" w:hAnsiTheme="majorBidi" w:cstheme="majorBidi"/>
          <w:b/>
          <w:bCs/>
          <w:iCs/>
          <w:sz w:val="24"/>
          <w:szCs w:val="24"/>
        </w:rPr>
        <w:t xml:space="preserve"> J. P. Koehler</w:t>
      </w:r>
    </w:p>
    <w:p w14:paraId="0F244432" w14:textId="33500112" w:rsidR="00B773FA" w:rsidRPr="0090168E" w:rsidRDefault="001D0057"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To understand the WELS ministry position, it is useful to recall how it came </w:t>
      </w:r>
      <w:r w:rsidR="00BC545F" w:rsidRPr="0090168E">
        <w:rPr>
          <w:rFonts w:asciiTheme="majorBidi" w:eastAsia="Times New Roman" w:hAnsiTheme="majorBidi" w:cstheme="majorBidi"/>
          <w:sz w:val="24"/>
          <w:szCs w:val="24"/>
        </w:rPr>
        <w:t>about</w:t>
      </w:r>
      <w:r w:rsidRPr="0090168E">
        <w:rPr>
          <w:rFonts w:asciiTheme="majorBidi" w:eastAsia="Times New Roman" w:hAnsiTheme="majorBidi" w:cstheme="majorBidi"/>
          <w:sz w:val="24"/>
          <w:szCs w:val="24"/>
        </w:rPr>
        <w:t xml:space="preserve">. </w:t>
      </w:r>
      <w:r w:rsidR="00B773FA" w:rsidRPr="0090168E">
        <w:rPr>
          <w:rFonts w:asciiTheme="majorBidi" w:eastAsia="Times New Roman" w:hAnsiTheme="majorBidi" w:cstheme="majorBidi"/>
          <w:sz w:val="24"/>
          <w:szCs w:val="24"/>
        </w:rPr>
        <w:t xml:space="preserve">Thanks </w:t>
      </w:r>
      <w:r w:rsidR="00FA5597" w:rsidRPr="0090168E">
        <w:rPr>
          <w:rFonts w:asciiTheme="majorBidi" w:eastAsia="Times New Roman" w:hAnsiTheme="majorBidi" w:cstheme="majorBidi"/>
          <w:sz w:val="24"/>
          <w:szCs w:val="24"/>
        </w:rPr>
        <w:t xml:space="preserve">in large part </w:t>
      </w:r>
      <w:r w:rsidR="00B773FA" w:rsidRPr="0090168E">
        <w:rPr>
          <w:rFonts w:asciiTheme="majorBidi" w:eastAsia="Times New Roman" w:hAnsiTheme="majorBidi" w:cstheme="majorBidi"/>
          <w:sz w:val="24"/>
          <w:szCs w:val="24"/>
        </w:rPr>
        <w:t xml:space="preserve">to his own historical record, </w:t>
      </w:r>
      <w:r w:rsidR="00AE043C" w:rsidRPr="0090168E">
        <w:rPr>
          <w:rFonts w:asciiTheme="majorBidi" w:eastAsia="Times New Roman" w:hAnsiTheme="majorBidi" w:cstheme="majorBidi"/>
          <w:sz w:val="24"/>
          <w:szCs w:val="24"/>
        </w:rPr>
        <w:t>we can identify</w:t>
      </w:r>
      <w:r w:rsidR="00741140" w:rsidRPr="0090168E">
        <w:rPr>
          <w:rFonts w:asciiTheme="majorBidi" w:eastAsia="Times New Roman" w:hAnsiTheme="majorBidi" w:cstheme="majorBidi"/>
          <w:sz w:val="24"/>
          <w:szCs w:val="24"/>
        </w:rPr>
        <w:t xml:space="preserve"> </w:t>
      </w:r>
      <w:r w:rsidR="000D73C2" w:rsidRPr="0090168E">
        <w:rPr>
          <w:rFonts w:asciiTheme="majorBidi" w:eastAsia="Times New Roman" w:hAnsiTheme="majorBidi" w:cstheme="majorBidi"/>
          <w:sz w:val="24"/>
          <w:szCs w:val="24"/>
        </w:rPr>
        <w:t>J</w:t>
      </w:r>
      <w:r w:rsidR="00741140" w:rsidRPr="0090168E">
        <w:rPr>
          <w:rFonts w:asciiTheme="majorBidi" w:eastAsia="Times New Roman" w:hAnsiTheme="majorBidi" w:cstheme="majorBidi"/>
          <w:sz w:val="24"/>
          <w:szCs w:val="24"/>
        </w:rPr>
        <w:t xml:space="preserve">. </w:t>
      </w:r>
      <w:r w:rsidR="000D73C2" w:rsidRPr="0090168E">
        <w:rPr>
          <w:rFonts w:asciiTheme="majorBidi" w:eastAsia="Times New Roman" w:hAnsiTheme="majorBidi" w:cstheme="majorBidi"/>
          <w:sz w:val="24"/>
          <w:szCs w:val="24"/>
        </w:rPr>
        <w:t>P</w:t>
      </w:r>
      <w:r w:rsidR="00741140" w:rsidRPr="0090168E">
        <w:rPr>
          <w:rFonts w:asciiTheme="majorBidi" w:eastAsia="Times New Roman" w:hAnsiTheme="majorBidi" w:cstheme="majorBidi"/>
          <w:sz w:val="24"/>
          <w:szCs w:val="24"/>
        </w:rPr>
        <w:t>.</w:t>
      </w:r>
      <w:r w:rsidR="000D73C2" w:rsidRPr="0090168E">
        <w:rPr>
          <w:rFonts w:asciiTheme="majorBidi" w:eastAsia="Times New Roman" w:hAnsiTheme="majorBidi" w:cstheme="majorBidi"/>
          <w:sz w:val="24"/>
          <w:szCs w:val="24"/>
        </w:rPr>
        <w:t xml:space="preserve"> K</w:t>
      </w:r>
      <w:r w:rsidR="00741140" w:rsidRPr="0090168E">
        <w:rPr>
          <w:rFonts w:asciiTheme="majorBidi" w:eastAsia="Times New Roman" w:hAnsiTheme="majorBidi" w:cstheme="majorBidi"/>
          <w:sz w:val="24"/>
          <w:szCs w:val="24"/>
        </w:rPr>
        <w:t>oehler as</w:t>
      </w:r>
      <w:r w:rsidR="000D73C2" w:rsidRPr="0090168E">
        <w:rPr>
          <w:rFonts w:asciiTheme="majorBidi" w:eastAsia="Times New Roman" w:hAnsiTheme="majorBidi" w:cstheme="majorBidi"/>
          <w:sz w:val="24"/>
          <w:szCs w:val="24"/>
        </w:rPr>
        <w:t xml:space="preserve"> the </w:t>
      </w:r>
      <w:r w:rsidR="00741140" w:rsidRPr="0090168E">
        <w:rPr>
          <w:rFonts w:asciiTheme="majorBidi" w:eastAsia="Times New Roman" w:hAnsiTheme="majorBidi" w:cstheme="majorBidi"/>
          <w:sz w:val="24"/>
          <w:szCs w:val="24"/>
        </w:rPr>
        <w:t xml:space="preserve">main </w:t>
      </w:r>
      <w:r w:rsidR="00AE043C" w:rsidRPr="0090168E">
        <w:rPr>
          <w:rFonts w:asciiTheme="majorBidi" w:eastAsia="Times New Roman" w:hAnsiTheme="majorBidi" w:cstheme="majorBidi"/>
          <w:sz w:val="24"/>
          <w:szCs w:val="24"/>
        </w:rPr>
        <w:t>initiator</w:t>
      </w:r>
      <w:r w:rsidR="000D73C2" w:rsidRPr="0090168E">
        <w:rPr>
          <w:rFonts w:asciiTheme="majorBidi" w:eastAsia="Times New Roman" w:hAnsiTheme="majorBidi" w:cstheme="majorBidi"/>
          <w:sz w:val="24"/>
          <w:szCs w:val="24"/>
        </w:rPr>
        <w:t xml:space="preserve"> </w:t>
      </w:r>
      <w:r w:rsidR="00741140" w:rsidRPr="0090168E">
        <w:rPr>
          <w:rFonts w:asciiTheme="majorBidi" w:eastAsia="Times New Roman" w:hAnsiTheme="majorBidi" w:cstheme="majorBidi"/>
          <w:sz w:val="24"/>
          <w:szCs w:val="24"/>
        </w:rPr>
        <w:t xml:space="preserve">of the discussion in our circles. </w:t>
      </w:r>
    </w:p>
    <w:p w14:paraId="7866AB3D" w14:textId="06391955" w:rsidR="00DE7F70" w:rsidRPr="0090168E" w:rsidRDefault="00741140"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w:t>
      </w:r>
      <w:r w:rsidR="00642BD3" w:rsidRPr="0090168E">
        <w:rPr>
          <w:rFonts w:asciiTheme="majorBidi" w:eastAsia="Times New Roman" w:hAnsiTheme="majorBidi" w:cstheme="majorBidi"/>
          <w:sz w:val="24"/>
          <w:szCs w:val="24"/>
        </w:rPr>
        <w:t xml:space="preserve">t various </w:t>
      </w:r>
      <w:r w:rsidR="001D0057" w:rsidRPr="0090168E">
        <w:rPr>
          <w:rFonts w:asciiTheme="majorBidi" w:eastAsia="Times New Roman" w:hAnsiTheme="majorBidi" w:cstheme="majorBidi"/>
          <w:sz w:val="24"/>
          <w:szCs w:val="24"/>
        </w:rPr>
        <w:t xml:space="preserve">church </w:t>
      </w:r>
      <w:r w:rsidR="00642BD3" w:rsidRPr="0090168E">
        <w:rPr>
          <w:rFonts w:asciiTheme="majorBidi" w:eastAsia="Times New Roman" w:hAnsiTheme="majorBidi" w:cstheme="majorBidi"/>
          <w:sz w:val="24"/>
          <w:szCs w:val="24"/>
        </w:rPr>
        <w:t xml:space="preserve">conferences from the late 1870s through </w:t>
      </w:r>
      <w:r w:rsidR="00DE7F70" w:rsidRPr="0090168E">
        <w:rPr>
          <w:rFonts w:asciiTheme="majorBidi" w:eastAsia="Times New Roman" w:hAnsiTheme="majorBidi" w:cstheme="majorBidi"/>
          <w:sz w:val="24"/>
          <w:szCs w:val="24"/>
        </w:rPr>
        <w:t>1910, the status of Christian teachers was discussed</w:t>
      </w:r>
      <w:r w:rsidR="002B1DD6" w:rsidRPr="0090168E">
        <w:rPr>
          <w:rFonts w:asciiTheme="majorBidi" w:eastAsia="Times New Roman" w:hAnsiTheme="majorBidi" w:cstheme="majorBidi"/>
          <w:sz w:val="24"/>
          <w:szCs w:val="24"/>
        </w:rPr>
        <w:t>—with some saying that the te</w:t>
      </w:r>
      <w:r w:rsidR="00A5580F" w:rsidRPr="0090168E">
        <w:rPr>
          <w:rFonts w:asciiTheme="majorBidi" w:eastAsia="Times New Roman" w:hAnsiTheme="majorBidi" w:cstheme="majorBidi"/>
          <w:sz w:val="24"/>
          <w:szCs w:val="24"/>
        </w:rPr>
        <w:t xml:space="preserve">aching office was a </w:t>
      </w:r>
      <w:r w:rsidR="002B1DD6" w:rsidRPr="0090168E">
        <w:rPr>
          <w:rFonts w:asciiTheme="majorBidi" w:eastAsia="Times New Roman" w:hAnsiTheme="majorBidi" w:cstheme="majorBidi"/>
          <w:sz w:val="24"/>
          <w:szCs w:val="24"/>
        </w:rPr>
        <w:t>secular office</w:t>
      </w:r>
      <w:r w:rsidR="00A5580F" w:rsidRPr="0090168E">
        <w:rPr>
          <w:rFonts w:asciiTheme="majorBidi" w:eastAsia="Times New Roman" w:hAnsiTheme="majorBidi" w:cstheme="majorBidi"/>
          <w:sz w:val="24"/>
          <w:szCs w:val="24"/>
        </w:rPr>
        <w:t xml:space="preserve"> derived from the authority of parents</w:t>
      </w:r>
      <w:r w:rsidR="002B1DD6" w:rsidRPr="0090168E">
        <w:rPr>
          <w:rFonts w:asciiTheme="majorBidi" w:eastAsia="Times New Roman" w:hAnsiTheme="majorBidi" w:cstheme="majorBidi"/>
          <w:sz w:val="24"/>
          <w:szCs w:val="24"/>
        </w:rPr>
        <w:t>, but with many saying that the teaching office was derived from the pastoral office, which was the one divinely instituted office.</w:t>
      </w:r>
      <w:r w:rsidR="00DE7F70" w:rsidRPr="0090168E">
        <w:rPr>
          <w:rFonts w:asciiTheme="majorBidi" w:eastAsia="Times New Roman" w:hAnsiTheme="majorBidi" w:cstheme="majorBidi"/>
          <w:sz w:val="24"/>
          <w:szCs w:val="24"/>
        </w:rPr>
        <w:t xml:space="preserve"> </w:t>
      </w:r>
      <w:r w:rsidR="002B1DD6" w:rsidRPr="0090168E">
        <w:rPr>
          <w:rFonts w:asciiTheme="majorBidi" w:eastAsia="Times New Roman" w:hAnsiTheme="majorBidi" w:cstheme="majorBidi"/>
          <w:sz w:val="24"/>
          <w:szCs w:val="24"/>
        </w:rPr>
        <w:t xml:space="preserve">In his </w:t>
      </w:r>
      <w:r w:rsidR="002B1DD6" w:rsidRPr="0090168E">
        <w:rPr>
          <w:rFonts w:asciiTheme="majorBidi" w:eastAsia="Times New Roman" w:hAnsiTheme="majorBidi" w:cstheme="majorBidi"/>
          <w:i/>
          <w:iCs/>
          <w:sz w:val="24"/>
          <w:szCs w:val="24"/>
        </w:rPr>
        <w:t>History</w:t>
      </w:r>
      <w:r w:rsidR="002B1DD6" w:rsidRPr="0090168E">
        <w:rPr>
          <w:rFonts w:asciiTheme="majorBidi" w:eastAsia="Times New Roman" w:hAnsiTheme="majorBidi" w:cstheme="majorBidi"/>
          <w:sz w:val="24"/>
          <w:szCs w:val="24"/>
        </w:rPr>
        <w:t>,</w:t>
      </w:r>
      <w:r w:rsidR="002B1DD6" w:rsidRPr="0090168E">
        <w:rPr>
          <w:rFonts w:asciiTheme="majorBidi" w:eastAsia="Times New Roman" w:hAnsiTheme="majorBidi" w:cstheme="majorBidi"/>
          <w:i/>
          <w:iCs/>
          <w:sz w:val="24"/>
          <w:szCs w:val="24"/>
        </w:rPr>
        <w:t xml:space="preserve"> </w:t>
      </w:r>
      <w:r w:rsidR="00DE7F70" w:rsidRPr="0090168E">
        <w:rPr>
          <w:rFonts w:asciiTheme="majorBidi" w:eastAsia="Times New Roman" w:hAnsiTheme="majorBidi" w:cstheme="majorBidi"/>
          <w:sz w:val="24"/>
          <w:szCs w:val="24"/>
        </w:rPr>
        <w:t xml:space="preserve">Koehler </w:t>
      </w:r>
      <w:r w:rsidR="002B1DD6" w:rsidRPr="0090168E">
        <w:rPr>
          <w:rFonts w:asciiTheme="majorBidi" w:eastAsia="Times New Roman" w:hAnsiTheme="majorBidi" w:cstheme="majorBidi"/>
          <w:sz w:val="24"/>
          <w:szCs w:val="24"/>
        </w:rPr>
        <w:t>re</w:t>
      </w:r>
      <w:r w:rsidR="00B30920" w:rsidRPr="0090168E">
        <w:rPr>
          <w:rFonts w:asciiTheme="majorBidi" w:eastAsia="Times New Roman" w:hAnsiTheme="majorBidi" w:cstheme="majorBidi"/>
          <w:sz w:val="24"/>
          <w:szCs w:val="24"/>
        </w:rPr>
        <w:t xml:space="preserve">ports how challenges </w:t>
      </w:r>
      <w:r w:rsidR="002B1DD6" w:rsidRPr="0090168E">
        <w:rPr>
          <w:rFonts w:asciiTheme="majorBidi" w:eastAsia="Times New Roman" w:hAnsiTheme="majorBidi" w:cstheme="majorBidi"/>
          <w:sz w:val="24"/>
          <w:szCs w:val="24"/>
        </w:rPr>
        <w:t>were offered</w:t>
      </w:r>
      <w:r w:rsidR="00A5580F" w:rsidRPr="0090168E">
        <w:rPr>
          <w:rFonts w:asciiTheme="majorBidi" w:eastAsia="Times New Roman" w:hAnsiTheme="majorBidi" w:cstheme="majorBidi"/>
          <w:sz w:val="24"/>
          <w:szCs w:val="24"/>
        </w:rPr>
        <w:t xml:space="preserve"> to the traditional understanding</w:t>
      </w:r>
      <w:r w:rsidR="00B30920" w:rsidRPr="0090168E">
        <w:rPr>
          <w:rFonts w:asciiTheme="majorBidi" w:eastAsia="Times New Roman" w:hAnsiTheme="majorBidi" w:cstheme="majorBidi"/>
          <w:sz w:val="24"/>
          <w:szCs w:val="24"/>
        </w:rPr>
        <w:t xml:space="preserve"> by himself and others—challenges like the following</w:t>
      </w:r>
      <w:r w:rsidR="002B1DD6" w:rsidRPr="0090168E">
        <w:rPr>
          <w:rFonts w:asciiTheme="majorBidi" w:eastAsia="Times New Roman" w:hAnsiTheme="majorBidi" w:cstheme="majorBidi"/>
          <w:sz w:val="24"/>
          <w:szCs w:val="24"/>
        </w:rPr>
        <w:t>:</w:t>
      </w:r>
      <w:r w:rsidR="001D0057" w:rsidRPr="0090168E">
        <w:rPr>
          <w:rFonts w:asciiTheme="majorBidi" w:eastAsia="Times New Roman" w:hAnsiTheme="majorBidi" w:cstheme="majorBidi"/>
          <w:sz w:val="24"/>
          <w:szCs w:val="24"/>
        </w:rPr>
        <w:t xml:space="preserve"> “</w:t>
      </w:r>
      <w:r w:rsidR="00DE7F70" w:rsidRPr="0090168E">
        <w:rPr>
          <w:rFonts w:asciiTheme="majorBidi" w:eastAsia="Times New Roman" w:hAnsiTheme="majorBidi" w:cstheme="majorBidi"/>
          <w:sz w:val="24"/>
          <w:szCs w:val="24"/>
        </w:rPr>
        <w:t>Why detour thru the office of the pastor in order to establish the divine char</w:t>
      </w:r>
      <w:r w:rsidR="00785F69">
        <w:rPr>
          <w:rFonts w:asciiTheme="majorBidi" w:eastAsia="Times New Roman" w:hAnsiTheme="majorBidi" w:cstheme="majorBidi"/>
          <w:sz w:val="24"/>
          <w:szCs w:val="24"/>
        </w:rPr>
        <w:t>acter of the teacher’s call?…</w:t>
      </w:r>
      <w:r w:rsidR="00DE7F70" w:rsidRPr="0090168E">
        <w:rPr>
          <w:rFonts w:asciiTheme="majorBidi" w:eastAsia="Times New Roman" w:hAnsiTheme="majorBidi" w:cstheme="majorBidi"/>
          <w:sz w:val="24"/>
          <w:szCs w:val="24"/>
        </w:rPr>
        <w:t xml:space="preserve"> Why then should not Acts 20:28: </w:t>
      </w:r>
      <w:r w:rsidR="00142F40" w:rsidRPr="0090168E">
        <w:rPr>
          <w:rFonts w:asciiTheme="majorBidi" w:eastAsia="Times New Roman" w:hAnsiTheme="majorBidi" w:cstheme="majorBidi"/>
          <w:sz w:val="24"/>
          <w:szCs w:val="24"/>
        </w:rPr>
        <w:t>‘</w:t>
      </w:r>
      <w:r w:rsidR="00DE7F70" w:rsidRPr="0090168E">
        <w:rPr>
          <w:rFonts w:asciiTheme="majorBidi" w:eastAsia="Times New Roman" w:hAnsiTheme="majorBidi" w:cstheme="majorBidi"/>
          <w:sz w:val="24"/>
          <w:szCs w:val="24"/>
        </w:rPr>
        <w:t>The Holy Ghost hath made you overseers over the flock</w:t>
      </w:r>
      <w:r w:rsidR="00142F40" w:rsidRPr="0090168E">
        <w:rPr>
          <w:rFonts w:asciiTheme="majorBidi" w:eastAsia="Times New Roman" w:hAnsiTheme="majorBidi" w:cstheme="majorBidi"/>
          <w:sz w:val="24"/>
          <w:szCs w:val="24"/>
        </w:rPr>
        <w:t>’</w:t>
      </w:r>
      <w:r w:rsidR="00DE7F70" w:rsidRPr="0090168E">
        <w:rPr>
          <w:rFonts w:asciiTheme="majorBidi" w:eastAsia="Times New Roman" w:hAnsiTheme="majorBidi" w:cstheme="majorBidi"/>
          <w:sz w:val="24"/>
          <w:szCs w:val="24"/>
        </w:rPr>
        <w:t xml:space="preserve"> apply to teachers as well as to pastors, and to the other church officers whose work does not constitute laboring in the Word in its specific sense</w:t>
      </w:r>
      <w:r w:rsidR="001D0057" w:rsidRPr="0090168E">
        <w:rPr>
          <w:rFonts w:asciiTheme="majorBidi" w:eastAsia="Times New Roman" w:hAnsiTheme="majorBidi" w:cstheme="majorBidi"/>
          <w:sz w:val="24"/>
          <w:szCs w:val="24"/>
        </w:rPr>
        <w:t>?”</w:t>
      </w:r>
      <w:r w:rsidR="002B1DD6" w:rsidRPr="0090168E">
        <w:rPr>
          <w:rStyle w:val="FootnoteReference"/>
          <w:rFonts w:asciiTheme="majorBidi" w:eastAsia="Times New Roman" w:hAnsiTheme="majorBidi" w:cstheme="majorBidi"/>
          <w:sz w:val="24"/>
          <w:szCs w:val="24"/>
        </w:rPr>
        <w:footnoteReference w:id="31"/>
      </w:r>
    </w:p>
    <w:p w14:paraId="40764E9C" w14:textId="6B41AAE7" w:rsidR="007A0AAD" w:rsidRPr="0090168E" w:rsidRDefault="003A5E6B"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Koehler gives the following</w:t>
      </w:r>
      <w:r w:rsidR="007A0AAD" w:rsidRPr="0090168E">
        <w:rPr>
          <w:rFonts w:asciiTheme="majorBidi" w:eastAsia="Times New Roman" w:hAnsiTheme="majorBidi" w:cstheme="majorBidi"/>
          <w:sz w:val="24"/>
          <w:szCs w:val="24"/>
        </w:rPr>
        <w:t xml:space="preserve"> account</w:t>
      </w:r>
      <w:r w:rsidR="002B1DD6" w:rsidRPr="0090168E">
        <w:rPr>
          <w:rFonts w:asciiTheme="majorBidi" w:eastAsia="Times New Roman" w:hAnsiTheme="majorBidi" w:cstheme="majorBidi"/>
          <w:sz w:val="24"/>
          <w:szCs w:val="24"/>
        </w:rPr>
        <w:t xml:space="preserve"> of a meeting that was particularly significant because of the two main </w:t>
      </w:r>
      <w:r w:rsidR="00BC545F" w:rsidRPr="0090168E">
        <w:rPr>
          <w:rFonts w:asciiTheme="majorBidi" w:eastAsia="Times New Roman" w:hAnsiTheme="majorBidi" w:cstheme="majorBidi"/>
          <w:sz w:val="24"/>
          <w:szCs w:val="24"/>
        </w:rPr>
        <w:t>debaters</w:t>
      </w:r>
      <w:r w:rsidR="00142F40" w:rsidRPr="0090168E">
        <w:rPr>
          <w:rFonts w:asciiTheme="majorBidi" w:eastAsia="Times New Roman" w:hAnsiTheme="majorBidi" w:cstheme="majorBidi"/>
          <w:sz w:val="24"/>
          <w:szCs w:val="24"/>
        </w:rPr>
        <w:t>—Koehler and John Schaller</w:t>
      </w:r>
      <w:r w:rsidRPr="0090168E">
        <w:rPr>
          <w:rFonts w:asciiTheme="majorBidi" w:eastAsia="Times New Roman" w:hAnsiTheme="majorBidi" w:cstheme="majorBidi"/>
          <w:sz w:val="24"/>
          <w:szCs w:val="24"/>
        </w:rPr>
        <w:t>. It strikes me how the core of</w:t>
      </w:r>
      <w:r w:rsidR="00142F40" w:rsidRPr="0090168E">
        <w:rPr>
          <w:rFonts w:asciiTheme="majorBidi" w:eastAsia="Times New Roman" w:hAnsiTheme="majorBidi" w:cstheme="majorBidi"/>
          <w:sz w:val="24"/>
          <w:szCs w:val="24"/>
        </w:rPr>
        <w:t xml:space="preserve"> the debate at that time is the same as </w:t>
      </w:r>
      <w:r w:rsidR="00F53116" w:rsidRPr="0090168E">
        <w:rPr>
          <w:rFonts w:asciiTheme="majorBidi" w:eastAsia="Times New Roman" w:hAnsiTheme="majorBidi" w:cstheme="majorBidi"/>
          <w:sz w:val="24"/>
          <w:szCs w:val="24"/>
        </w:rPr>
        <w:t xml:space="preserve">that </w:t>
      </w:r>
      <w:r w:rsidR="00142F40" w:rsidRPr="0090168E">
        <w:rPr>
          <w:rFonts w:asciiTheme="majorBidi" w:eastAsia="Times New Roman" w:hAnsiTheme="majorBidi" w:cstheme="majorBidi"/>
          <w:sz w:val="24"/>
          <w:szCs w:val="24"/>
        </w:rPr>
        <w:t>between WELS and LCMS today</w:t>
      </w:r>
      <w:r w:rsidRPr="0090168E">
        <w:rPr>
          <w:rFonts w:asciiTheme="majorBidi" w:eastAsia="Times New Roman" w:hAnsiTheme="majorBidi" w:cstheme="majorBidi"/>
          <w:sz w:val="24"/>
          <w:szCs w:val="24"/>
        </w:rPr>
        <w:t>,</w:t>
      </w:r>
      <w:r w:rsidR="00142F40" w:rsidRPr="0090168E">
        <w:rPr>
          <w:rFonts w:asciiTheme="majorBidi" w:eastAsia="Times New Roman" w:hAnsiTheme="majorBidi" w:cstheme="majorBidi"/>
          <w:sz w:val="24"/>
          <w:szCs w:val="24"/>
        </w:rPr>
        <w:t xml:space="preserve"> over a century later</w:t>
      </w:r>
      <w:r w:rsidR="00820143">
        <w:rPr>
          <w:rFonts w:asciiTheme="majorBidi" w:eastAsia="Times New Roman" w:hAnsiTheme="majorBidi" w:cstheme="majorBidi"/>
          <w:sz w:val="24"/>
          <w:szCs w:val="24"/>
        </w:rPr>
        <w:t>.</w:t>
      </w:r>
    </w:p>
    <w:p w14:paraId="43CCE2C1" w14:textId="44137751" w:rsidR="00BA3080" w:rsidRPr="0090168E" w:rsidRDefault="007A0AAD" w:rsidP="0090168E">
      <w:pPr>
        <w:spacing w:before="120" w:after="120" w:line="320" w:lineRule="exact"/>
        <w:ind w:left="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For the fifth time the teacher’s call came under discussion, this time in Milwaukee in 1908 </w:t>
      </w:r>
      <w:r w:rsidR="00A5580F" w:rsidRPr="0090168E">
        <w:rPr>
          <w:rFonts w:asciiTheme="majorBidi" w:eastAsia="Times New Roman" w:hAnsiTheme="majorBidi" w:cstheme="majorBidi"/>
          <w:sz w:val="24"/>
          <w:szCs w:val="24"/>
        </w:rPr>
        <w:t xml:space="preserve">[in his </w:t>
      </w:r>
      <w:r w:rsidR="00A5580F" w:rsidRPr="0090168E">
        <w:rPr>
          <w:rFonts w:asciiTheme="majorBidi" w:eastAsia="Times New Roman" w:hAnsiTheme="majorBidi" w:cstheme="majorBidi"/>
          <w:i/>
          <w:iCs/>
          <w:sz w:val="24"/>
          <w:szCs w:val="24"/>
        </w:rPr>
        <w:t>History</w:t>
      </w:r>
      <w:r w:rsidR="00A5580F" w:rsidRPr="0090168E">
        <w:rPr>
          <w:rFonts w:asciiTheme="majorBidi" w:eastAsia="Times New Roman" w:hAnsiTheme="majorBidi" w:cstheme="majorBidi"/>
          <w:sz w:val="24"/>
          <w:szCs w:val="24"/>
        </w:rPr>
        <w:t xml:space="preserve">, Koehler gives 1909 as the year] </w:t>
      </w:r>
      <w:r w:rsidRPr="0090168E">
        <w:rPr>
          <w:rFonts w:asciiTheme="majorBidi" w:eastAsia="Times New Roman" w:hAnsiTheme="majorBidi" w:cstheme="majorBidi"/>
          <w:sz w:val="24"/>
          <w:szCs w:val="24"/>
        </w:rPr>
        <w:t xml:space="preserve">at </w:t>
      </w:r>
      <w:r w:rsidR="00BA3080" w:rsidRPr="0090168E">
        <w:rPr>
          <w:rFonts w:asciiTheme="majorBidi" w:eastAsia="Times New Roman" w:hAnsiTheme="majorBidi" w:cstheme="majorBidi"/>
          <w:sz w:val="24"/>
          <w:szCs w:val="24"/>
        </w:rPr>
        <w:t>a gathering of a mixed conferenc</w:t>
      </w:r>
      <w:r w:rsidRPr="0090168E">
        <w:rPr>
          <w:rFonts w:asciiTheme="majorBidi" w:eastAsia="Times New Roman" w:hAnsiTheme="majorBidi" w:cstheme="majorBidi"/>
          <w:sz w:val="24"/>
          <w:szCs w:val="24"/>
        </w:rPr>
        <w:t>e of pastors and teach</w:t>
      </w:r>
      <w:r w:rsidR="00BA3080" w:rsidRPr="0090168E">
        <w:rPr>
          <w:rFonts w:asciiTheme="majorBidi" w:eastAsia="Times New Roman" w:hAnsiTheme="majorBidi" w:cstheme="majorBidi"/>
          <w:sz w:val="24"/>
          <w:szCs w:val="24"/>
        </w:rPr>
        <w:t>e</w:t>
      </w:r>
      <w:r w:rsidRPr="0090168E">
        <w:rPr>
          <w:rFonts w:asciiTheme="majorBidi" w:eastAsia="Times New Roman" w:hAnsiTheme="majorBidi" w:cstheme="majorBidi"/>
          <w:sz w:val="24"/>
          <w:szCs w:val="24"/>
        </w:rPr>
        <w:t>rs. T</w:t>
      </w:r>
      <w:r w:rsidR="00DE7F70" w:rsidRPr="0090168E">
        <w:rPr>
          <w:rFonts w:asciiTheme="majorBidi" w:eastAsia="Times New Roman" w:hAnsiTheme="majorBidi" w:cstheme="majorBidi"/>
          <w:sz w:val="24"/>
          <w:szCs w:val="24"/>
        </w:rPr>
        <w:t>he essayist [John Schaller</w:t>
      </w:r>
      <w:r w:rsidR="005A2B85"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there presented his thoughts on the subject in roughly the following manner: In the church there is just one office, the office of the pastor, or the parish office. This office includes all activity necessary for the building of the kingdom of God. This office alone is founded by God. All others are diaconal offices, branch office</w:t>
      </w:r>
      <w:r w:rsidR="00BA3080" w:rsidRPr="0090168E">
        <w:rPr>
          <w:rFonts w:asciiTheme="majorBidi" w:eastAsia="Times New Roman" w:hAnsiTheme="majorBidi" w:cstheme="majorBidi"/>
          <w:sz w:val="24"/>
          <w:szCs w:val="24"/>
        </w:rPr>
        <w:t>s, ancillary offices not founded</w:t>
      </w:r>
      <w:r w:rsidRPr="0090168E">
        <w:rPr>
          <w:rFonts w:asciiTheme="majorBidi" w:eastAsia="Times New Roman" w:hAnsiTheme="majorBidi" w:cstheme="majorBidi"/>
          <w:sz w:val="24"/>
          <w:szCs w:val="24"/>
        </w:rPr>
        <w:t xml:space="preserve"> by God but offshoots which in the course of church history the church in Christian </w:t>
      </w:r>
      <w:r w:rsidR="00BA3080" w:rsidRPr="0090168E">
        <w:rPr>
          <w:rFonts w:asciiTheme="majorBidi" w:eastAsia="Times New Roman" w:hAnsiTheme="majorBidi" w:cstheme="majorBidi"/>
          <w:sz w:val="24"/>
          <w:szCs w:val="24"/>
        </w:rPr>
        <w:t xml:space="preserve">freedom </w:t>
      </w:r>
      <w:r w:rsidR="00ED652F">
        <w:rPr>
          <w:rFonts w:asciiTheme="majorBidi" w:eastAsia="Times New Roman" w:hAnsiTheme="majorBidi" w:cstheme="majorBidi"/>
          <w:sz w:val="24"/>
          <w:szCs w:val="24"/>
        </w:rPr>
        <w:t>has caused to branch</w:t>
      </w:r>
      <w:r w:rsidRPr="0090168E">
        <w:rPr>
          <w:rFonts w:asciiTheme="majorBidi" w:eastAsia="Times New Roman" w:hAnsiTheme="majorBidi" w:cstheme="majorBidi"/>
          <w:sz w:val="24"/>
          <w:szCs w:val="24"/>
        </w:rPr>
        <w:t xml:space="preserve"> off. T</w:t>
      </w:r>
      <w:r w:rsidR="00BA3080" w:rsidRPr="0090168E">
        <w:rPr>
          <w:rFonts w:asciiTheme="majorBidi" w:eastAsia="Times New Roman" w:hAnsiTheme="majorBidi" w:cstheme="majorBidi"/>
          <w:sz w:val="24"/>
          <w:szCs w:val="24"/>
        </w:rPr>
        <w:t>o</w:t>
      </w:r>
      <w:r w:rsidRPr="0090168E">
        <w:rPr>
          <w:rFonts w:asciiTheme="majorBidi" w:eastAsia="Times New Roman" w:hAnsiTheme="majorBidi" w:cstheme="majorBidi"/>
          <w:sz w:val="24"/>
          <w:szCs w:val="24"/>
        </w:rPr>
        <w:t xml:space="preserve"> this class belong the teachers and</w:t>
      </w:r>
      <w:r w:rsidR="00BA3080" w:rsidRPr="0090168E">
        <w:rPr>
          <w:rFonts w:asciiTheme="majorBidi" w:eastAsia="Times New Roman" w:hAnsiTheme="majorBidi" w:cstheme="majorBidi"/>
          <w:sz w:val="24"/>
          <w:szCs w:val="24"/>
        </w:rPr>
        <w:t xml:space="preserve"> elders of a congregation, high </w:t>
      </w:r>
      <w:r w:rsidRPr="0090168E">
        <w:rPr>
          <w:rFonts w:asciiTheme="majorBidi" w:eastAsia="Times New Roman" w:hAnsiTheme="majorBidi" w:cstheme="majorBidi"/>
          <w:sz w:val="24"/>
          <w:szCs w:val="24"/>
        </w:rPr>
        <w:t>school, college and theological professors, presidents</w:t>
      </w:r>
      <w:r w:rsidR="00BA3080" w:rsidRPr="0090168E">
        <w:rPr>
          <w:rFonts w:asciiTheme="majorBidi" w:eastAsia="Times New Roman" w:hAnsiTheme="majorBidi" w:cstheme="majorBidi"/>
          <w:sz w:val="24"/>
          <w:szCs w:val="24"/>
        </w:rPr>
        <w:t>,</w:t>
      </w:r>
      <w:r w:rsidRPr="0090168E">
        <w:rPr>
          <w:rFonts w:asciiTheme="majorBidi" w:eastAsia="Times New Roman" w:hAnsiTheme="majorBidi" w:cstheme="majorBidi"/>
          <w:sz w:val="24"/>
          <w:szCs w:val="24"/>
        </w:rPr>
        <w:t xml:space="preserve"> visiting pastors, and missionaries of S</w:t>
      </w:r>
      <w:r w:rsidR="00BA3080" w:rsidRPr="0090168E">
        <w:rPr>
          <w:rFonts w:asciiTheme="majorBidi" w:eastAsia="Times New Roman" w:hAnsiTheme="majorBidi" w:cstheme="majorBidi"/>
          <w:sz w:val="24"/>
          <w:szCs w:val="24"/>
        </w:rPr>
        <w:t>ynod, etc</w:t>
      </w:r>
      <w:r w:rsidRPr="0090168E">
        <w:rPr>
          <w:rFonts w:asciiTheme="majorBidi" w:eastAsia="Times New Roman" w:hAnsiTheme="majorBidi" w:cstheme="majorBidi"/>
          <w:sz w:val="24"/>
          <w:szCs w:val="24"/>
        </w:rPr>
        <w:t>. To support this conception he cited Acts 6 which tells how the diaconate was established.</w:t>
      </w:r>
      <w:r w:rsidR="00BA3080" w:rsidRPr="0090168E">
        <w:rPr>
          <w:rFonts w:asciiTheme="majorBidi" w:eastAsia="Times New Roman" w:hAnsiTheme="majorBidi" w:cstheme="majorBidi"/>
          <w:sz w:val="24"/>
          <w:szCs w:val="24"/>
        </w:rPr>
        <w:t>…</w:t>
      </w:r>
    </w:p>
    <w:p w14:paraId="01B25DF7" w14:textId="6F680B20" w:rsidR="003D5CD4" w:rsidRPr="0090168E" w:rsidRDefault="00BA3080" w:rsidP="0090168E">
      <w:pPr>
        <w:spacing w:before="120" w:after="120" w:line="320" w:lineRule="exact"/>
        <w:ind w:left="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This presentation invited the criticism </w:t>
      </w:r>
      <w:r w:rsidR="00DE7F70" w:rsidRPr="0090168E">
        <w:rPr>
          <w:rFonts w:asciiTheme="majorBidi" w:eastAsia="Times New Roman" w:hAnsiTheme="majorBidi" w:cstheme="majorBidi"/>
          <w:sz w:val="24"/>
          <w:szCs w:val="24"/>
        </w:rPr>
        <w:t xml:space="preserve">[in his </w:t>
      </w:r>
      <w:r w:rsidR="00DE7F70" w:rsidRPr="0090168E">
        <w:rPr>
          <w:rFonts w:asciiTheme="majorBidi" w:eastAsia="Times New Roman" w:hAnsiTheme="majorBidi" w:cstheme="majorBidi"/>
          <w:i/>
          <w:iCs/>
          <w:sz w:val="24"/>
          <w:szCs w:val="24"/>
        </w:rPr>
        <w:t>History</w:t>
      </w:r>
      <w:r w:rsidR="00DE7F70" w:rsidRPr="0090168E">
        <w:rPr>
          <w:rFonts w:asciiTheme="majorBidi" w:eastAsia="Times New Roman" w:hAnsiTheme="majorBidi" w:cstheme="majorBidi"/>
          <w:sz w:val="24"/>
          <w:szCs w:val="24"/>
        </w:rPr>
        <w:t>,</w:t>
      </w:r>
      <w:r w:rsidR="00DE7F70" w:rsidRPr="0090168E">
        <w:rPr>
          <w:rFonts w:asciiTheme="majorBidi" w:eastAsia="Times New Roman" w:hAnsiTheme="majorBidi" w:cstheme="majorBidi"/>
          <w:i/>
          <w:iCs/>
          <w:sz w:val="24"/>
          <w:szCs w:val="24"/>
        </w:rPr>
        <w:t xml:space="preserve"> </w:t>
      </w:r>
      <w:r w:rsidRPr="0090168E">
        <w:rPr>
          <w:rFonts w:asciiTheme="majorBidi" w:eastAsia="Times New Roman" w:hAnsiTheme="majorBidi" w:cstheme="majorBidi"/>
          <w:sz w:val="24"/>
          <w:szCs w:val="24"/>
        </w:rPr>
        <w:t>Koehler</w:t>
      </w:r>
      <w:r w:rsidR="00DE7F70" w:rsidRPr="0090168E">
        <w:rPr>
          <w:rFonts w:asciiTheme="majorBidi" w:eastAsia="Times New Roman" w:hAnsiTheme="majorBidi" w:cstheme="majorBidi"/>
          <w:sz w:val="24"/>
          <w:szCs w:val="24"/>
        </w:rPr>
        <w:t xml:space="preserve"> iden</w:t>
      </w:r>
      <w:r w:rsidR="002B1DD6" w:rsidRPr="0090168E">
        <w:rPr>
          <w:rFonts w:asciiTheme="majorBidi" w:eastAsia="Times New Roman" w:hAnsiTheme="majorBidi" w:cstheme="majorBidi"/>
          <w:sz w:val="24"/>
          <w:szCs w:val="24"/>
        </w:rPr>
        <w:t>tifies himself as the critic</w:t>
      </w:r>
      <w:r w:rsidRPr="0090168E">
        <w:rPr>
          <w:rFonts w:asciiTheme="majorBidi" w:eastAsia="Times New Roman" w:hAnsiTheme="majorBidi" w:cstheme="majorBidi"/>
          <w:sz w:val="24"/>
          <w:szCs w:val="24"/>
        </w:rPr>
        <w:t>] that it failed to take into consideration the entire scale of Scriptural allusions to this subject and therefore in a number of instances the attempted connection does not quite hit the mark. The body of Scriptural references on the</w:t>
      </w:r>
      <w:r w:rsidR="00B70AB2" w:rsidRPr="0090168E">
        <w:rPr>
          <w:rFonts w:asciiTheme="majorBidi" w:eastAsia="Times New Roman" w:hAnsiTheme="majorBidi" w:cstheme="majorBidi"/>
          <w:sz w:val="24"/>
          <w:szCs w:val="24"/>
        </w:rPr>
        <w:t xml:space="preserve"> interrelationship of the vario</w:t>
      </w:r>
      <w:r w:rsidRPr="0090168E">
        <w:rPr>
          <w:rFonts w:asciiTheme="majorBidi" w:eastAsia="Times New Roman" w:hAnsiTheme="majorBidi" w:cstheme="majorBidi"/>
          <w:sz w:val="24"/>
          <w:szCs w:val="24"/>
        </w:rPr>
        <w:t xml:space="preserve">us offices in the Apostolic era demonstrates a development of ecclesiastical officeholding whose particulars are insufficiently discernible to justify such </w:t>
      </w:r>
      <w:r w:rsidR="001E0AB9" w:rsidRPr="0090168E">
        <w:rPr>
          <w:rFonts w:asciiTheme="majorBidi" w:eastAsia="Times New Roman" w:hAnsiTheme="majorBidi" w:cstheme="majorBidi"/>
          <w:sz w:val="24"/>
          <w:szCs w:val="24"/>
        </w:rPr>
        <w:t>differentiation</w:t>
      </w:r>
      <w:r w:rsidRPr="0090168E">
        <w:rPr>
          <w:rFonts w:asciiTheme="majorBidi" w:eastAsia="Times New Roman" w:hAnsiTheme="majorBidi" w:cstheme="majorBidi"/>
          <w:sz w:val="24"/>
          <w:szCs w:val="24"/>
        </w:rPr>
        <w:t xml:space="preserve"> in the assessment of the various offi</w:t>
      </w:r>
      <w:r w:rsidR="00C71E48" w:rsidRPr="0090168E">
        <w:rPr>
          <w:rFonts w:asciiTheme="majorBidi" w:eastAsia="Times New Roman" w:hAnsiTheme="majorBidi" w:cstheme="majorBidi"/>
          <w:sz w:val="24"/>
          <w:szCs w:val="24"/>
        </w:rPr>
        <w:t>ces in the contemporary church.</w:t>
      </w:r>
      <w:r w:rsidRPr="0090168E">
        <w:rPr>
          <w:rFonts w:asciiTheme="majorBidi" w:eastAsia="Times New Roman" w:hAnsiTheme="majorBidi" w:cstheme="majorBidi"/>
          <w:sz w:val="24"/>
          <w:szCs w:val="24"/>
        </w:rPr>
        <w:t xml:space="preserve">… </w:t>
      </w:r>
      <w:r w:rsidR="00E3050E" w:rsidRPr="0090168E">
        <w:rPr>
          <w:rFonts w:asciiTheme="majorBidi" w:eastAsia="Times New Roman" w:hAnsiTheme="majorBidi" w:cstheme="majorBidi"/>
          <w:sz w:val="24"/>
          <w:szCs w:val="24"/>
        </w:rPr>
        <w:t xml:space="preserve">We are told there were prophets, evangelists, shepherds, teachers, performers of miracles, helpers and lastly bishops and </w:t>
      </w:r>
      <w:r w:rsidR="00E3050E" w:rsidRPr="0090168E">
        <w:rPr>
          <w:rFonts w:asciiTheme="majorBidi" w:eastAsia="Times New Roman" w:hAnsiTheme="majorBidi" w:cstheme="majorBidi"/>
          <w:sz w:val="24"/>
          <w:szCs w:val="24"/>
        </w:rPr>
        <w:lastRenderedPageBreak/>
        <w:t>elders, and their activity was equally ascribed to God. Nothing at all is stated of the origin, organization and exercise of these orders except for one specific case where Titus is charged with the disposition of this arrangement and another case where an election by the congregation is intimated, and that not all elders preached.</w:t>
      </w:r>
      <w:r w:rsidR="00816C00" w:rsidRPr="0090168E">
        <w:rPr>
          <w:rStyle w:val="FootnoteReference"/>
          <w:rFonts w:asciiTheme="majorBidi" w:eastAsia="Times New Roman" w:hAnsiTheme="majorBidi" w:cstheme="majorBidi"/>
          <w:sz w:val="24"/>
          <w:szCs w:val="24"/>
        </w:rPr>
        <w:footnoteReference w:id="32"/>
      </w:r>
    </w:p>
    <w:p w14:paraId="489BBA7C" w14:textId="2EFA5524" w:rsidR="00E3050E" w:rsidRPr="0090168E" w:rsidRDefault="00AE043C"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T</w:t>
      </w:r>
      <w:r w:rsidR="00A5580F" w:rsidRPr="0090168E">
        <w:rPr>
          <w:rFonts w:asciiTheme="majorBidi" w:eastAsia="Times New Roman" w:hAnsiTheme="majorBidi" w:cstheme="majorBidi"/>
          <w:sz w:val="24"/>
          <w:szCs w:val="24"/>
        </w:rPr>
        <w:t xml:space="preserve">he Wauwatosa faculty (Koehler, Pieper, and Schaller) </w:t>
      </w:r>
      <w:r w:rsidR="002B1DD6" w:rsidRPr="0090168E">
        <w:rPr>
          <w:rFonts w:asciiTheme="majorBidi" w:eastAsia="Times New Roman" w:hAnsiTheme="majorBidi" w:cstheme="majorBidi"/>
          <w:sz w:val="24"/>
          <w:szCs w:val="24"/>
        </w:rPr>
        <w:t>went on to study the doctrine together</w:t>
      </w:r>
      <w:r w:rsidR="00A5580F" w:rsidRPr="0090168E">
        <w:rPr>
          <w:rFonts w:asciiTheme="majorBidi" w:eastAsia="Times New Roman" w:hAnsiTheme="majorBidi" w:cstheme="majorBidi"/>
          <w:sz w:val="24"/>
          <w:szCs w:val="24"/>
        </w:rPr>
        <w:t>, and the three of them coalesced around the</w:t>
      </w:r>
      <w:r w:rsidR="002B1DD6" w:rsidRPr="0090168E">
        <w:rPr>
          <w:rFonts w:asciiTheme="majorBidi" w:eastAsia="Times New Roman" w:hAnsiTheme="majorBidi" w:cstheme="majorBidi"/>
          <w:sz w:val="24"/>
          <w:szCs w:val="24"/>
        </w:rPr>
        <w:t xml:space="preserve"> exegetical conclusions of Koehler. </w:t>
      </w:r>
      <w:r w:rsidR="00741140" w:rsidRPr="0090168E">
        <w:rPr>
          <w:rFonts w:asciiTheme="majorBidi" w:eastAsia="Times New Roman" w:hAnsiTheme="majorBidi" w:cstheme="majorBidi"/>
          <w:sz w:val="24"/>
          <w:szCs w:val="24"/>
        </w:rPr>
        <w:t>August P</w:t>
      </w:r>
      <w:r w:rsidR="00A5580F" w:rsidRPr="0090168E">
        <w:rPr>
          <w:rFonts w:asciiTheme="majorBidi" w:eastAsia="Times New Roman" w:hAnsiTheme="majorBidi" w:cstheme="majorBidi"/>
          <w:sz w:val="24"/>
          <w:szCs w:val="24"/>
        </w:rPr>
        <w:t>ieper became the author of the majority</w:t>
      </w:r>
      <w:r w:rsidR="00741140" w:rsidRPr="0090168E">
        <w:rPr>
          <w:rFonts w:asciiTheme="majorBidi" w:eastAsia="Times New Roman" w:hAnsiTheme="majorBidi" w:cstheme="majorBidi"/>
          <w:sz w:val="24"/>
          <w:szCs w:val="24"/>
        </w:rPr>
        <w:t xml:space="preserve"> of t</w:t>
      </w:r>
      <w:r w:rsidR="00B70AB2" w:rsidRPr="0090168E">
        <w:rPr>
          <w:rFonts w:asciiTheme="majorBidi" w:eastAsia="Times New Roman" w:hAnsiTheme="majorBidi" w:cstheme="majorBidi"/>
          <w:sz w:val="24"/>
          <w:szCs w:val="24"/>
        </w:rPr>
        <w:t>he key articles, with the result that</w:t>
      </w:r>
      <w:r w:rsidR="00741140" w:rsidRPr="0090168E">
        <w:rPr>
          <w:rFonts w:asciiTheme="majorBidi" w:eastAsia="Times New Roman" w:hAnsiTheme="majorBidi" w:cstheme="majorBidi"/>
          <w:sz w:val="24"/>
          <w:szCs w:val="24"/>
        </w:rPr>
        <w:t xml:space="preserve"> he </w:t>
      </w:r>
      <w:r w:rsidR="00A5580F" w:rsidRPr="0090168E">
        <w:rPr>
          <w:rFonts w:asciiTheme="majorBidi" w:eastAsia="Times New Roman" w:hAnsiTheme="majorBidi" w:cstheme="majorBidi"/>
          <w:sz w:val="24"/>
          <w:szCs w:val="24"/>
        </w:rPr>
        <w:t>could refer to the doctrine</w:t>
      </w:r>
      <w:r w:rsidR="00741140" w:rsidRPr="0090168E">
        <w:rPr>
          <w:rFonts w:asciiTheme="majorBidi" w:eastAsia="Times New Roman" w:hAnsiTheme="majorBidi" w:cstheme="majorBidi"/>
          <w:sz w:val="24"/>
          <w:szCs w:val="24"/>
        </w:rPr>
        <w:t xml:space="preserve"> as </w:t>
      </w:r>
      <w:r w:rsidR="00741140" w:rsidRPr="0090168E">
        <w:rPr>
          <w:rFonts w:asciiTheme="majorBidi" w:eastAsia="Times New Roman" w:hAnsiTheme="majorBidi" w:cstheme="majorBidi"/>
          <w:i/>
          <w:iCs/>
          <w:sz w:val="24"/>
          <w:szCs w:val="24"/>
        </w:rPr>
        <w:t xml:space="preserve">meine Amtslehre </w:t>
      </w:r>
      <w:r w:rsidR="00741140" w:rsidRPr="0090168E">
        <w:rPr>
          <w:rFonts w:asciiTheme="majorBidi" w:eastAsia="Times New Roman" w:hAnsiTheme="majorBidi" w:cstheme="majorBidi"/>
          <w:sz w:val="24"/>
          <w:szCs w:val="24"/>
        </w:rPr>
        <w:t>(my teaching of the ministry).</w:t>
      </w:r>
      <w:r w:rsidR="00741140" w:rsidRPr="0090168E">
        <w:rPr>
          <w:rStyle w:val="FootnoteReference"/>
          <w:rFonts w:asciiTheme="majorBidi" w:eastAsia="Times New Roman" w:hAnsiTheme="majorBidi" w:cstheme="majorBidi"/>
          <w:sz w:val="24"/>
          <w:szCs w:val="24"/>
        </w:rPr>
        <w:footnoteReference w:id="33"/>
      </w:r>
      <w:r w:rsidR="002B1DD6" w:rsidRPr="0090168E">
        <w:rPr>
          <w:rFonts w:asciiTheme="majorBidi" w:eastAsia="Times New Roman" w:hAnsiTheme="majorBidi" w:cstheme="majorBidi"/>
          <w:sz w:val="24"/>
          <w:szCs w:val="24"/>
        </w:rPr>
        <w:t xml:space="preserve"> </w:t>
      </w:r>
      <w:r w:rsidR="00A5580F" w:rsidRPr="0090168E">
        <w:rPr>
          <w:rFonts w:asciiTheme="majorBidi" w:eastAsia="Times New Roman" w:hAnsiTheme="majorBidi" w:cstheme="majorBidi"/>
          <w:sz w:val="24"/>
          <w:szCs w:val="24"/>
        </w:rPr>
        <w:t>Schaller also wrote a signi</w:t>
      </w:r>
      <w:r w:rsidR="001E0AB9" w:rsidRPr="0090168E">
        <w:rPr>
          <w:rFonts w:asciiTheme="majorBidi" w:eastAsia="Times New Roman" w:hAnsiTheme="majorBidi" w:cstheme="majorBidi"/>
          <w:sz w:val="24"/>
          <w:szCs w:val="24"/>
        </w:rPr>
        <w:t>fi</w:t>
      </w:r>
      <w:r w:rsidR="00A5580F" w:rsidRPr="0090168E">
        <w:rPr>
          <w:rFonts w:asciiTheme="majorBidi" w:eastAsia="Times New Roman" w:hAnsiTheme="majorBidi" w:cstheme="majorBidi"/>
          <w:sz w:val="24"/>
          <w:szCs w:val="24"/>
        </w:rPr>
        <w:t xml:space="preserve">cant essay. </w:t>
      </w:r>
      <w:r w:rsidR="002B1DD6" w:rsidRPr="0090168E">
        <w:rPr>
          <w:rFonts w:asciiTheme="majorBidi" w:eastAsia="Times New Roman" w:hAnsiTheme="majorBidi" w:cstheme="majorBidi"/>
          <w:sz w:val="24"/>
          <w:szCs w:val="24"/>
        </w:rPr>
        <w:t>B</w:t>
      </w:r>
      <w:r w:rsidR="00B70AB2" w:rsidRPr="0090168E">
        <w:rPr>
          <w:rFonts w:asciiTheme="majorBidi" w:eastAsia="Times New Roman" w:hAnsiTheme="majorBidi" w:cstheme="majorBidi"/>
          <w:sz w:val="24"/>
          <w:szCs w:val="24"/>
        </w:rPr>
        <w:t xml:space="preserve">ut </w:t>
      </w:r>
      <w:r w:rsidR="00A5580F" w:rsidRPr="0090168E">
        <w:rPr>
          <w:rFonts w:asciiTheme="majorBidi" w:eastAsia="Times New Roman" w:hAnsiTheme="majorBidi" w:cstheme="majorBidi"/>
          <w:sz w:val="24"/>
          <w:szCs w:val="24"/>
        </w:rPr>
        <w:t>Fredrich</w:t>
      </w:r>
      <w:r w:rsidR="00B30920" w:rsidRPr="0090168E">
        <w:rPr>
          <w:rFonts w:asciiTheme="majorBidi" w:eastAsia="Times New Roman" w:hAnsiTheme="majorBidi" w:cstheme="majorBidi"/>
          <w:sz w:val="24"/>
          <w:szCs w:val="24"/>
        </w:rPr>
        <w:t xml:space="preserve"> </w:t>
      </w:r>
      <w:r w:rsidR="00B70AB2" w:rsidRPr="0090168E">
        <w:rPr>
          <w:rFonts w:asciiTheme="majorBidi" w:eastAsia="Times New Roman" w:hAnsiTheme="majorBidi" w:cstheme="majorBidi"/>
          <w:sz w:val="24"/>
          <w:szCs w:val="24"/>
        </w:rPr>
        <w:t>summarizes the situation</w:t>
      </w:r>
      <w:r w:rsidR="00B30920" w:rsidRPr="0090168E">
        <w:rPr>
          <w:rFonts w:asciiTheme="majorBidi" w:eastAsia="Times New Roman" w:hAnsiTheme="majorBidi" w:cstheme="majorBidi"/>
          <w:sz w:val="24"/>
          <w:szCs w:val="24"/>
        </w:rPr>
        <w:t xml:space="preserve"> this way</w:t>
      </w:r>
      <w:r w:rsidR="00741140" w:rsidRPr="0090168E">
        <w:rPr>
          <w:rFonts w:asciiTheme="majorBidi" w:eastAsia="Times New Roman" w:hAnsiTheme="majorBidi" w:cstheme="majorBidi"/>
          <w:sz w:val="24"/>
          <w:szCs w:val="24"/>
        </w:rPr>
        <w:t>: “Koehler did the exegetical pioneering and Pieper did the bulk of the writing.”</w:t>
      </w:r>
      <w:r w:rsidR="00741140" w:rsidRPr="0090168E">
        <w:rPr>
          <w:rStyle w:val="FootnoteReference"/>
          <w:rFonts w:asciiTheme="majorBidi" w:eastAsia="Times New Roman" w:hAnsiTheme="majorBidi" w:cstheme="majorBidi"/>
          <w:sz w:val="24"/>
          <w:szCs w:val="24"/>
        </w:rPr>
        <w:footnoteReference w:id="34"/>
      </w:r>
    </w:p>
    <w:p w14:paraId="11F205FA" w14:textId="77777777" w:rsidR="00741140" w:rsidRPr="0090168E" w:rsidRDefault="00741140" w:rsidP="0090168E">
      <w:pPr>
        <w:spacing w:before="120" w:after="120" w:line="320" w:lineRule="exact"/>
        <w:rPr>
          <w:rFonts w:asciiTheme="majorBidi" w:eastAsia="Times New Roman" w:hAnsiTheme="majorBidi" w:cstheme="majorBidi"/>
          <w:iCs/>
          <w:sz w:val="24"/>
          <w:szCs w:val="24"/>
        </w:rPr>
      </w:pPr>
    </w:p>
    <w:p w14:paraId="4434615F" w14:textId="32F97F84" w:rsidR="00BF79B7" w:rsidRPr="0090168E" w:rsidRDefault="00E53A7A"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What is B</w:t>
      </w:r>
      <w:r w:rsidR="00386D32" w:rsidRPr="0090168E">
        <w:rPr>
          <w:rFonts w:asciiTheme="majorBidi" w:eastAsia="Times New Roman" w:hAnsiTheme="majorBidi" w:cstheme="majorBidi"/>
          <w:b/>
          <w:bCs/>
          <w:iCs/>
          <w:sz w:val="24"/>
          <w:szCs w:val="24"/>
        </w:rPr>
        <w:t>ehind</w:t>
      </w:r>
      <w:r w:rsidRPr="0090168E">
        <w:rPr>
          <w:rFonts w:asciiTheme="majorBidi" w:eastAsia="Times New Roman" w:hAnsiTheme="majorBidi" w:cstheme="majorBidi"/>
          <w:b/>
          <w:bCs/>
          <w:iCs/>
          <w:sz w:val="24"/>
          <w:szCs w:val="24"/>
        </w:rPr>
        <w:t xml:space="preserve"> the WELS </w:t>
      </w:r>
      <w:r w:rsidR="004240EE" w:rsidRPr="0090168E">
        <w:rPr>
          <w:rFonts w:asciiTheme="majorBidi" w:eastAsia="Times New Roman" w:hAnsiTheme="majorBidi" w:cstheme="majorBidi"/>
          <w:b/>
          <w:bCs/>
          <w:iCs/>
          <w:sz w:val="24"/>
          <w:szCs w:val="24"/>
        </w:rPr>
        <w:t>Doctrine</w:t>
      </w:r>
    </w:p>
    <w:p w14:paraId="4038E53F" w14:textId="4D4406EB" w:rsidR="00BF79B7" w:rsidRPr="0090168E" w:rsidRDefault="00BF79B7" w:rsidP="0090168E">
      <w:pPr>
        <w:spacing w:before="120" w:after="120" w:line="320" w:lineRule="exact"/>
        <w:rPr>
          <w:rFonts w:asciiTheme="majorBidi" w:eastAsia="Times New Roman" w:hAnsiTheme="majorBidi" w:cstheme="majorBidi"/>
          <w:iCs/>
          <w:sz w:val="24"/>
          <w:szCs w:val="24"/>
        </w:rPr>
      </w:pPr>
      <w:r w:rsidRPr="0090168E">
        <w:rPr>
          <w:rFonts w:asciiTheme="majorBidi" w:eastAsia="Times New Roman" w:hAnsiTheme="majorBidi" w:cstheme="majorBidi"/>
          <w:iCs/>
          <w:sz w:val="24"/>
          <w:szCs w:val="24"/>
        </w:rPr>
        <w:t>What was behind the Wauwatosa modifications on the doctrine of the ministry? First, there was the determination of the Wauwatosa theologians to settle all matters of doctrine by going to the Scriptures alone, and not by relying on “Father Theology” (</w:t>
      </w:r>
      <w:r w:rsidRPr="0090168E">
        <w:rPr>
          <w:rFonts w:asciiTheme="majorBidi" w:eastAsia="Times New Roman" w:hAnsiTheme="majorBidi" w:cstheme="majorBidi"/>
          <w:i/>
          <w:sz w:val="24"/>
          <w:szCs w:val="24"/>
        </w:rPr>
        <w:t>Vätertheologie</w:t>
      </w:r>
      <w:r w:rsidRPr="0090168E">
        <w:rPr>
          <w:rFonts w:asciiTheme="majorBidi" w:eastAsia="Times New Roman" w:hAnsiTheme="majorBidi" w:cstheme="majorBidi"/>
          <w:iCs/>
          <w:sz w:val="24"/>
          <w:szCs w:val="24"/>
        </w:rPr>
        <w:t>).</w:t>
      </w:r>
    </w:p>
    <w:p w14:paraId="3C8A36B4" w14:textId="470AF17F" w:rsidR="00BF79B7" w:rsidRPr="0090168E" w:rsidRDefault="00BF79B7" w:rsidP="0090168E">
      <w:pPr>
        <w:spacing w:before="120" w:after="120" w:line="320" w:lineRule="exact"/>
        <w:rPr>
          <w:rFonts w:asciiTheme="majorBidi" w:eastAsia="Times New Roman" w:hAnsiTheme="majorBidi" w:cstheme="majorBidi"/>
          <w:iCs/>
          <w:sz w:val="24"/>
          <w:szCs w:val="24"/>
        </w:rPr>
      </w:pPr>
      <w:r w:rsidRPr="0090168E">
        <w:rPr>
          <w:rFonts w:asciiTheme="majorBidi" w:eastAsia="Times New Roman" w:hAnsiTheme="majorBidi" w:cstheme="majorBidi"/>
          <w:iCs/>
          <w:sz w:val="24"/>
          <w:szCs w:val="24"/>
        </w:rPr>
        <w:tab/>
        <w:t xml:space="preserve">The four-volume anthology of essays, </w:t>
      </w:r>
      <w:r w:rsidRPr="0090168E">
        <w:rPr>
          <w:rFonts w:asciiTheme="majorBidi" w:eastAsia="Times New Roman" w:hAnsiTheme="majorBidi" w:cstheme="majorBidi"/>
          <w:i/>
          <w:sz w:val="24"/>
          <w:szCs w:val="24"/>
        </w:rPr>
        <w:t>The Wauwatos</w:t>
      </w:r>
      <w:r w:rsidR="004A4DAA" w:rsidRPr="0090168E">
        <w:rPr>
          <w:rFonts w:asciiTheme="majorBidi" w:eastAsia="Times New Roman" w:hAnsiTheme="majorBidi" w:cstheme="majorBidi"/>
          <w:i/>
          <w:sz w:val="24"/>
          <w:szCs w:val="24"/>
        </w:rPr>
        <w:t>a</w:t>
      </w:r>
      <w:r w:rsidRPr="0090168E">
        <w:rPr>
          <w:rFonts w:asciiTheme="majorBidi" w:eastAsia="Times New Roman" w:hAnsiTheme="majorBidi" w:cstheme="majorBidi"/>
          <w:i/>
          <w:sz w:val="24"/>
          <w:szCs w:val="24"/>
        </w:rPr>
        <w:t xml:space="preserve"> Theology</w:t>
      </w:r>
      <w:r w:rsidRPr="0090168E">
        <w:rPr>
          <w:rFonts w:asciiTheme="majorBidi" w:eastAsia="Times New Roman" w:hAnsiTheme="majorBidi" w:cstheme="majorBidi"/>
          <w:iCs/>
          <w:sz w:val="24"/>
          <w:szCs w:val="24"/>
        </w:rPr>
        <w:t>, wisely begins with Koehler’s 1925 opening address at the seminary, “The Connected Study of Holy Scripture, the Heart of Theological Study.”</w:t>
      </w:r>
      <w:r w:rsidR="006D41E7" w:rsidRPr="0090168E">
        <w:rPr>
          <w:rStyle w:val="FootnoteReference"/>
          <w:rFonts w:asciiTheme="majorBidi" w:eastAsia="Times New Roman" w:hAnsiTheme="majorBidi" w:cstheme="majorBidi"/>
          <w:sz w:val="24"/>
          <w:szCs w:val="24"/>
        </w:rPr>
        <w:footnoteReference w:id="35"/>
      </w:r>
      <w:r w:rsidRPr="0090168E">
        <w:rPr>
          <w:rFonts w:asciiTheme="majorBidi" w:eastAsia="Times New Roman" w:hAnsiTheme="majorBidi" w:cstheme="majorBidi"/>
          <w:iCs/>
          <w:sz w:val="24"/>
          <w:szCs w:val="24"/>
        </w:rPr>
        <w:t xml:space="preserve"> The second essay is Pieper’s “</w:t>
      </w:r>
      <w:r w:rsidR="001E0AB9" w:rsidRPr="0090168E">
        <w:rPr>
          <w:rFonts w:asciiTheme="majorBidi" w:eastAsia="Times New Roman" w:hAnsiTheme="majorBidi" w:cstheme="majorBidi"/>
          <w:iCs/>
          <w:sz w:val="24"/>
          <w:szCs w:val="24"/>
        </w:rPr>
        <w:t>Foreword</w:t>
      </w:r>
      <w:r w:rsidRPr="0090168E">
        <w:rPr>
          <w:rFonts w:asciiTheme="majorBidi" w:eastAsia="Times New Roman" w:hAnsiTheme="majorBidi" w:cstheme="majorBidi"/>
          <w:iCs/>
          <w:sz w:val="24"/>
          <w:szCs w:val="24"/>
        </w:rPr>
        <w:t xml:space="preserve"> to Volume 10 of the </w:t>
      </w:r>
      <w:r w:rsidRPr="0090168E">
        <w:rPr>
          <w:rFonts w:asciiTheme="majorBidi" w:eastAsia="Times New Roman" w:hAnsiTheme="majorBidi" w:cstheme="majorBidi"/>
          <w:i/>
          <w:sz w:val="24"/>
          <w:szCs w:val="24"/>
        </w:rPr>
        <w:t>Quartalschrift</w:t>
      </w:r>
      <w:r w:rsidRPr="0090168E">
        <w:rPr>
          <w:rFonts w:asciiTheme="majorBidi" w:eastAsia="Times New Roman" w:hAnsiTheme="majorBidi" w:cstheme="majorBidi"/>
          <w:iCs/>
          <w:sz w:val="24"/>
          <w:szCs w:val="24"/>
        </w:rPr>
        <w:t xml:space="preserve">,” in which he stated that the particular assignment of the </w:t>
      </w:r>
      <w:r w:rsidRPr="0090168E">
        <w:rPr>
          <w:rFonts w:asciiTheme="majorBidi" w:eastAsia="Times New Roman" w:hAnsiTheme="majorBidi" w:cstheme="majorBidi"/>
          <w:i/>
          <w:sz w:val="24"/>
          <w:szCs w:val="24"/>
        </w:rPr>
        <w:t>Quartalschrift</w:t>
      </w:r>
      <w:r w:rsidRPr="0090168E">
        <w:rPr>
          <w:rFonts w:asciiTheme="majorBidi" w:eastAsia="Times New Roman" w:hAnsiTheme="majorBidi" w:cstheme="majorBidi"/>
          <w:iCs/>
          <w:sz w:val="24"/>
          <w:szCs w:val="24"/>
        </w:rPr>
        <w:t xml:space="preserve"> was “</w:t>
      </w:r>
      <w:r w:rsidRPr="0090168E">
        <w:rPr>
          <w:rFonts w:asciiTheme="majorBidi" w:eastAsia="Times New Roman" w:hAnsiTheme="majorBidi" w:cstheme="majorBidi"/>
          <w:i/>
          <w:sz w:val="24"/>
          <w:szCs w:val="24"/>
        </w:rPr>
        <w:t xml:space="preserve">to speak in favor of direct Scriptural theology </w:t>
      </w:r>
      <w:r w:rsidRPr="0090168E">
        <w:rPr>
          <w:rFonts w:asciiTheme="majorBidi" w:eastAsia="Times New Roman" w:hAnsiTheme="majorBidi" w:cstheme="majorBidi"/>
          <w:iCs/>
          <w:sz w:val="24"/>
          <w:szCs w:val="24"/>
        </w:rPr>
        <w:t>and to encourage the study of Scripture among us.”</w:t>
      </w:r>
      <w:r w:rsidR="004B64A5" w:rsidRPr="0090168E">
        <w:rPr>
          <w:rStyle w:val="FootnoteReference"/>
          <w:rFonts w:asciiTheme="majorBidi" w:eastAsia="Times New Roman" w:hAnsiTheme="majorBidi" w:cstheme="majorBidi"/>
          <w:sz w:val="24"/>
          <w:szCs w:val="24"/>
        </w:rPr>
        <w:footnoteReference w:id="36"/>
      </w:r>
      <w:r w:rsidRPr="0090168E">
        <w:rPr>
          <w:rFonts w:asciiTheme="majorBidi" w:eastAsia="Times New Roman" w:hAnsiTheme="majorBidi" w:cstheme="majorBidi"/>
          <w:iCs/>
          <w:sz w:val="24"/>
          <w:szCs w:val="24"/>
        </w:rPr>
        <w:t xml:space="preserve"> </w:t>
      </w:r>
      <w:r w:rsidR="004A4DAA" w:rsidRPr="0090168E">
        <w:rPr>
          <w:rFonts w:asciiTheme="majorBidi" w:eastAsia="Times New Roman" w:hAnsiTheme="majorBidi" w:cstheme="majorBidi"/>
          <w:iCs/>
          <w:sz w:val="24"/>
          <w:szCs w:val="24"/>
        </w:rPr>
        <w:t>T</w:t>
      </w:r>
      <w:r w:rsidR="00801869" w:rsidRPr="0090168E">
        <w:rPr>
          <w:rFonts w:asciiTheme="majorBidi" w:eastAsia="Times New Roman" w:hAnsiTheme="majorBidi" w:cstheme="majorBidi"/>
          <w:iCs/>
          <w:sz w:val="24"/>
          <w:szCs w:val="24"/>
        </w:rPr>
        <w:t>he third selec</w:t>
      </w:r>
      <w:r w:rsidR="004A4DAA" w:rsidRPr="0090168E">
        <w:rPr>
          <w:rFonts w:asciiTheme="majorBidi" w:eastAsia="Times New Roman" w:hAnsiTheme="majorBidi" w:cstheme="majorBidi"/>
          <w:iCs/>
          <w:sz w:val="24"/>
          <w:szCs w:val="24"/>
        </w:rPr>
        <w:t>tion is Pieper’s essay, “Scripture Study as the Special Task of the Pastor.”</w:t>
      </w:r>
      <w:r w:rsidR="004B64A5" w:rsidRPr="0090168E">
        <w:rPr>
          <w:rStyle w:val="FootnoteReference"/>
          <w:rFonts w:asciiTheme="majorBidi" w:eastAsia="Times New Roman" w:hAnsiTheme="majorBidi" w:cstheme="majorBidi"/>
          <w:sz w:val="24"/>
          <w:szCs w:val="24"/>
        </w:rPr>
        <w:footnoteReference w:id="37"/>
      </w:r>
      <w:r w:rsidR="004A4DAA" w:rsidRPr="0090168E">
        <w:rPr>
          <w:rFonts w:asciiTheme="majorBidi" w:eastAsia="Times New Roman" w:hAnsiTheme="majorBidi" w:cstheme="majorBidi"/>
          <w:iCs/>
          <w:sz w:val="24"/>
          <w:szCs w:val="24"/>
        </w:rPr>
        <w:t xml:space="preserve"> This emphasis on Scripture—the </w:t>
      </w:r>
      <w:r w:rsidR="004A4DAA" w:rsidRPr="0090168E">
        <w:rPr>
          <w:rFonts w:asciiTheme="majorBidi" w:eastAsia="Times New Roman" w:hAnsiTheme="majorBidi" w:cstheme="majorBidi"/>
          <w:i/>
          <w:sz w:val="24"/>
          <w:szCs w:val="24"/>
        </w:rPr>
        <w:t>ad fontes</w:t>
      </w:r>
      <w:r w:rsidR="00801869" w:rsidRPr="0090168E">
        <w:rPr>
          <w:rFonts w:asciiTheme="majorBidi" w:eastAsia="Times New Roman" w:hAnsiTheme="majorBidi" w:cstheme="majorBidi"/>
          <w:iCs/>
          <w:sz w:val="24"/>
          <w:szCs w:val="24"/>
        </w:rPr>
        <w:t xml:space="preserve"> approach</w:t>
      </w:r>
      <w:r w:rsidR="004A4DAA" w:rsidRPr="0090168E">
        <w:rPr>
          <w:rFonts w:asciiTheme="majorBidi" w:eastAsia="Times New Roman" w:hAnsiTheme="majorBidi" w:cstheme="majorBidi"/>
          <w:iCs/>
          <w:sz w:val="24"/>
          <w:szCs w:val="24"/>
        </w:rPr>
        <w:t>—is the hallmark of the Wauwatos</w:t>
      </w:r>
      <w:r w:rsidR="00801869" w:rsidRPr="0090168E">
        <w:rPr>
          <w:rFonts w:asciiTheme="majorBidi" w:eastAsia="Times New Roman" w:hAnsiTheme="majorBidi" w:cstheme="majorBidi"/>
          <w:iCs/>
          <w:sz w:val="24"/>
          <w:szCs w:val="24"/>
        </w:rPr>
        <w:t>a</w:t>
      </w:r>
      <w:r w:rsidR="004A4DAA" w:rsidRPr="0090168E">
        <w:rPr>
          <w:rFonts w:asciiTheme="majorBidi" w:eastAsia="Times New Roman" w:hAnsiTheme="majorBidi" w:cstheme="majorBidi"/>
          <w:iCs/>
          <w:sz w:val="24"/>
          <w:szCs w:val="24"/>
        </w:rPr>
        <w:t xml:space="preserve"> </w:t>
      </w:r>
      <w:r w:rsidR="001E0AB9" w:rsidRPr="0090168E">
        <w:rPr>
          <w:rFonts w:asciiTheme="majorBidi" w:eastAsia="Times New Roman" w:hAnsiTheme="majorBidi" w:cstheme="majorBidi"/>
          <w:iCs/>
          <w:sz w:val="24"/>
          <w:szCs w:val="24"/>
        </w:rPr>
        <w:t>theologians</w:t>
      </w:r>
      <w:r w:rsidR="004A4DAA" w:rsidRPr="0090168E">
        <w:rPr>
          <w:rFonts w:asciiTheme="majorBidi" w:eastAsia="Times New Roman" w:hAnsiTheme="majorBidi" w:cstheme="majorBidi"/>
          <w:iCs/>
          <w:sz w:val="24"/>
          <w:szCs w:val="24"/>
        </w:rPr>
        <w:t xml:space="preserve">, and their reexamination of the doctrine of the ministry is the textbook example of their approach. </w:t>
      </w:r>
    </w:p>
    <w:p w14:paraId="3F189C7E" w14:textId="55ADFA3B" w:rsidR="00BF79B7" w:rsidRPr="0090168E" w:rsidRDefault="004A4DAA" w:rsidP="0090168E">
      <w:pPr>
        <w:spacing w:before="120" w:after="120" w:line="320" w:lineRule="exact"/>
        <w:rPr>
          <w:rFonts w:asciiTheme="majorBidi" w:eastAsia="Times New Roman" w:hAnsiTheme="majorBidi" w:cstheme="majorBidi"/>
          <w:iCs/>
          <w:sz w:val="24"/>
          <w:szCs w:val="24"/>
        </w:rPr>
      </w:pPr>
      <w:r w:rsidRPr="0090168E">
        <w:rPr>
          <w:rFonts w:asciiTheme="majorBidi" w:eastAsia="Times New Roman" w:hAnsiTheme="majorBidi" w:cstheme="majorBidi"/>
          <w:iCs/>
          <w:sz w:val="24"/>
          <w:szCs w:val="24"/>
        </w:rPr>
        <w:tab/>
        <w:t xml:space="preserve">When the Wauwatosa theologians began interacting with the St. Louis </w:t>
      </w:r>
      <w:r w:rsidR="001E0AB9" w:rsidRPr="0090168E">
        <w:rPr>
          <w:rFonts w:asciiTheme="majorBidi" w:eastAsia="Times New Roman" w:hAnsiTheme="majorBidi" w:cstheme="majorBidi"/>
          <w:iCs/>
          <w:sz w:val="24"/>
          <w:szCs w:val="24"/>
        </w:rPr>
        <w:t>theologians</w:t>
      </w:r>
      <w:r w:rsidRPr="0090168E">
        <w:rPr>
          <w:rFonts w:asciiTheme="majorBidi" w:eastAsia="Times New Roman" w:hAnsiTheme="majorBidi" w:cstheme="majorBidi"/>
          <w:iCs/>
          <w:sz w:val="24"/>
          <w:szCs w:val="24"/>
        </w:rPr>
        <w:t xml:space="preserve"> on the ministry, Koehler detected a different method of interpretation. Instead of careful exegesis, there was a repetition of standard doctrina</w:t>
      </w:r>
      <w:r w:rsidR="00801869" w:rsidRPr="0090168E">
        <w:rPr>
          <w:rFonts w:asciiTheme="majorBidi" w:eastAsia="Times New Roman" w:hAnsiTheme="majorBidi" w:cstheme="majorBidi"/>
          <w:iCs/>
          <w:sz w:val="24"/>
          <w:szCs w:val="24"/>
        </w:rPr>
        <w:t>l formulae</w:t>
      </w:r>
      <w:r w:rsidRPr="0090168E">
        <w:rPr>
          <w:rFonts w:asciiTheme="majorBidi" w:eastAsia="Times New Roman" w:hAnsiTheme="majorBidi" w:cstheme="majorBidi"/>
          <w:iCs/>
          <w:sz w:val="24"/>
          <w:szCs w:val="24"/>
        </w:rPr>
        <w:t>. Koehler wrote:</w:t>
      </w:r>
    </w:p>
    <w:p w14:paraId="61C6B8B4" w14:textId="057FAECF" w:rsidR="00265F0B" w:rsidRPr="0090168E" w:rsidRDefault="005D62C0" w:rsidP="0090168E">
      <w:pPr>
        <w:spacing w:before="120" w:after="120" w:line="320" w:lineRule="exact"/>
        <w:ind w:left="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lastRenderedPageBreak/>
        <w:t>Two other meetings with the St. Louisans, of like futility, too</w:t>
      </w:r>
      <w:r w:rsidR="004A4DAA" w:rsidRPr="0090168E">
        <w:rPr>
          <w:rFonts w:asciiTheme="majorBidi" w:eastAsia="Times New Roman" w:hAnsiTheme="majorBidi" w:cstheme="majorBidi"/>
          <w:sz w:val="24"/>
          <w:szCs w:val="24"/>
        </w:rPr>
        <w:t>k place</w:t>
      </w:r>
      <w:r w:rsidRPr="0090168E">
        <w:rPr>
          <w:rFonts w:asciiTheme="majorBidi" w:eastAsia="Times New Roman" w:hAnsiTheme="majorBidi" w:cstheme="majorBidi"/>
          <w:sz w:val="24"/>
          <w:szCs w:val="24"/>
        </w:rPr>
        <w:t>.</w:t>
      </w:r>
      <w:r w:rsidR="004A4DAA" w:rsidRPr="0090168E">
        <w:rPr>
          <w:rFonts w:asciiTheme="majorBidi" w:eastAsia="Times New Roman" w:hAnsiTheme="majorBidi" w:cstheme="majorBidi"/>
          <w:sz w:val="24"/>
          <w:szCs w:val="24"/>
        </w:rPr>
        <w:t>…</w:t>
      </w:r>
      <w:r w:rsidRPr="0090168E">
        <w:rPr>
          <w:rFonts w:asciiTheme="majorBidi" w:eastAsia="Times New Roman" w:hAnsiTheme="majorBidi" w:cstheme="majorBidi"/>
          <w:sz w:val="24"/>
          <w:szCs w:val="24"/>
        </w:rPr>
        <w:t xml:space="preserve"> The real issue was the definition of the term “institution” as applied to the church and the office of the ministry in their concrete form. That afforded a striking illustration of the difference in the method of interpretation; on the one side, the linguistic-historical research to establish the </w:t>
      </w:r>
      <w:r w:rsidR="001E0AB9" w:rsidRPr="0090168E">
        <w:rPr>
          <w:rFonts w:asciiTheme="majorBidi" w:eastAsia="Times New Roman" w:hAnsiTheme="majorBidi" w:cstheme="majorBidi"/>
          <w:sz w:val="24"/>
          <w:szCs w:val="24"/>
        </w:rPr>
        <w:t>meaning</w:t>
      </w:r>
      <w:r w:rsidRPr="0090168E">
        <w:rPr>
          <w:rFonts w:asciiTheme="majorBidi" w:eastAsia="Times New Roman" w:hAnsiTheme="majorBidi" w:cstheme="majorBidi"/>
          <w:sz w:val="24"/>
          <w:szCs w:val="24"/>
        </w:rPr>
        <w:t xml:space="preserve"> of the Scriptures and formulate that dogmatically; on the other side, the interpretation of the terms according to the pre</w:t>
      </w:r>
      <w:r w:rsidR="004A4DAA" w:rsidRPr="0090168E">
        <w:rPr>
          <w:rFonts w:asciiTheme="majorBidi" w:eastAsia="Times New Roman" w:hAnsiTheme="majorBidi" w:cstheme="majorBidi"/>
          <w:sz w:val="24"/>
          <w:szCs w:val="24"/>
        </w:rPr>
        <w:t>conceived dogmatic notions</w:t>
      </w:r>
      <w:r w:rsidRPr="0090168E">
        <w:rPr>
          <w:rFonts w:asciiTheme="majorBidi" w:eastAsia="Times New Roman" w:hAnsiTheme="majorBidi" w:cstheme="majorBidi"/>
          <w:sz w:val="24"/>
          <w:szCs w:val="24"/>
        </w:rPr>
        <w:t>.</w:t>
      </w:r>
      <w:r w:rsidRPr="0090168E">
        <w:rPr>
          <w:rStyle w:val="FootnoteReference"/>
          <w:rFonts w:asciiTheme="majorBidi" w:eastAsia="Times New Roman" w:hAnsiTheme="majorBidi" w:cstheme="majorBidi"/>
          <w:sz w:val="24"/>
          <w:szCs w:val="24"/>
        </w:rPr>
        <w:footnoteReference w:id="38"/>
      </w:r>
      <w:r w:rsidRPr="0090168E">
        <w:rPr>
          <w:rFonts w:asciiTheme="majorBidi" w:eastAsia="Times New Roman" w:hAnsiTheme="majorBidi" w:cstheme="majorBidi"/>
          <w:sz w:val="24"/>
          <w:szCs w:val="24"/>
        </w:rPr>
        <w:t xml:space="preserve"> </w:t>
      </w:r>
    </w:p>
    <w:p w14:paraId="2D5FA635" w14:textId="0E291F47" w:rsidR="00801869" w:rsidRPr="0090168E" w:rsidRDefault="003A5E6B"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 second consideration</w:t>
      </w:r>
      <w:r w:rsidR="00801869" w:rsidRPr="0090168E">
        <w:rPr>
          <w:rFonts w:asciiTheme="majorBidi" w:eastAsia="Times New Roman" w:hAnsiTheme="majorBidi" w:cstheme="majorBidi"/>
          <w:sz w:val="24"/>
          <w:szCs w:val="24"/>
        </w:rPr>
        <w:t xml:space="preserve"> for the Wauwatosa theologians was</w:t>
      </w:r>
      <w:r w:rsidR="006E5E2B" w:rsidRPr="0090168E">
        <w:rPr>
          <w:rFonts w:asciiTheme="majorBidi" w:eastAsia="Times New Roman" w:hAnsiTheme="majorBidi" w:cstheme="majorBidi"/>
          <w:sz w:val="24"/>
          <w:szCs w:val="24"/>
        </w:rPr>
        <w:t xml:space="preserve"> </w:t>
      </w:r>
      <w:r w:rsidR="00801869" w:rsidRPr="0090168E">
        <w:rPr>
          <w:rFonts w:asciiTheme="majorBidi" w:eastAsia="Times New Roman" w:hAnsiTheme="majorBidi" w:cstheme="majorBidi"/>
          <w:sz w:val="24"/>
          <w:szCs w:val="24"/>
        </w:rPr>
        <w:t xml:space="preserve">the concern </w:t>
      </w:r>
      <w:r w:rsidR="001571B6" w:rsidRPr="0090168E">
        <w:rPr>
          <w:rFonts w:asciiTheme="majorBidi" w:eastAsia="Times New Roman" w:hAnsiTheme="majorBidi" w:cstheme="majorBidi"/>
          <w:sz w:val="24"/>
          <w:szCs w:val="24"/>
        </w:rPr>
        <w:t>that ordinances of a legal character</w:t>
      </w:r>
      <w:r w:rsidR="006E5E2B" w:rsidRPr="0090168E">
        <w:rPr>
          <w:rFonts w:asciiTheme="majorBidi" w:eastAsia="Times New Roman" w:hAnsiTheme="majorBidi" w:cstheme="majorBidi"/>
          <w:sz w:val="24"/>
          <w:szCs w:val="24"/>
        </w:rPr>
        <w:t xml:space="preserve"> not be set up for New Testament Christians.</w:t>
      </w:r>
      <w:r w:rsidR="004B64A5" w:rsidRPr="0090168E">
        <w:rPr>
          <w:rStyle w:val="FootnoteReference"/>
          <w:rFonts w:asciiTheme="majorBidi" w:eastAsia="Times New Roman" w:hAnsiTheme="majorBidi" w:cstheme="majorBidi"/>
          <w:sz w:val="24"/>
          <w:szCs w:val="24"/>
        </w:rPr>
        <w:footnoteReference w:id="39"/>
      </w:r>
      <w:r w:rsidR="004B64A5" w:rsidRPr="0090168E">
        <w:rPr>
          <w:rFonts w:asciiTheme="majorBidi" w:eastAsia="Times New Roman" w:hAnsiTheme="majorBidi" w:cstheme="majorBidi"/>
          <w:sz w:val="24"/>
          <w:szCs w:val="24"/>
        </w:rPr>
        <w:t xml:space="preserve"> In the Old Testament, when God was dealing with the Israelites as minor-aged children, he gave his believers detailed ceremonial laws. B</w:t>
      </w:r>
      <w:r w:rsidR="001571B6" w:rsidRPr="0090168E">
        <w:rPr>
          <w:rFonts w:asciiTheme="majorBidi" w:eastAsia="Times New Roman" w:hAnsiTheme="majorBidi" w:cstheme="majorBidi"/>
          <w:sz w:val="24"/>
          <w:szCs w:val="24"/>
        </w:rPr>
        <w:t>ut not</w:t>
      </w:r>
      <w:r w:rsidR="004B64A5" w:rsidRPr="0090168E">
        <w:rPr>
          <w:rFonts w:asciiTheme="majorBidi" w:eastAsia="Times New Roman" w:hAnsiTheme="majorBidi" w:cstheme="majorBidi"/>
          <w:sz w:val="24"/>
          <w:szCs w:val="24"/>
        </w:rPr>
        <w:t xml:space="preserve"> in the New Testament, where the gospel is supreme and God guides his believers through the Holy Spirit.</w:t>
      </w:r>
      <w:r w:rsidR="001571B6" w:rsidRPr="0090168E">
        <w:rPr>
          <w:rFonts w:asciiTheme="majorBidi" w:eastAsia="Times New Roman" w:hAnsiTheme="majorBidi" w:cstheme="majorBidi"/>
          <w:sz w:val="24"/>
          <w:szCs w:val="24"/>
        </w:rPr>
        <w:t xml:space="preserve"> Here, “the gospel creates its own forms.</w:t>
      </w:r>
      <w:r w:rsidR="00D856FA" w:rsidRPr="0090168E">
        <w:rPr>
          <w:rFonts w:asciiTheme="majorBidi" w:eastAsia="Times New Roman" w:hAnsiTheme="majorBidi" w:cstheme="majorBidi"/>
          <w:sz w:val="24"/>
          <w:szCs w:val="24"/>
        </w:rPr>
        <w:t>”</w:t>
      </w:r>
      <w:r w:rsidR="00D856FA" w:rsidRPr="0090168E">
        <w:rPr>
          <w:rStyle w:val="FootnoteReference"/>
          <w:rFonts w:asciiTheme="majorBidi" w:eastAsia="Times New Roman" w:hAnsiTheme="majorBidi" w:cstheme="majorBidi"/>
          <w:sz w:val="24"/>
          <w:szCs w:val="24"/>
        </w:rPr>
        <w:footnoteReference w:id="40"/>
      </w:r>
      <w:r w:rsidR="001571B6" w:rsidRPr="0090168E">
        <w:rPr>
          <w:rFonts w:asciiTheme="majorBidi" w:eastAsia="Times New Roman" w:hAnsiTheme="majorBidi" w:cstheme="majorBidi"/>
          <w:sz w:val="24"/>
          <w:szCs w:val="24"/>
        </w:rPr>
        <w:t xml:space="preserve"> Whether or not the Wauwatosa theologians</w:t>
      </w:r>
      <w:r w:rsidR="00D856FA" w:rsidRPr="0090168E">
        <w:rPr>
          <w:rFonts w:asciiTheme="majorBidi" w:eastAsia="Times New Roman" w:hAnsiTheme="majorBidi" w:cstheme="majorBidi"/>
          <w:sz w:val="24"/>
          <w:szCs w:val="24"/>
        </w:rPr>
        <w:t xml:space="preserve"> overstated this</w:t>
      </w:r>
      <w:r w:rsidR="001571B6" w:rsidRPr="0090168E">
        <w:rPr>
          <w:rFonts w:asciiTheme="majorBidi" w:eastAsia="Times New Roman" w:hAnsiTheme="majorBidi" w:cstheme="majorBidi"/>
          <w:sz w:val="24"/>
          <w:szCs w:val="24"/>
        </w:rPr>
        <w:t xml:space="preserve"> point can be debated.</w:t>
      </w:r>
      <w:r w:rsidR="001571B6" w:rsidRPr="0090168E">
        <w:rPr>
          <w:rStyle w:val="FootnoteReference"/>
          <w:rFonts w:asciiTheme="majorBidi" w:eastAsia="Times New Roman" w:hAnsiTheme="majorBidi" w:cstheme="majorBidi"/>
          <w:sz w:val="24"/>
          <w:szCs w:val="24"/>
        </w:rPr>
        <w:footnoteReference w:id="41"/>
      </w:r>
      <w:r w:rsidR="001571B6" w:rsidRPr="0090168E">
        <w:rPr>
          <w:rFonts w:asciiTheme="majorBidi" w:eastAsia="Times New Roman" w:hAnsiTheme="majorBidi" w:cstheme="majorBidi"/>
          <w:sz w:val="24"/>
          <w:szCs w:val="24"/>
        </w:rPr>
        <w:t xml:space="preserve"> But they can be admired for trying to preserve for the New Testament church all the freedo</w:t>
      </w:r>
      <w:r w:rsidR="00820143">
        <w:rPr>
          <w:rFonts w:asciiTheme="majorBidi" w:eastAsia="Times New Roman" w:hAnsiTheme="majorBidi" w:cstheme="majorBidi"/>
          <w:sz w:val="24"/>
          <w:szCs w:val="24"/>
        </w:rPr>
        <w:t>m that Christ has given to it.</w:t>
      </w:r>
    </w:p>
    <w:p w14:paraId="6A861F45" w14:textId="77777777" w:rsidR="00B30920" w:rsidRPr="0090168E" w:rsidRDefault="00B30920" w:rsidP="0090168E">
      <w:pPr>
        <w:spacing w:before="120" w:after="120" w:line="320" w:lineRule="exact"/>
        <w:jc w:val="center"/>
        <w:rPr>
          <w:rFonts w:asciiTheme="majorBidi" w:eastAsia="Times New Roman" w:hAnsiTheme="majorBidi" w:cstheme="majorBidi"/>
          <w:iCs/>
          <w:sz w:val="24"/>
          <w:szCs w:val="24"/>
        </w:rPr>
      </w:pPr>
    </w:p>
    <w:p w14:paraId="7BB1E84B" w14:textId="667EE3C0" w:rsidR="000D55C0" w:rsidRPr="0090168E" w:rsidRDefault="00E53A7A"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The Unity of WELS in this D</w:t>
      </w:r>
      <w:r w:rsidR="000D55C0" w:rsidRPr="0090168E">
        <w:rPr>
          <w:rFonts w:asciiTheme="majorBidi" w:eastAsia="Times New Roman" w:hAnsiTheme="majorBidi" w:cstheme="majorBidi"/>
          <w:b/>
          <w:bCs/>
          <w:iCs/>
          <w:sz w:val="24"/>
          <w:szCs w:val="24"/>
        </w:rPr>
        <w:t>octrine</w:t>
      </w:r>
    </w:p>
    <w:p w14:paraId="4413C38D" w14:textId="5C59655B" w:rsidR="000D55C0" w:rsidRPr="0090168E" w:rsidRDefault="00A90916"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It is o</w:t>
      </w:r>
      <w:r w:rsidR="000D55C0" w:rsidRPr="0090168E">
        <w:rPr>
          <w:rFonts w:asciiTheme="majorBidi" w:eastAsia="Times New Roman" w:hAnsiTheme="majorBidi" w:cstheme="majorBidi"/>
          <w:sz w:val="24"/>
          <w:szCs w:val="24"/>
        </w:rPr>
        <w:t xml:space="preserve">ften pointed out </w:t>
      </w:r>
      <w:r w:rsidR="006A0E19" w:rsidRPr="0090168E">
        <w:rPr>
          <w:rFonts w:asciiTheme="majorBidi" w:eastAsia="Times New Roman" w:hAnsiTheme="majorBidi" w:cstheme="majorBidi"/>
          <w:sz w:val="24"/>
          <w:szCs w:val="24"/>
        </w:rPr>
        <w:t>that in the early part of the twentieth</w:t>
      </w:r>
      <w:r w:rsidR="007738EB" w:rsidRPr="0090168E">
        <w:rPr>
          <w:rFonts w:asciiTheme="majorBidi" w:eastAsia="Times New Roman" w:hAnsiTheme="majorBidi" w:cstheme="majorBidi"/>
          <w:sz w:val="24"/>
          <w:szCs w:val="24"/>
        </w:rPr>
        <w:t xml:space="preserve"> century, WELS was not </w:t>
      </w:r>
      <w:r w:rsidR="000D55C0" w:rsidRPr="0090168E">
        <w:rPr>
          <w:rFonts w:asciiTheme="majorBidi" w:eastAsia="Times New Roman" w:hAnsiTheme="majorBidi" w:cstheme="majorBidi"/>
          <w:sz w:val="24"/>
          <w:szCs w:val="24"/>
        </w:rPr>
        <w:t>united</w:t>
      </w:r>
      <w:r w:rsidRPr="0090168E">
        <w:rPr>
          <w:rFonts w:asciiTheme="majorBidi" w:eastAsia="Times New Roman" w:hAnsiTheme="majorBidi" w:cstheme="majorBidi"/>
          <w:sz w:val="24"/>
          <w:szCs w:val="24"/>
        </w:rPr>
        <w:t xml:space="preserve"> on the doctrine of the ministry</w:t>
      </w:r>
      <w:r w:rsidR="000D55C0" w:rsidRPr="0090168E">
        <w:rPr>
          <w:rFonts w:asciiTheme="majorBidi" w:eastAsia="Times New Roman" w:hAnsiTheme="majorBidi" w:cstheme="majorBidi"/>
          <w:sz w:val="24"/>
          <w:szCs w:val="24"/>
        </w:rPr>
        <w:t xml:space="preserve">. </w:t>
      </w:r>
      <w:r w:rsidR="00F11C19" w:rsidRPr="0090168E">
        <w:rPr>
          <w:rFonts w:asciiTheme="majorBidi" w:eastAsia="Times New Roman" w:hAnsiTheme="majorBidi" w:cstheme="majorBidi"/>
          <w:sz w:val="24"/>
          <w:szCs w:val="24"/>
        </w:rPr>
        <w:t xml:space="preserve">For example, </w:t>
      </w:r>
      <w:r w:rsidR="000D55C0" w:rsidRPr="0090168E">
        <w:rPr>
          <w:rFonts w:asciiTheme="majorBidi" w:eastAsia="Times New Roman" w:hAnsiTheme="majorBidi" w:cstheme="majorBidi"/>
          <w:sz w:val="24"/>
          <w:szCs w:val="24"/>
        </w:rPr>
        <w:t>August E</w:t>
      </w:r>
      <w:r w:rsidR="00F11C19" w:rsidRPr="0090168E">
        <w:rPr>
          <w:rFonts w:asciiTheme="majorBidi" w:eastAsia="Times New Roman" w:hAnsiTheme="majorBidi" w:cstheme="majorBidi"/>
          <w:sz w:val="24"/>
          <w:szCs w:val="24"/>
        </w:rPr>
        <w:t>rnst—who served as presiden</w:t>
      </w:r>
      <w:r w:rsidR="006A0E19" w:rsidRPr="0090168E">
        <w:rPr>
          <w:rFonts w:asciiTheme="majorBidi" w:eastAsia="Times New Roman" w:hAnsiTheme="majorBidi" w:cstheme="majorBidi"/>
          <w:sz w:val="24"/>
          <w:szCs w:val="24"/>
        </w:rPr>
        <w:t>t of Northwestern College for forty-eight</w:t>
      </w:r>
      <w:r w:rsidR="00F11C19" w:rsidRPr="0090168E">
        <w:rPr>
          <w:rFonts w:asciiTheme="majorBidi" w:eastAsia="Times New Roman" w:hAnsiTheme="majorBidi" w:cstheme="majorBidi"/>
          <w:sz w:val="24"/>
          <w:szCs w:val="24"/>
        </w:rPr>
        <w:t xml:space="preserve"> years and was the fi</w:t>
      </w:r>
      <w:r w:rsidR="00727DD9" w:rsidRPr="0090168E">
        <w:rPr>
          <w:rFonts w:asciiTheme="majorBidi" w:eastAsia="Times New Roman" w:hAnsiTheme="majorBidi" w:cstheme="majorBidi"/>
          <w:sz w:val="24"/>
          <w:szCs w:val="24"/>
        </w:rPr>
        <w:t>rst president of the Federation of Wisconsin, Minnesota, Michigan, and Other States in 1892</w:t>
      </w:r>
      <w:r w:rsidR="00F70E9B" w:rsidRPr="0090168E">
        <w:rPr>
          <w:rFonts w:asciiTheme="majorBidi" w:eastAsia="Times New Roman" w:hAnsiTheme="majorBidi" w:cstheme="majorBidi"/>
          <w:sz w:val="24"/>
          <w:szCs w:val="24"/>
        </w:rPr>
        <w:t>—</w:t>
      </w:r>
      <w:r w:rsidR="000D55C0" w:rsidRPr="0090168E">
        <w:rPr>
          <w:rFonts w:asciiTheme="majorBidi" w:eastAsia="Times New Roman" w:hAnsiTheme="majorBidi" w:cstheme="majorBidi"/>
          <w:sz w:val="24"/>
          <w:szCs w:val="24"/>
        </w:rPr>
        <w:t>never accep</w:t>
      </w:r>
      <w:r w:rsidR="00F70E9B" w:rsidRPr="0090168E">
        <w:rPr>
          <w:rFonts w:asciiTheme="majorBidi" w:eastAsia="Times New Roman" w:hAnsiTheme="majorBidi" w:cstheme="majorBidi"/>
          <w:sz w:val="24"/>
          <w:szCs w:val="24"/>
        </w:rPr>
        <w:t>ted the teaching of the</w:t>
      </w:r>
      <w:r w:rsidR="00F11C19" w:rsidRPr="0090168E">
        <w:rPr>
          <w:rFonts w:asciiTheme="majorBidi" w:eastAsia="Times New Roman" w:hAnsiTheme="majorBidi" w:cstheme="majorBidi"/>
          <w:sz w:val="24"/>
          <w:szCs w:val="24"/>
        </w:rPr>
        <w:t xml:space="preserve"> Wau</w:t>
      </w:r>
      <w:r w:rsidR="00F70E9B" w:rsidRPr="0090168E">
        <w:rPr>
          <w:rFonts w:asciiTheme="majorBidi" w:eastAsia="Times New Roman" w:hAnsiTheme="majorBidi" w:cstheme="majorBidi"/>
          <w:sz w:val="24"/>
          <w:szCs w:val="24"/>
        </w:rPr>
        <w:t>w</w:t>
      </w:r>
      <w:r w:rsidR="00F11C19" w:rsidRPr="0090168E">
        <w:rPr>
          <w:rFonts w:asciiTheme="majorBidi" w:eastAsia="Times New Roman" w:hAnsiTheme="majorBidi" w:cstheme="majorBidi"/>
          <w:sz w:val="24"/>
          <w:szCs w:val="24"/>
        </w:rPr>
        <w:t xml:space="preserve">atosa theologians. </w:t>
      </w:r>
      <w:r w:rsidR="00F70E9B" w:rsidRPr="0090168E">
        <w:rPr>
          <w:rFonts w:asciiTheme="majorBidi" w:eastAsia="Times New Roman" w:hAnsiTheme="majorBidi" w:cstheme="majorBidi"/>
          <w:sz w:val="24"/>
          <w:szCs w:val="24"/>
        </w:rPr>
        <w:t xml:space="preserve">That </w:t>
      </w:r>
      <w:r w:rsidR="005A1FCD" w:rsidRPr="0090168E">
        <w:rPr>
          <w:rFonts w:asciiTheme="majorBidi" w:eastAsia="Times New Roman" w:hAnsiTheme="majorBidi" w:cstheme="majorBidi"/>
          <w:sz w:val="24"/>
          <w:szCs w:val="24"/>
        </w:rPr>
        <w:t xml:space="preserve">Ernst was a close friend of </w:t>
      </w:r>
      <w:r w:rsidR="00F70E9B" w:rsidRPr="0090168E">
        <w:rPr>
          <w:rFonts w:asciiTheme="majorBidi" w:eastAsia="Times New Roman" w:hAnsiTheme="majorBidi" w:cstheme="majorBidi"/>
          <w:sz w:val="24"/>
          <w:szCs w:val="24"/>
        </w:rPr>
        <w:t xml:space="preserve">LCMS is shown by the </w:t>
      </w:r>
      <w:r w:rsidR="00727DD9" w:rsidRPr="0090168E">
        <w:rPr>
          <w:rFonts w:asciiTheme="majorBidi" w:eastAsia="Times New Roman" w:hAnsiTheme="majorBidi" w:cstheme="majorBidi"/>
          <w:sz w:val="24"/>
          <w:szCs w:val="24"/>
        </w:rPr>
        <w:t>fact that he was granted an honorary doctorate</w:t>
      </w:r>
      <w:r w:rsidR="00F70E9B" w:rsidRPr="0090168E">
        <w:rPr>
          <w:rFonts w:asciiTheme="majorBidi" w:eastAsia="Times New Roman" w:hAnsiTheme="majorBidi" w:cstheme="majorBidi"/>
          <w:sz w:val="24"/>
          <w:szCs w:val="24"/>
        </w:rPr>
        <w:t xml:space="preserve"> from Concordia Seminary in St. Louis through its president, Franz Pieper, in 1915.</w:t>
      </w:r>
      <w:r w:rsidR="00F70E9B" w:rsidRPr="0090168E">
        <w:rPr>
          <w:rStyle w:val="FootnoteReference"/>
          <w:rFonts w:asciiTheme="majorBidi" w:eastAsia="Times New Roman" w:hAnsiTheme="majorBidi" w:cstheme="majorBidi"/>
          <w:sz w:val="24"/>
          <w:szCs w:val="24"/>
        </w:rPr>
        <w:footnoteReference w:id="42"/>
      </w:r>
    </w:p>
    <w:p w14:paraId="0C289267" w14:textId="0FE35136" w:rsidR="000D55C0" w:rsidRPr="0090168E" w:rsidRDefault="00CE464A"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b/>
        <w:t>The historical record suggests to me, however,</w:t>
      </w:r>
      <w:r w:rsidR="007738EB" w:rsidRPr="0090168E">
        <w:rPr>
          <w:rFonts w:asciiTheme="majorBidi" w:eastAsia="Times New Roman" w:hAnsiTheme="majorBidi" w:cstheme="majorBidi"/>
          <w:sz w:val="24"/>
          <w:szCs w:val="24"/>
        </w:rPr>
        <w:t xml:space="preserve"> </w:t>
      </w:r>
      <w:r w:rsidR="000D55C0" w:rsidRPr="0090168E">
        <w:rPr>
          <w:rFonts w:asciiTheme="majorBidi" w:eastAsia="Times New Roman" w:hAnsiTheme="majorBidi" w:cstheme="majorBidi"/>
          <w:sz w:val="24"/>
          <w:szCs w:val="24"/>
        </w:rPr>
        <w:t xml:space="preserve">that </w:t>
      </w:r>
      <w:r w:rsidR="00A90916" w:rsidRPr="0090168E">
        <w:rPr>
          <w:rFonts w:asciiTheme="majorBidi" w:eastAsia="Times New Roman" w:hAnsiTheme="majorBidi" w:cstheme="majorBidi"/>
          <w:sz w:val="24"/>
          <w:szCs w:val="24"/>
        </w:rPr>
        <w:t xml:space="preserve">an overall </w:t>
      </w:r>
      <w:r w:rsidR="00D551C0" w:rsidRPr="0090168E">
        <w:rPr>
          <w:rFonts w:asciiTheme="majorBidi" w:eastAsia="Times New Roman" w:hAnsiTheme="majorBidi" w:cstheme="majorBidi"/>
          <w:sz w:val="24"/>
          <w:szCs w:val="24"/>
        </w:rPr>
        <w:t>unity on this topic was</w:t>
      </w:r>
      <w:r w:rsidR="000D55C0" w:rsidRPr="0090168E">
        <w:rPr>
          <w:rFonts w:asciiTheme="majorBidi" w:eastAsia="Times New Roman" w:hAnsiTheme="majorBidi" w:cstheme="majorBidi"/>
          <w:sz w:val="24"/>
          <w:szCs w:val="24"/>
        </w:rPr>
        <w:t xml:space="preserve"> achieve</w:t>
      </w:r>
      <w:r w:rsidR="00A90916" w:rsidRPr="0090168E">
        <w:rPr>
          <w:rFonts w:asciiTheme="majorBidi" w:eastAsia="Times New Roman" w:hAnsiTheme="majorBidi" w:cstheme="majorBidi"/>
          <w:sz w:val="24"/>
          <w:szCs w:val="24"/>
        </w:rPr>
        <w:t>d in WELS</w:t>
      </w:r>
      <w:r w:rsidR="00D551C0" w:rsidRPr="0090168E">
        <w:rPr>
          <w:rFonts w:asciiTheme="majorBidi" w:eastAsia="Times New Roman" w:hAnsiTheme="majorBidi" w:cstheme="majorBidi"/>
          <w:sz w:val="24"/>
          <w:szCs w:val="24"/>
        </w:rPr>
        <w:t xml:space="preserve"> by the middle of the twentieth century</w:t>
      </w:r>
      <w:r w:rsidR="003579E4" w:rsidRPr="0090168E">
        <w:rPr>
          <w:rFonts w:asciiTheme="majorBidi" w:eastAsia="Times New Roman" w:hAnsiTheme="majorBidi" w:cstheme="majorBidi"/>
          <w:sz w:val="24"/>
          <w:szCs w:val="24"/>
        </w:rPr>
        <w:t xml:space="preserve">, and it has persisted to this day. </w:t>
      </w:r>
      <w:r w:rsidR="00E52DB7" w:rsidRPr="0090168E">
        <w:rPr>
          <w:rFonts w:asciiTheme="majorBidi" w:eastAsia="Times New Roman" w:hAnsiTheme="majorBidi" w:cstheme="majorBidi"/>
          <w:sz w:val="24"/>
          <w:szCs w:val="24"/>
        </w:rPr>
        <w:t>In what is available for me to read, t</w:t>
      </w:r>
      <w:r w:rsidR="003579E4" w:rsidRPr="0090168E">
        <w:rPr>
          <w:rFonts w:asciiTheme="majorBidi" w:eastAsia="Times New Roman" w:hAnsiTheme="majorBidi" w:cstheme="majorBidi"/>
          <w:sz w:val="24"/>
          <w:szCs w:val="24"/>
        </w:rPr>
        <w:t>here is a continuous stream of theological writing in WELS saying basically the same thing</w:t>
      </w:r>
      <w:r w:rsidR="00933E11" w:rsidRPr="0090168E">
        <w:rPr>
          <w:rFonts w:asciiTheme="majorBidi" w:eastAsia="Times New Roman" w:hAnsiTheme="majorBidi" w:cstheme="majorBidi"/>
          <w:sz w:val="24"/>
          <w:szCs w:val="24"/>
        </w:rPr>
        <w:t xml:space="preserve"> on the ministry</w:t>
      </w:r>
      <w:r w:rsidR="003579E4" w:rsidRPr="0090168E">
        <w:rPr>
          <w:rFonts w:asciiTheme="majorBidi" w:eastAsia="Times New Roman" w:hAnsiTheme="majorBidi" w:cstheme="majorBidi"/>
          <w:sz w:val="24"/>
          <w:szCs w:val="24"/>
        </w:rPr>
        <w:t xml:space="preserve">, </w:t>
      </w:r>
      <w:r w:rsidR="00933E11" w:rsidRPr="0090168E">
        <w:rPr>
          <w:rFonts w:asciiTheme="majorBidi" w:eastAsia="Times New Roman" w:hAnsiTheme="majorBidi" w:cstheme="majorBidi"/>
          <w:sz w:val="24"/>
          <w:szCs w:val="24"/>
        </w:rPr>
        <w:t>from</w:t>
      </w:r>
      <w:r w:rsidR="003579E4" w:rsidRPr="0090168E">
        <w:rPr>
          <w:rFonts w:asciiTheme="majorBidi" w:eastAsia="Times New Roman" w:hAnsiTheme="majorBidi" w:cstheme="majorBidi"/>
          <w:sz w:val="24"/>
          <w:szCs w:val="24"/>
        </w:rPr>
        <w:t xml:space="preserve"> J. P. Meyer,</w:t>
      </w:r>
      <w:r w:rsidR="004F55B6" w:rsidRPr="0090168E">
        <w:rPr>
          <w:rStyle w:val="FootnoteReference"/>
          <w:rFonts w:asciiTheme="majorBidi" w:eastAsia="Times New Roman" w:hAnsiTheme="majorBidi" w:cstheme="majorBidi"/>
          <w:sz w:val="24"/>
          <w:szCs w:val="24"/>
        </w:rPr>
        <w:footnoteReference w:id="43"/>
      </w:r>
      <w:r w:rsidR="003579E4" w:rsidRPr="0090168E">
        <w:rPr>
          <w:rFonts w:asciiTheme="majorBidi" w:eastAsia="Times New Roman" w:hAnsiTheme="majorBidi" w:cstheme="majorBidi"/>
          <w:sz w:val="24"/>
          <w:szCs w:val="24"/>
        </w:rPr>
        <w:t xml:space="preserve"> Carl Lawrenz,</w:t>
      </w:r>
      <w:r w:rsidR="009A69D1" w:rsidRPr="0090168E">
        <w:rPr>
          <w:rStyle w:val="FootnoteReference"/>
          <w:rFonts w:asciiTheme="majorBidi" w:eastAsia="Times New Roman" w:hAnsiTheme="majorBidi" w:cstheme="majorBidi"/>
          <w:sz w:val="24"/>
          <w:szCs w:val="24"/>
        </w:rPr>
        <w:footnoteReference w:id="44"/>
      </w:r>
      <w:r w:rsidR="003579E4" w:rsidRPr="0090168E">
        <w:rPr>
          <w:rFonts w:asciiTheme="majorBidi" w:eastAsia="Times New Roman" w:hAnsiTheme="majorBidi" w:cstheme="majorBidi"/>
          <w:sz w:val="24"/>
          <w:szCs w:val="24"/>
        </w:rPr>
        <w:t xml:space="preserve"> Armin S</w:t>
      </w:r>
      <w:r w:rsidR="00933E11" w:rsidRPr="0090168E">
        <w:rPr>
          <w:rFonts w:asciiTheme="majorBidi" w:eastAsia="Times New Roman" w:hAnsiTheme="majorBidi" w:cstheme="majorBidi"/>
          <w:sz w:val="24"/>
          <w:szCs w:val="24"/>
        </w:rPr>
        <w:t>chuetze,</w:t>
      </w:r>
      <w:r w:rsidR="009A69D1" w:rsidRPr="0090168E">
        <w:rPr>
          <w:rStyle w:val="FootnoteReference"/>
          <w:rFonts w:asciiTheme="majorBidi" w:eastAsia="Times New Roman" w:hAnsiTheme="majorBidi" w:cstheme="majorBidi"/>
          <w:sz w:val="24"/>
          <w:szCs w:val="24"/>
        </w:rPr>
        <w:footnoteReference w:id="45"/>
      </w:r>
      <w:r w:rsidR="00933E11" w:rsidRPr="0090168E">
        <w:rPr>
          <w:rFonts w:asciiTheme="majorBidi" w:eastAsia="Times New Roman" w:hAnsiTheme="majorBidi" w:cstheme="majorBidi"/>
          <w:sz w:val="24"/>
          <w:szCs w:val="24"/>
        </w:rPr>
        <w:t xml:space="preserve"> to</w:t>
      </w:r>
      <w:r w:rsidR="003579E4" w:rsidRPr="0090168E">
        <w:rPr>
          <w:rFonts w:asciiTheme="majorBidi" w:eastAsia="Times New Roman" w:hAnsiTheme="majorBidi" w:cstheme="majorBidi"/>
          <w:sz w:val="24"/>
          <w:szCs w:val="24"/>
        </w:rPr>
        <w:t xml:space="preserve"> John Brug</w:t>
      </w:r>
      <w:r w:rsidR="00651F94" w:rsidRPr="0090168E">
        <w:rPr>
          <w:rFonts w:asciiTheme="majorBidi" w:eastAsia="Times New Roman" w:hAnsiTheme="majorBidi" w:cstheme="majorBidi"/>
          <w:sz w:val="24"/>
          <w:szCs w:val="24"/>
        </w:rPr>
        <w:t xml:space="preserve"> and many others.</w:t>
      </w:r>
      <w:r w:rsidR="003579E4" w:rsidRPr="0090168E">
        <w:rPr>
          <w:rFonts w:asciiTheme="majorBidi" w:eastAsia="Times New Roman" w:hAnsiTheme="majorBidi" w:cstheme="majorBidi"/>
          <w:sz w:val="24"/>
          <w:szCs w:val="24"/>
        </w:rPr>
        <w:t xml:space="preserve"> </w:t>
      </w:r>
      <w:r w:rsidR="00933E11" w:rsidRPr="0090168E">
        <w:rPr>
          <w:rFonts w:asciiTheme="majorBidi" w:eastAsia="Times New Roman" w:hAnsiTheme="majorBidi" w:cstheme="majorBidi"/>
          <w:sz w:val="24"/>
          <w:szCs w:val="24"/>
        </w:rPr>
        <w:t>The ongoing</w:t>
      </w:r>
      <w:r w:rsidR="00651F94" w:rsidRPr="0090168E">
        <w:rPr>
          <w:rFonts w:asciiTheme="majorBidi" w:eastAsia="Times New Roman" w:hAnsiTheme="majorBidi" w:cstheme="majorBidi"/>
          <w:sz w:val="24"/>
          <w:szCs w:val="24"/>
        </w:rPr>
        <w:t>, united</w:t>
      </w:r>
      <w:r w:rsidR="00933E11" w:rsidRPr="0090168E">
        <w:rPr>
          <w:rFonts w:asciiTheme="majorBidi" w:eastAsia="Times New Roman" w:hAnsiTheme="majorBidi" w:cstheme="majorBidi"/>
          <w:sz w:val="24"/>
          <w:szCs w:val="24"/>
        </w:rPr>
        <w:t xml:space="preserve"> work of the</w:t>
      </w:r>
      <w:r w:rsidR="003579E4" w:rsidRPr="0090168E">
        <w:rPr>
          <w:rFonts w:asciiTheme="majorBidi" w:eastAsia="Times New Roman" w:hAnsiTheme="majorBidi" w:cstheme="majorBidi"/>
          <w:sz w:val="24"/>
          <w:szCs w:val="24"/>
        </w:rPr>
        <w:t xml:space="preserve"> W</w:t>
      </w:r>
      <w:r w:rsidR="00933E11" w:rsidRPr="0090168E">
        <w:rPr>
          <w:rFonts w:asciiTheme="majorBidi" w:eastAsia="Times New Roman" w:hAnsiTheme="majorBidi" w:cstheme="majorBidi"/>
          <w:sz w:val="24"/>
          <w:szCs w:val="24"/>
        </w:rPr>
        <w:t>auwatosa</w:t>
      </w:r>
      <w:r w:rsidR="00E52DB7" w:rsidRPr="0090168E">
        <w:rPr>
          <w:rFonts w:asciiTheme="majorBidi" w:eastAsia="Times New Roman" w:hAnsiTheme="majorBidi" w:cstheme="majorBidi"/>
          <w:sz w:val="24"/>
          <w:szCs w:val="24"/>
        </w:rPr>
        <w:t xml:space="preserve"> </w:t>
      </w:r>
      <w:r w:rsidR="00E52DB7" w:rsidRPr="0090168E">
        <w:rPr>
          <w:rFonts w:asciiTheme="majorBidi" w:eastAsia="Times New Roman" w:hAnsiTheme="majorBidi" w:cstheme="majorBidi"/>
          <w:sz w:val="24"/>
          <w:szCs w:val="24"/>
        </w:rPr>
        <w:lastRenderedPageBreak/>
        <w:t>theologi</w:t>
      </w:r>
      <w:r w:rsidR="00933E11" w:rsidRPr="0090168E">
        <w:rPr>
          <w:rFonts w:asciiTheme="majorBidi" w:eastAsia="Times New Roman" w:hAnsiTheme="majorBidi" w:cstheme="majorBidi"/>
          <w:sz w:val="24"/>
          <w:szCs w:val="24"/>
        </w:rPr>
        <w:t xml:space="preserve">ans, no doubt, did much to solidify the synod in the early years. </w:t>
      </w:r>
      <w:r w:rsidRPr="0090168E">
        <w:rPr>
          <w:rFonts w:asciiTheme="majorBidi" w:eastAsia="Times New Roman" w:hAnsiTheme="majorBidi" w:cstheme="majorBidi"/>
          <w:sz w:val="24"/>
          <w:szCs w:val="24"/>
        </w:rPr>
        <w:t xml:space="preserve">August </w:t>
      </w:r>
      <w:r w:rsidR="00933E11" w:rsidRPr="0090168E">
        <w:rPr>
          <w:rFonts w:asciiTheme="majorBidi" w:eastAsia="Times New Roman" w:hAnsiTheme="majorBidi" w:cstheme="majorBidi"/>
          <w:sz w:val="24"/>
          <w:szCs w:val="24"/>
        </w:rPr>
        <w:t>Ernst died in 1924, but</w:t>
      </w:r>
      <w:r w:rsidR="00F70E9B" w:rsidRPr="0090168E">
        <w:rPr>
          <w:rFonts w:asciiTheme="majorBidi" w:eastAsia="Times New Roman" w:hAnsiTheme="majorBidi" w:cstheme="majorBidi"/>
          <w:sz w:val="24"/>
          <w:szCs w:val="24"/>
        </w:rPr>
        <w:t xml:space="preserve"> </w:t>
      </w:r>
      <w:r w:rsidR="003579E4" w:rsidRPr="0090168E">
        <w:rPr>
          <w:rFonts w:asciiTheme="majorBidi" w:eastAsia="Times New Roman" w:hAnsiTheme="majorBidi" w:cstheme="majorBidi"/>
          <w:sz w:val="24"/>
          <w:szCs w:val="24"/>
        </w:rPr>
        <w:t xml:space="preserve">August Pieper continued to teach at the seminary </w:t>
      </w:r>
      <w:r w:rsidR="00320976" w:rsidRPr="0090168E">
        <w:rPr>
          <w:rFonts w:asciiTheme="majorBidi" w:eastAsia="Times New Roman" w:hAnsiTheme="majorBidi" w:cstheme="majorBidi"/>
          <w:sz w:val="24"/>
          <w:szCs w:val="24"/>
        </w:rPr>
        <w:t>until 1941</w:t>
      </w:r>
      <w:r w:rsidRPr="0090168E">
        <w:rPr>
          <w:rFonts w:asciiTheme="majorBidi" w:eastAsia="Times New Roman" w:hAnsiTheme="majorBidi" w:cstheme="majorBidi"/>
          <w:sz w:val="24"/>
          <w:szCs w:val="24"/>
        </w:rPr>
        <w:t xml:space="preserve">. </w:t>
      </w:r>
      <w:r w:rsidR="00617DBE" w:rsidRPr="0090168E">
        <w:rPr>
          <w:rFonts w:asciiTheme="majorBidi" w:eastAsia="Times New Roman" w:hAnsiTheme="majorBidi" w:cstheme="majorBidi"/>
          <w:sz w:val="24"/>
          <w:szCs w:val="24"/>
        </w:rPr>
        <w:t>John Schaller’s pastoral</w:t>
      </w:r>
      <w:r w:rsidR="00933E11" w:rsidRPr="0090168E">
        <w:rPr>
          <w:rFonts w:asciiTheme="majorBidi" w:eastAsia="Times New Roman" w:hAnsiTheme="majorBidi" w:cstheme="majorBidi"/>
          <w:sz w:val="24"/>
          <w:szCs w:val="24"/>
        </w:rPr>
        <w:t xml:space="preserve"> theology textbook, with</w:t>
      </w:r>
      <w:r w:rsidR="000D55C0" w:rsidRPr="0090168E">
        <w:rPr>
          <w:rFonts w:asciiTheme="majorBidi" w:eastAsia="Times New Roman" w:hAnsiTheme="majorBidi" w:cstheme="majorBidi"/>
          <w:sz w:val="24"/>
          <w:szCs w:val="24"/>
        </w:rPr>
        <w:t xml:space="preserve"> the Wa</w:t>
      </w:r>
      <w:r w:rsidR="003579E4" w:rsidRPr="0090168E">
        <w:rPr>
          <w:rFonts w:asciiTheme="majorBidi" w:eastAsia="Times New Roman" w:hAnsiTheme="majorBidi" w:cstheme="majorBidi"/>
          <w:sz w:val="24"/>
          <w:szCs w:val="24"/>
        </w:rPr>
        <w:t>uwatosa t</w:t>
      </w:r>
      <w:r w:rsidR="00933E11" w:rsidRPr="0090168E">
        <w:rPr>
          <w:rFonts w:asciiTheme="majorBidi" w:eastAsia="Times New Roman" w:hAnsiTheme="majorBidi" w:cstheme="majorBidi"/>
          <w:sz w:val="24"/>
          <w:szCs w:val="24"/>
        </w:rPr>
        <w:t>eaching</w:t>
      </w:r>
      <w:r w:rsidR="003579E4" w:rsidRPr="0090168E">
        <w:rPr>
          <w:rFonts w:asciiTheme="majorBidi" w:eastAsia="Times New Roman" w:hAnsiTheme="majorBidi" w:cstheme="majorBidi"/>
          <w:sz w:val="24"/>
          <w:szCs w:val="24"/>
        </w:rPr>
        <w:t xml:space="preserve"> </w:t>
      </w:r>
      <w:r w:rsidR="007738EB" w:rsidRPr="0090168E">
        <w:rPr>
          <w:rFonts w:asciiTheme="majorBidi" w:eastAsia="Times New Roman" w:hAnsiTheme="majorBidi" w:cstheme="majorBidi"/>
          <w:sz w:val="24"/>
          <w:szCs w:val="24"/>
        </w:rPr>
        <w:t>in its “</w:t>
      </w:r>
      <w:r w:rsidR="007738EB" w:rsidRPr="0090168E">
        <w:rPr>
          <w:rFonts w:asciiTheme="majorBidi" w:eastAsia="Times New Roman" w:hAnsiTheme="majorBidi" w:cstheme="majorBidi"/>
          <w:i/>
          <w:iCs/>
          <w:sz w:val="24"/>
          <w:szCs w:val="24"/>
        </w:rPr>
        <w:t>Vorwort</w:t>
      </w:r>
      <w:r w:rsidR="000D55C0" w:rsidRPr="0090168E">
        <w:rPr>
          <w:rFonts w:asciiTheme="majorBidi" w:eastAsia="Times New Roman" w:hAnsiTheme="majorBidi" w:cstheme="majorBidi"/>
          <w:sz w:val="24"/>
          <w:szCs w:val="24"/>
        </w:rPr>
        <w:t>,</w:t>
      </w:r>
      <w:r w:rsidR="007738EB" w:rsidRPr="0090168E">
        <w:rPr>
          <w:rFonts w:asciiTheme="majorBidi" w:eastAsia="Times New Roman" w:hAnsiTheme="majorBidi" w:cstheme="majorBidi"/>
          <w:sz w:val="24"/>
          <w:szCs w:val="24"/>
        </w:rPr>
        <w:t>”</w:t>
      </w:r>
      <w:r w:rsidRPr="0090168E">
        <w:rPr>
          <w:rStyle w:val="FootnoteReference"/>
          <w:rFonts w:asciiTheme="majorBidi" w:eastAsia="Times New Roman" w:hAnsiTheme="majorBidi" w:cstheme="majorBidi"/>
          <w:sz w:val="24"/>
          <w:szCs w:val="24"/>
        </w:rPr>
        <w:footnoteReference w:id="46"/>
      </w:r>
      <w:r w:rsidR="000D55C0" w:rsidRPr="0090168E">
        <w:rPr>
          <w:rFonts w:asciiTheme="majorBidi" w:eastAsia="Times New Roman" w:hAnsiTheme="majorBidi" w:cstheme="majorBidi"/>
          <w:sz w:val="24"/>
          <w:szCs w:val="24"/>
        </w:rPr>
        <w:t xml:space="preserve"> was </w:t>
      </w:r>
      <w:r w:rsidRPr="0090168E">
        <w:rPr>
          <w:rFonts w:asciiTheme="majorBidi" w:eastAsia="Times New Roman" w:hAnsiTheme="majorBidi" w:cstheme="majorBidi"/>
          <w:sz w:val="24"/>
          <w:szCs w:val="24"/>
        </w:rPr>
        <w:t xml:space="preserve">used </w:t>
      </w:r>
      <w:r w:rsidR="00933E11" w:rsidRPr="0090168E">
        <w:rPr>
          <w:rFonts w:asciiTheme="majorBidi" w:eastAsia="Times New Roman" w:hAnsiTheme="majorBidi" w:cstheme="majorBidi"/>
          <w:sz w:val="24"/>
          <w:szCs w:val="24"/>
        </w:rPr>
        <w:t>at the seminary</w:t>
      </w:r>
      <w:r w:rsidR="000D55C0"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 xml:space="preserve">long </w:t>
      </w:r>
      <w:r w:rsidR="000D55C0" w:rsidRPr="0090168E">
        <w:rPr>
          <w:rFonts w:asciiTheme="majorBidi" w:eastAsia="Times New Roman" w:hAnsiTheme="majorBidi" w:cstheme="majorBidi"/>
          <w:sz w:val="24"/>
          <w:szCs w:val="24"/>
        </w:rPr>
        <w:t xml:space="preserve">after Schaller’s death in 1920. </w:t>
      </w:r>
      <w:r w:rsidR="003579E4" w:rsidRPr="0090168E">
        <w:rPr>
          <w:rFonts w:asciiTheme="majorBidi" w:eastAsia="Times New Roman" w:hAnsiTheme="majorBidi" w:cstheme="majorBidi"/>
          <w:sz w:val="24"/>
          <w:szCs w:val="24"/>
        </w:rPr>
        <w:t xml:space="preserve">And Koehler’s </w:t>
      </w:r>
      <w:r w:rsidR="003579E4" w:rsidRPr="0090168E">
        <w:rPr>
          <w:rFonts w:asciiTheme="majorBidi" w:eastAsia="Times New Roman" w:hAnsiTheme="majorBidi" w:cstheme="majorBidi"/>
          <w:i/>
          <w:iCs/>
          <w:sz w:val="24"/>
          <w:szCs w:val="24"/>
        </w:rPr>
        <w:t>History</w:t>
      </w:r>
      <w:r w:rsidR="003579E4" w:rsidRPr="0090168E">
        <w:rPr>
          <w:rFonts w:asciiTheme="majorBidi" w:eastAsia="Times New Roman" w:hAnsiTheme="majorBidi" w:cstheme="majorBidi"/>
          <w:sz w:val="24"/>
          <w:szCs w:val="24"/>
        </w:rPr>
        <w:t xml:space="preserve"> </w:t>
      </w:r>
      <w:r w:rsidR="00651F94" w:rsidRPr="0090168E">
        <w:rPr>
          <w:rFonts w:asciiTheme="majorBidi" w:eastAsia="Times New Roman" w:hAnsiTheme="majorBidi" w:cstheme="majorBidi"/>
          <w:sz w:val="24"/>
          <w:szCs w:val="24"/>
        </w:rPr>
        <w:t>told the intriguing story of how the W</w:t>
      </w:r>
      <w:r w:rsidR="00E52DB7" w:rsidRPr="0090168E">
        <w:rPr>
          <w:rFonts w:asciiTheme="majorBidi" w:eastAsia="Times New Roman" w:hAnsiTheme="majorBidi" w:cstheme="majorBidi"/>
          <w:sz w:val="24"/>
          <w:szCs w:val="24"/>
        </w:rPr>
        <w:t>auwatosa doctrine</w:t>
      </w:r>
      <w:r w:rsidR="00651F94" w:rsidRPr="0090168E">
        <w:rPr>
          <w:rFonts w:asciiTheme="majorBidi" w:eastAsia="Times New Roman" w:hAnsiTheme="majorBidi" w:cstheme="majorBidi"/>
          <w:sz w:val="24"/>
          <w:szCs w:val="24"/>
        </w:rPr>
        <w:t xml:space="preserve"> came about. </w:t>
      </w:r>
      <w:r w:rsidR="00E52DB7" w:rsidRPr="0090168E">
        <w:rPr>
          <w:rFonts w:asciiTheme="majorBidi" w:eastAsia="Times New Roman" w:hAnsiTheme="majorBidi" w:cstheme="majorBidi"/>
          <w:sz w:val="24"/>
          <w:szCs w:val="24"/>
        </w:rPr>
        <w:t xml:space="preserve">Disunity in the beginning, yes, but not for long. </w:t>
      </w:r>
    </w:p>
    <w:p w14:paraId="236A3252" w14:textId="77777777" w:rsidR="000D55C0" w:rsidRPr="0090168E" w:rsidRDefault="000D55C0" w:rsidP="0090168E">
      <w:pPr>
        <w:spacing w:before="120" w:after="120" w:line="320" w:lineRule="exact"/>
        <w:jc w:val="center"/>
        <w:rPr>
          <w:rFonts w:asciiTheme="majorBidi" w:eastAsia="Times New Roman" w:hAnsiTheme="majorBidi" w:cstheme="majorBidi"/>
          <w:sz w:val="24"/>
          <w:szCs w:val="24"/>
        </w:rPr>
      </w:pPr>
    </w:p>
    <w:p w14:paraId="46B4EC23" w14:textId="05E9EEAE" w:rsidR="00B30920" w:rsidRPr="0090168E" w:rsidRDefault="00265F0B" w:rsidP="0090168E">
      <w:pPr>
        <w:spacing w:before="120" w:after="120" w:line="320" w:lineRule="exact"/>
        <w:jc w:val="center"/>
        <w:rPr>
          <w:rFonts w:asciiTheme="majorBidi" w:eastAsia="Times New Roman" w:hAnsiTheme="majorBidi" w:cstheme="majorBidi"/>
          <w:bCs/>
          <w:sz w:val="24"/>
          <w:szCs w:val="24"/>
        </w:rPr>
      </w:pPr>
      <w:r w:rsidRPr="0090168E">
        <w:rPr>
          <w:rFonts w:asciiTheme="majorBidi" w:eastAsia="Times New Roman" w:hAnsiTheme="majorBidi" w:cstheme="majorBidi"/>
          <w:bCs/>
          <w:sz w:val="24"/>
          <w:szCs w:val="24"/>
        </w:rPr>
        <w:t>THE LCMS DOCTRINE</w:t>
      </w:r>
    </w:p>
    <w:p w14:paraId="25D3E63D" w14:textId="77777777" w:rsidR="00B30920" w:rsidRPr="0090168E" w:rsidRDefault="00B30920" w:rsidP="0090168E">
      <w:pPr>
        <w:spacing w:before="120" w:after="120" w:line="320" w:lineRule="exact"/>
        <w:jc w:val="center"/>
        <w:rPr>
          <w:rFonts w:asciiTheme="majorBidi" w:eastAsia="Times New Roman" w:hAnsiTheme="majorBidi" w:cstheme="majorBidi"/>
          <w:iCs/>
          <w:sz w:val="24"/>
          <w:szCs w:val="24"/>
        </w:rPr>
      </w:pPr>
    </w:p>
    <w:p w14:paraId="65F6A095" w14:textId="4D7B026E" w:rsidR="00CD747B" w:rsidRPr="0090168E" w:rsidRDefault="00E53A7A"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LCMS Teaching Focuses on the P</w:t>
      </w:r>
      <w:r w:rsidR="00CD747B" w:rsidRPr="0090168E">
        <w:rPr>
          <w:rFonts w:asciiTheme="majorBidi" w:eastAsia="Times New Roman" w:hAnsiTheme="majorBidi" w:cstheme="majorBidi"/>
          <w:b/>
          <w:bCs/>
          <w:iCs/>
          <w:sz w:val="24"/>
          <w:szCs w:val="24"/>
        </w:rPr>
        <w:t>astor</w:t>
      </w:r>
    </w:p>
    <w:p w14:paraId="2A04A6B0" w14:textId="77777777" w:rsidR="00503F74" w:rsidRPr="0090168E" w:rsidRDefault="00CE4076"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What I see in LCMS is a tunnel-visioned focus on the pastoral office, commonly referred to as “The Office of the Holy Ministry” (OHM) or “The Preaching Office.” This office is the one office that is divinely institu</w:t>
      </w:r>
      <w:r w:rsidR="00503F74" w:rsidRPr="0090168E">
        <w:rPr>
          <w:rFonts w:asciiTheme="majorBidi" w:eastAsia="Times New Roman" w:hAnsiTheme="majorBidi" w:cstheme="majorBidi"/>
          <w:sz w:val="24"/>
          <w:szCs w:val="24"/>
        </w:rPr>
        <w:t>ted, and all men in this office</w:t>
      </w:r>
      <w:r w:rsidRPr="0090168E">
        <w:rPr>
          <w:rFonts w:asciiTheme="majorBidi" w:eastAsia="Times New Roman" w:hAnsiTheme="majorBidi" w:cstheme="majorBidi"/>
          <w:sz w:val="24"/>
          <w:szCs w:val="24"/>
        </w:rPr>
        <w:t xml:space="preserve"> are entrusted with the full use of the means of grace. </w:t>
      </w:r>
    </w:p>
    <w:p w14:paraId="02CE5C09" w14:textId="70024331" w:rsidR="00CE4076" w:rsidRPr="0090168E" w:rsidRDefault="00CC5F50"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Who</w:t>
      </w:r>
      <w:r w:rsidR="00003595" w:rsidRPr="0090168E">
        <w:rPr>
          <w:rFonts w:asciiTheme="majorBidi" w:eastAsia="Times New Roman" w:hAnsiTheme="majorBidi" w:cstheme="majorBidi"/>
          <w:sz w:val="24"/>
          <w:szCs w:val="24"/>
        </w:rPr>
        <w:t xml:space="preserve"> exactly </w:t>
      </w:r>
      <w:r w:rsidRPr="0090168E">
        <w:rPr>
          <w:rFonts w:asciiTheme="majorBidi" w:eastAsia="Times New Roman" w:hAnsiTheme="majorBidi" w:cstheme="majorBidi"/>
          <w:sz w:val="24"/>
          <w:szCs w:val="24"/>
        </w:rPr>
        <w:t xml:space="preserve">is in this office? </w:t>
      </w:r>
      <w:r w:rsidR="00503F74" w:rsidRPr="0090168E">
        <w:rPr>
          <w:rFonts w:asciiTheme="majorBidi" w:eastAsia="Times New Roman" w:hAnsiTheme="majorBidi" w:cstheme="majorBidi"/>
          <w:sz w:val="24"/>
          <w:szCs w:val="24"/>
        </w:rPr>
        <w:t>Historically in LCMS,</w:t>
      </w:r>
      <w:r w:rsidRPr="0090168E">
        <w:rPr>
          <w:rFonts w:asciiTheme="majorBidi" w:eastAsia="Times New Roman" w:hAnsiTheme="majorBidi" w:cstheme="majorBidi"/>
          <w:sz w:val="24"/>
          <w:szCs w:val="24"/>
        </w:rPr>
        <w:t xml:space="preserve"> only pastors who were </w:t>
      </w:r>
      <w:r w:rsidR="00CE4076" w:rsidRPr="0090168E">
        <w:rPr>
          <w:rFonts w:asciiTheme="majorBidi" w:eastAsia="Times New Roman" w:hAnsiTheme="majorBidi" w:cstheme="majorBidi"/>
          <w:sz w:val="24"/>
          <w:szCs w:val="24"/>
        </w:rPr>
        <w:t>call</w:t>
      </w:r>
      <w:r w:rsidRPr="0090168E">
        <w:rPr>
          <w:rFonts w:asciiTheme="majorBidi" w:eastAsia="Times New Roman" w:hAnsiTheme="majorBidi" w:cstheme="majorBidi"/>
          <w:sz w:val="24"/>
          <w:szCs w:val="24"/>
        </w:rPr>
        <w:t>ed</w:t>
      </w:r>
      <w:r w:rsidR="00CE4076" w:rsidRPr="0090168E">
        <w:rPr>
          <w:rFonts w:asciiTheme="majorBidi" w:eastAsia="Times New Roman" w:hAnsiTheme="majorBidi" w:cstheme="majorBidi"/>
          <w:sz w:val="24"/>
          <w:szCs w:val="24"/>
        </w:rPr>
        <w:t xml:space="preserve"> to a local congregation were </w:t>
      </w:r>
      <w:r w:rsidR="00503F74" w:rsidRPr="0090168E">
        <w:rPr>
          <w:rFonts w:asciiTheme="majorBidi" w:eastAsia="Times New Roman" w:hAnsiTheme="majorBidi" w:cstheme="majorBidi"/>
          <w:sz w:val="24"/>
          <w:szCs w:val="24"/>
        </w:rPr>
        <w:t xml:space="preserve">considered to be </w:t>
      </w:r>
      <w:r w:rsidRPr="0090168E">
        <w:rPr>
          <w:rFonts w:asciiTheme="majorBidi" w:eastAsia="Times New Roman" w:hAnsiTheme="majorBidi" w:cstheme="majorBidi"/>
          <w:sz w:val="24"/>
          <w:szCs w:val="24"/>
        </w:rPr>
        <w:t>in the</w:t>
      </w:r>
      <w:r w:rsidR="00503F74" w:rsidRPr="0090168E">
        <w:rPr>
          <w:rFonts w:asciiTheme="majorBidi" w:eastAsia="Times New Roman" w:hAnsiTheme="majorBidi" w:cstheme="majorBidi"/>
          <w:sz w:val="24"/>
          <w:szCs w:val="24"/>
        </w:rPr>
        <w:t xml:space="preserve"> pastoral office. An individual called into an itinerant ministry, for example, “was not ordained and was not considered a pastor</w:t>
      </w:r>
      <w:r w:rsidR="00CE4076" w:rsidRPr="0090168E">
        <w:rPr>
          <w:rFonts w:asciiTheme="majorBidi" w:eastAsia="Times New Roman" w:hAnsiTheme="majorBidi" w:cstheme="majorBidi"/>
          <w:sz w:val="24"/>
          <w:szCs w:val="24"/>
        </w:rPr>
        <w:t>.</w:t>
      </w:r>
      <w:r w:rsidR="00503F74" w:rsidRPr="0090168E">
        <w:rPr>
          <w:rFonts w:asciiTheme="majorBidi" w:eastAsia="Times New Roman" w:hAnsiTheme="majorBidi" w:cstheme="majorBidi"/>
          <w:sz w:val="24"/>
          <w:szCs w:val="24"/>
        </w:rPr>
        <w:t>”</w:t>
      </w:r>
      <w:r w:rsidR="00503F74" w:rsidRPr="0090168E">
        <w:rPr>
          <w:rStyle w:val="FootnoteReference"/>
          <w:rFonts w:asciiTheme="majorBidi" w:eastAsia="Times New Roman" w:hAnsiTheme="majorBidi" w:cstheme="majorBidi"/>
          <w:sz w:val="24"/>
          <w:szCs w:val="24"/>
        </w:rPr>
        <w:footnoteReference w:id="47"/>
      </w:r>
      <w:r w:rsidR="00CE4076" w:rsidRPr="0090168E">
        <w:rPr>
          <w:rFonts w:asciiTheme="majorBidi" w:eastAsia="Times New Roman" w:hAnsiTheme="majorBidi" w:cstheme="majorBidi"/>
          <w:sz w:val="24"/>
          <w:szCs w:val="24"/>
        </w:rPr>
        <w:t xml:space="preserve"> </w:t>
      </w:r>
      <w:r w:rsidR="00503F74" w:rsidRPr="0090168E">
        <w:rPr>
          <w:rFonts w:asciiTheme="majorBidi" w:eastAsia="Times New Roman" w:hAnsiTheme="majorBidi" w:cstheme="majorBidi"/>
          <w:sz w:val="24"/>
          <w:szCs w:val="24"/>
        </w:rPr>
        <w:t>Gradually</w:t>
      </w:r>
      <w:r w:rsidRPr="0090168E">
        <w:rPr>
          <w:rFonts w:asciiTheme="majorBidi" w:eastAsia="Times New Roman" w:hAnsiTheme="majorBidi" w:cstheme="majorBidi"/>
          <w:sz w:val="24"/>
          <w:szCs w:val="24"/>
        </w:rPr>
        <w:t>, however,</w:t>
      </w:r>
      <w:r w:rsidR="00503F74" w:rsidRPr="0090168E">
        <w:rPr>
          <w:rFonts w:asciiTheme="majorBidi" w:eastAsia="Times New Roman" w:hAnsiTheme="majorBidi" w:cstheme="majorBidi"/>
          <w:sz w:val="24"/>
          <w:szCs w:val="24"/>
        </w:rPr>
        <w:t xml:space="preserve"> the understanding of the pastoral office </w:t>
      </w:r>
      <w:r w:rsidR="00003595" w:rsidRPr="0090168E">
        <w:rPr>
          <w:rFonts w:asciiTheme="majorBidi" w:eastAsia="Times New Roman" w:hAnsiTheme="majorBidi" w:cstheme="majorBidi"/>
          <w:sz w:val="24"/>
          <w:szCs w:val="24"/>
        </w:rPr>
        <w:t xml:space="preserve">has </w:t>
      </w:r>
      <w:r w:rsidR="00503F74" w:rsidRPr="0090168E">
        <w:rPr>
          <w:rFonts w:asciiTheme="majorBidi" w:eastAsia="Times New Roman" w:hAnsiTheme="majorBidi" w:cstheme="majorBidi"/>
          <w:sz w:val="24"/>
          <w:szCs w:val="24"/>
        </w:rPr>
        <w:t>broadened</w:t>
      </w:r>
      <w:r w:rsidRPr="0090168E">
        <w:rPr>
          <w:rFonts w:asciiTheme="majorBidi" w:eastAsia="Times New Roman" w:hAnsiTheme="majorBidi" w:cstheme="majorBidi"/>
          <w:sz w:val="24"/>
          <w:szCs w:val="24"/>
        </w:rPr>
        <w:t>. Wohlrabe sees a marked change from 1952 until 1962, when ordination and the pastoral office were redefined. Ordination became “the certification that an individual was qualified for the full function of the office of the ministry … no matter to what office he was called,”</w:t>
      </w:r>
      <w:r w:rsidR="008708D4" w:rsidRPr="0090168E">
        <w:rPr>
          <w:rFonts w:asciiTheme="majorBidi" w:eastAsia="Times New Roman" w:hAnsiTheme="majorBidi" w:cstheme="majorBidi"/>
          <w:sz w:val="24"/>
          <w:szCs w:val="24"/>
        </w:rPr>
        <w:t xml:space="preserve"> and a pastor </w:t>
      </w:r>
      <w:r w:rsidR="001E0AB9" w:rsidRPr="0090168E">
        <w:rPr>
          <w:rFonts w:asciiTheme="majorBidi" w:eastAsia="Times New Roman" w:hAnsiTheme="majorBidi" w:cstheme="majorBidi"/>
          <w:sz w:val="24"/>
          <w:szCs w:val="24"/>
        </w:rPr>
        <w:t>became</w:t>
      </w:r>
      <w:r w:rsidRPr="0090168E">
        <w:rPr>
          <w:rFonts w:asciiTheme="majorBidi" w:eastAsia="Times New Roman" w:hAnsiTheme="majorBidi" w:cstheme="majorBidi"/>
          <w:sz w:val="24"/>
          <w:szCs w:val="24"/>
        </w:rPr>
        <w:t xml:space="preserve"> anyone who “was qualified for the office and ordained, regardless of where he was serving or what functions he was performing.”</w:t>
      </w:r>
      <w:r w:rsidR="00003595" w:rsidRPr="0090168E">
        <w:rPr>
          <w:rStyle w:val="FootnoteReference"/>
          <w:rFonts w:asciiTheme="majorBidi" w:eastAsia="Times New Roman" w:hAnsiTheme="majorBidi" w:cstheme="majorBidi"/>
          <w:sz w:val="24"/>
          <w:szCs w:val="24"/>
        </w:rPr>
        <w:footnoteReference w:id="48"/>
      </w:r>
      <w:r w:rsidRPr="0090168E">
        <w:rPr>
          <w:rFonts w:asciiTheme="majorBidi" w:eastAsia="Times New Roman" w:hAnsiTheme="majorBidi" w:cstheme="majorBidi"/>
          <w:sz w:val="24"/>
          <w:szCs w:val="24"/>
        </w:rPr>
        <w:t xml:space="preserve"> </w:t>
      </w:r>
      <w:r w:rsidR="00003595" w:rsidRPr="0090168E">
        <w:rPr>
          <w:rFonts w:asciiTheme="majorBidi" w:eastAsia="Times New Roman" w:hAnsiTheme="majorBidi" w:cstheme="majorBidi"/>
          <w:sz w:val="24"/>
          <w:szCs w:val="24"/>
        </w:rPr>
        <w:t xml:space="preserve">LCMS participants in the recent intersynodical discussions have emphasized this broader </w:t>
      </w:r>
      <w:r w:rsidR="001E0AB9" w:rsidRPr="0090168E">
        <w:rPr>
          <w:rFonts w:asciiTheme="majorBidi" w:eastAsia="Times New Roman" w:hAnsiTheme="majorBidi" w:cstheme="majorBidi"/>
          <w:sz w:val="24"/>
          <w:szCs w:val="24"/>
        </w:rPr>
        <w:t>understanding</w:t>
      </w:r>
      <w:r w:rsidR="00FA5597" w:rsidRPr="0090168E">
        <w:rPr>
          <w:rFonts w:asciiTheme="majorBidi" w:eastAsia="Times New Roman" w:hAnsiTheme="majorBidi" w:cstheme="majorBidi"/>
          <w:sz w:val="24"/>
          <w:szCs w:val="24"/>
        </w:rPr>
        <w:t xml:space="preserve"> of the pastoral office</w:t>
      </w:r>
      <w:r w:rsidR="00003595" w:rsidRPr="0090168E">
        <w:rPr>
          <w:rFonts w:asciiTheme="majorBidi" w:eastAsia="Times New Roman" w:hAnsiTheme="majorBidi" w:cstheme="majorBidi"/>
          <w:sz w:val="24"/>
          <w:szCs w:val="24"/>
        </w:rPr>
        <w:t xml:space="preserve">. </w:t>
      </w:r>
      <w:r w:rsidR="00434305" w:rsidRPr="0090168E">
        <w:rPr>
          <w:rFonts w:asciiTheme="majorBidi" w:eastAsia="Times New Roman" w:hAnsiTheme="majorBidi" w:cstheme="majorBidi"/>
          <w:sz w:val="24"/>
          <w:szCs w:val="24"/>
        </w:rPr>
        <w:t xml:space="preserve">In other words, if you think that LCMS administrators and professors are not in the pastoral office according to LCMS doctrine, you are relying on an outdated understanding. If such workers have been ordained, they are in the pastoral office. The office is broader than just the parish pastorate. </w:t>
      </w:r>
    </w:p>
    <w:p w14:paraId="73F88364" w14:textId="4F1E20FE" w:rsidR="006E5AC0" w:rsidRPr="0090168E" w:rsidRDefault="00003595"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lastRenderedPageBreak/>
        <w:t xml:space="preserve">According to LCMS, the church has </w:t>
      </w:r>
      <w:r w:rsidR="006E5AC0" w:rsidRPr="0090168E">
        <w:rPr>
          <w:rFonts w:asciiTheme="majorBidi" w:eastAsia="Times New Roman" w:hAnsiTheme="majorBidi" w:cstheme="majorBidi"/>
          <w:sz w:val="24"/>
          <w:szCs w:val="24"/>
        </w:rPr>
        <w:t>freedom to establish auxiliary or helping offices to support the past</w:t>
      </w:r>
      <w:r w:rsidRPr="0090168E">
        <w:rPr>
          <w:rFonts w:asciiTheme="majorBidi" w:eastAsia="Times New Roman" w:hAnsiTheme="majorBidi" w:cstheme="majorBidi"/>
          <w:sz w:val="24"/>
          <w:szCs w:val="24"/>
        </w:rPr>
        <w:t>oral office. These</w:t>
      </w:r>
      <w:r w:rsidR="006E5AC0" w:rsidRPr="0090168E">
        <w:rPr>
          <w:rFonts w:asciiTheme="majorBidi" w:eastAsia="Times New Roman" w:hAnsiTheme="majorBidi" w:cstheme="majorBidi"/>
          <w:sz w:val="24"/>
          <w:szCs w:val="24"/>
        </w:rPr>
        <w:t xml:space="preserve"> other forms of ministry (Lutheran school teachers, directors of C</w:t>
      </w:r>
      <w:r w:rsidR="00CB34D1" w:rsidRPr="0090168E">
        <w:rPr>
          <w:rFonts w:asciiTheme="majorBidi" w:eastAsia="Times New Roman" w:hAnsiTheme="majorBidi" w:cstheme="majorBidi"/>
          <w:sz w:val="24"/>
          <w:szCs w:val="24"/>
        </w:rPr>
        <w:t>hristian</w:t>
      </w:r>
      <w:r w:rsidRPr="0090168E">
        <w:rPr>
          <w:rFonts w:asciiTheme="majorBidi" w:eastAsia="Times New Roman" w:hAnsiTheme="majorBidi" w:cstheme="majorBidi"/>
          <w:sz w:val="24"/>
          <w:szCs w:val="24"/>
        </w:rPr>
        <w:t xml:space="preserve"> education, </w:t>
      </w:r>
      <w:r w:rsidR="001E0AB9" w:rsidRPr="0090168E">
        <w:rPr>
          <w:rFonts w:asciiTheme="majorBidi" w:eastAsia="Times New Roman" w:hAnsiTheme="majorBidi" w:cstheme="majorBidi"/>
          <w:sz w:val="24"/>
          <w:szCs w:val="24"/>
        </w:rPr>
        <w:t>deacons</w:t>
      </w:r>
      <w:r w:rsidRPr="0090168E">
        <w:rPr>
          <w:rFonts w:asciiTheme="majorBidi" w:eastAsia="Times New Roman" w:hAnsiTheme="majorBidi" w:cstheme="majorBidi"/>
          <w:sz w:val="24"/>
          <w:szCs w:val="24"/>
        </w:rPr>
        <w:t>, etc.) are de</w:t>
      </w:r>
      <w:r w:rsidR="006E5AC0" w:rsidRPr="0090168E">
        <w:rPr>
          <w:rFonts w:asciiTheme="majorBidi" w:eastAsia="Times New Roman" w:hAnsiTheme="majorBidi" w:cstheme="majorBidi"/>
          <w:sz w:val="24"/>
          <w:szCs w:val="24"/>
        </w:rPr>
        <w:t>rived from the pa</w:t>
      </w:r>
      <w:r w:rsidRPr="0090168E">
        <w:rPr>
          <w:rFonts w:asciiTheme="majorBidi" w:eastAsia="Times New Roman" w:hAnsiTheme="majorBidi" w:cstheme="majorBidi"/>
          <w:sz w:val="24"/>
          <w:szCs w:val="24"/>
        </w:rPr>
        <w:t xml:space="preserve">storal office, and they perform certain </w:t>
      </w:r>
      <w:r w:rsidR="006E5AC0" w:rsidRPr="0090168E">
        <w:rPr>
          <w:rFonts w:asciiTheme="majorBidi" w:eastAsia="Times New Roman" w:hAnsiTheme="majorBidi" w:cstheme="majorBidi"/>
          <w:sz w:val="24"/>
          <w:szCs w:val="24"/>
        </w:rPr>
        <w:t xml:space="preserve">functions of the pastoral office </w:t>
      </w:r>
      <w:r w:rsidRPr="0090168E">
        <w:rPr>
          <w:rFonts w:asciiTheme="majorBidi" w:eastAsia="Times New Roman" w:hAnsiTheme="majorBidi" w:cstheme="majorBidi"/>
          <w:sz w:val="24"/>
          <w:szCs w:val="24"/>
        </w:rPr>
        <w:t xml:space="preserve">that are </w:t>
      </w:r>
      <w:r w:rsidR="006E5AC0" w:rsidRPr="0090168E">
        <w:rPr>
          <w:rFonts w:asciiTheme="majorBidi" w:eastAsia="Times New Roman" w:hAnsiTheme="majorBidi" w:cstheme="majorBidi"/>
          <w:sz w:val="24"/>
          <w:szCs w:val="24"/>
        </w:rPr>
        <w:t xml:space="preserve">delegated to them. </w:t>
      </w:r>
      <w:r w:rsidRPr="0090168E">
        <w:rPr>
          <w:rFonts w:asciiTheme="majorBidi" w:eastAsia="Times New Roman" w:hAnsiTheme="majorBidi" w:cstheme="majorBidi"/>
          <w:sz w:val="24"/>
          <w:szCs w:val="24"/>
        </w:rPr>
        <w:t xml:space="preserve">There are some ministerial functions, however, that must </w:t>
      </w:r>
      <w:r w:rsidR="008708D4" w:rsidRPr="0090168E">
        <w:rPr>
          <w:rFonts w:asciiTheme="majorBidi" w:eastAsia="Times New Roman" w:hAnsiTheme="majorBidi" w:cstheme="majorBidi"/>
          <w:sz w:val="24"/>
          <w:szCs w:val="24"/>
        </w:rPr>
        <w:t>be done only by an ordained pastor</w:t>
      </w:r>
      <w:r w:rsidRPr="0090168E">
        <w:rPr>
          <w:rFonts w:asciiTheme="majorBidi" w:eastAsia="Times New Roman" w:hAnsiTheme="majorBidi" w:cstheme="majorBidi"/>
          <w:sz w:val="24"/>
          <w:szCs w:val="24"/>
        </w:rPr>
        <w:t xml:space="preserve">. </w:t>
      </w:r>
    </w:p>
    <w:p w14:paraId="1A5CC5F0" w14:textId="3CBA9700" w:rsidR="006E5AC0" w:rsidRPr="0090168E" w:rsidRDefault="009817EC"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The LCMS’s focus on the pastoral ministry shows up everywhere. T</w:t>
      </w:r>
      <w:r w:rsidR="00C6528E" w:rsidRPr="0090168E">
        <w:rPr>
          <w:rFonts w:asciiTheme="majorBidi" w:eastAsia="Times New Roman" w:hAnsiTheme="majorBidi" w:cstheme="majorBidi"/>
          <w:sz w:val="24"/>
          <w:szCs w:val="24"/>
        </w:rPr>
        <w:t>he</w:t>
      </w:r>
      <w:r w:rsidR="006E5AC0" w:rsidRPr="0090168E">
        <w:rPr>
          <w:rFonts w:asciiTheme="majorBidi" w:eastAsia="Times New Roman" w:hAnsiTheme="majorBidi" w:cstheme="majorBidi"/>
          <w:sz w:val="24"/>
          <w:szCs w:val="24"/>
        </w:rPr>
        <w:t xml:space="preserve"> new LCMS</w:t>
      </w:r>
      <w:r w:rsidR="00BB7251" w:rsidRPr="0090168E">
        <w:rPr>
          <w:rFonts w:asciiTheme="majorBidi" w:eastAsia="Times New Roman" w:hAnsiTheme="majorBidi" w:cstheme="majorBidi"/>
          <w:sz w:val="24"/>
          <w:szCs w:val="24"/>
        </w:rPr>
        <w:t xml:space="preserve"> c</w:t>
      </w:r>
      <w:r w:rsidRPr="0090168E">
        <w:rPr>
          <w:rFonts w:asciiTheme="majorBidi" w:eastAsia="Times New Roman" w:hAnsiTheme="majorBidi" w:cstheme="majorBidi"/>
          <w:sz w:val="24"/>
          <w:szCs w:val="24"/>
        </w:rPr>
        <w:t>atechism, i</w:t>
      </w:r>
      <w:r w:rsidR="00BB7251" w:rsidRPr="0090168E">
        <w:rPr>
          <w:rFonts w:asciiTheme="majorBidi" w:eastAsia="Times New Roman" w:hAnsiTheme="majorBidi" w:cstheme="majorBidi"/>
          <w:sz w:val="24"/>
          <w:szCs w:val="24"/>
        </w:rPr>
        <w:t>n its section dealing with the keys and c</w:t>
      </w:r>
      <w:r w:rsidRPr="0090168E">
        <w:rPr>
          <w:rFonts w:asciiTheme="majorBidi" w:eastAsia="Times New Roman" w:hAnsiTheme="majorBidi" w:cstheme="majorBidi"/>
          <w:sz w:val="24"/>
          <w:szCs w:val="24"/>
        </w:rPr>
        <w:t>onfession, state</w:t>
      </w:r>
      <w:r w:rsidR="006E5AC0" w:rsidRPr="0090168E">
        <w:rPr>
          <w:rFonts w:asciiTheme="majorBidi" w:eastAsia="Times New Roman" w:hAnsiTheme="majorBidi" w:cstheme="majorBidi"/>
          <w:sz w:val="24"/>
          <w:szCs w:val="24"/>
        </w:rPr>
        <w:t xml:space="preserve">s </w:t>
      </w:r>
      <w:r w:rsidR="00C6528E" w:rsidRPr="0090168E">
        <w:rPr>
          <w:rFonts w:asciiTheme="majorBidi" w:eastAsia="Times New Roman" w:hAnsiTheme="majorBidi" w:cstheme="majorBidi"/>
          <w:sz w:val="24"/>
          <w:szCs w:val="24"/>
        </w:rPr>
        <w:t xml:space="preserve">that only pastors are to use the </w:t>
      </w:r>
      <w:r w:rsidR="0079442F" w:rsidRPr="0090168E">
        <w:rPr>
          <w:rFonts w:asciiTheme="majorBidi" w:eastAsia="Times New Roman" w:hAnsiTheme="majorBidi" w:cstheme="majorBidi"/>
          <w:sz w:val="24"/>
          <w:szCs w:val="24"/>
        </w:rPr>
        <w:t>k</w:t>
      </w:r>
      <w:r w:rsidR="00C6528E" w:rsidRPr="0090168E">
        <w:rPr>
          <w:rFonts w:asciiTheme="majorBidi" w:eastAsia="Times New Roman" w:hAnsiTheme="majorBidi" w:cstheme="majorBidi"/>
          <w:sz w:val="24"/>
          <w:szCs w:val="24"/>
        </w:rPr>
        <w:t>eys publicly: “While the Office of the Keys is given to the whole Church, only those who are called as pastors are given the responsibility to exercise it publicly, that is, on behalf of the Church.”</w:t>
      </w:r>
      <w:r w:rsidR="00C6528E" w:rsidRPr="0090168E">
        <w:rPr>
          <w:rStyle w:val="FootnoteReference"/>
          <w:rFonts w:asciiTheme="majorBidi" w:eastAsia="Times New Roman" w:hAnsiTheme="majorBidi" w:cstheme="majorBidi"/>
          <w:sz w:val="24"/>
          <w:szCs w:val="24"/>
        </w:rPr>
        <w:footnoteReference w:id="49"/>
      </w:r>
      <w:r w:rsidR="00C1126B" w:rsidRPr="0090168E">
        <w:rPr>
          <w:rFonts w:asciiTheme="majorBidi" w:eastAsia="Times New Roman" w:hAnsiTheme="majorBidi" w:cstheme="majorBidi"/>
          <w:sz w:val="24"/>
          <w:szCs w:val="24"/>
        </w:rPr>
        <w:t xml:space="preserve"> Th</w:t>
      </w:r>
      <w:r w:rsidR="000D0E53">
        <w:rPr>
          <w:rFonts w:asciiTheme="majorBidi" w:eastAsia="Times New Roman" w:hAnsiTheme="majorBidi" w:cstheme="majorBidi"/>
          <w:sz w:val="24"/>
          <w:szCs w:val="24"/>
        </w:rPr>
        <w:t xml:space="preserve">e 46-page CTCR </w:t>
      </w:r>
      <w:r w:rsidR="00D75662" w:rsidRPr="0090168E">
        <w:rPr>
          <w:rFonts w:asciiTheme="majorBidi" w:eastAsia="Times New Roman" w:hAnsiTheme="majorBidi" w:cstheme="majorBidi"/>
          <w:sz w:val="24"/>
          <w:szCs w:val="24"/>
        </w:rPr>
        <w:t>r</w:t>
      </w:r>
      <w:r w:rsidR="00C1126B" w:rsidRPr="0090168E">
        <w:rPr>
          <w:rFonts w:asciiTheme="majorBidi" w:eastAsia="Times New Roman" w:hAnsiTheme="majorBidi" w:cstheme="majorBidi"/>
          <w:sz w:val="24"/>
          <w:szCs w:val="24"/>
        </w:rPr>
        <w:t>eport on</w:t>
      </w:r>
      <w:r w:rsidR="00D75662" w:rsidRPr="0090168E">
        <w:rPr>
          <w:rFonts w:asciiTheme="majorBidi" w:eastAsia="Times New Roman" w:hAnsiTheme="majorBidi" w:cstheme="majorBidi"/>
          <w:sz w:val="24"/>
          <w:szCs w:val="24"/>
        </w:rPr>
        <w:t xml:space="preserve"> the</w:t>
      </w:r>
      <w:r w:rsidR="00C1126B" w:rsidRPr="0090168E">
        <w:rPr>
          <w:rFonts w:asciiTheme="majorBidi" w:eastAsia="Times New Roman" w:hAnsiTheme="majorBidi" w:cstheme="majorBidi"/>
          <w:sz w:val="24"/>
          <w:szCs w:val="24"/>
        </w:rPr>
        <w:t xml:space="preserve"> </w:t>
      </w:r>
      <w:r w:rsidR="00C1126B" w:rsidRPr="0090168E">
        <w:rPr>
          <w:rFonts w:asciiTheme="majorBidi" w:eastAsia="Times New Roman" w:hAnsiTheme="majorBidi" w:cstheme="majorBidi"/>
          <w:i/>
          <w:iCs/>
          <w:sz w:val="24"/>
          <w:szCs w:val="24"/>
        </w:rPr>
        <w:t>Theology and Practice of “the Divine Call”</w:t>
      </w:r>
      <w:r w:rsidR="00C1126B" w:rsidRPr="0090168E">
        <w:rPr>
          <w:rFonts w:asciiTheme="majorBidi" w:eastAsia="Times New Roman" w:hAnsiTheme="majorBidi" w:cstheme="majorBidi"/>
          <w:sz w:val="24"/>
          <w:szCs w:val="24"/>
        </w:rPr>
        <w:t xml:space="preserve"> is entirely devoted to the pastoral ministry, except for this one sentence tucked away in a footnote: “Conclusions may then be drawn about calls of individuals into auxiliary offices to the extent that these participate in and support the office of the public ministry.”</w:t>
      </w:r>
      <w:r w:rsidR="00C1126B" w:rsidRPr="0090168E">
        <w:rPr>
          <w:rStyle w:val="FootnoteReference"/>
          <w:rFonts w:asciiTheme="majorBidi" w:eastAsia="Times New Roman" w:hAnsiTheme="majorBidi" w:cstheme="majorBidi"/>
          <w:sz w:val="24"/>
          <w:szCs w:val="24"/>
        </w:rPr>
        <w:footnoteReference w:id="50"/>
      </w:r>
      <w:r w:rsidR="00C1126B"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 xml:space="preserve">The voters at LCMS conventions are 50% pastors and 50% lay members of congregations; it is impossible for an active </w:t>
      </w:r>
      <w:r w:rsidR="00D04E0A" w:rsidRPr="0090168E">
        <w:rPr>
          <w:rFonts w:asciiTheme="majorBidi" w:eastAsia="Times New Roman" w:hAnsiTheme="majorBidi" w:cstheme="majorBidi"/>
          <w:sz w:val="24"/>
          <w:szCs w:val="24"/>
        </w:rPr>
        <w:t>“</w:t>
      </w:r>
      <w:r w:rsidRPr="0090168E">
        <w:rPr>
          <w:rFonts w:asciiTheme="majorBidi" w:eastAsia="Times New Roman" w:hAnsiTheme="majorBidi" w:cstheme="majorBidi"/>
          <w:sz w:val="24"/>
          <w:szCs w:val="24"/>
        </w:rPr>
        <w:t>commissioned minister</w:t>
      </w:r>
      <w:r w:rsidR="00D04E0A" w:rsidRPr="0090168E">
        <w:rPr>
          <w:rFonts w:asciiTheme="majorBidi" w:eastAsia="Times New Roman" w:hAnsiTheme="majorBidi" w:cstheme="majorBidi"/>
          <w:sz w:val="24"/>
          <w:szCs w:val="24"/>
        </w:rPr>
        <w:t>” (i.e., a synodically recognized “minister of the gospel” in a position other than the pastoral office)</w:t>
      </w:r>
      <w:r w:rsidR="00D04E0A" w:rsidRPr="0090168E">
        <w:rPr>
          <w:rStyle w:val="FootnoteReference"/>
          <w:rFonts w:asciiTheme="majorBidi" w:eastAsia="Times New Roman" w:hAnsiTheme="majorBidi" w:cstheme="majorBidi"/>
          <w:sz w:val="24"/>
          <w:szCs w:val="24"/>
        </w:rPr>
        <w:footnoteReference w:id="51"/>
      </w:r>
      <w:r w:rsidRPr="0090168E">
        <w:rPr>
          <w:rFonts w:asciiTheme="majorBidi" w:eastAsia="Times New Roman" w:hAnsiTheme="majorBidi" w:cstheme="majorBidi"/>
          <w:sz w:val="24"/>
          <w:szCs w:val="24"/>
        </w:rPr>
        <w:t xml:space="preserve"> ever to be a voter.</w:t>
      </w:r>
      <w:r w:rsidRPr="0090168E">
        <w:rPr>
          <w:rStyle w:val="FootnoteReference"/>
          <w:rFonts w:asciiTheme="majorBidi" w:eastAsia="Times New Roman" w:hAnsiTheme="majorBidi" w:cstheme="majorBidi"/>
          <w:sz w:val="24"/>
          <w:szCs w:val="24"/>
        </w:rPr>
        <w:footnoteReference w:id="52"/>
      </w:r>
    </w:p>
    <w:p w14:paraId="3520ACB4" w14:textId="763162D5" w:rsidR="00CD747B" w:rsidRPr="0090168E" w:rsidRDefault="00C43A03"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b/>
        <w:t>Here is the most recent writ</w:t>
      </w:r>
      <w:r w:rsidR="008708D4" w:rsidRPr="0090168E">
        <w:rPr>
          <w:rFonts w:asciiTheme="majorBidi" w:eastAsia="Times New Roman" w:hAnsiTheme="majorBidi" w:cstheme="majorBidi"/>
          <w:sz w:val="24"/>
          <w:szCs w:val="24"/>
        </w:rPr>
        <w:t>ing of the CTCR that I have seen on the ministry.</w:t>
      </w:r>
      <w:r w:rsidRPr="0090168E">
        <w:rPr>
          <w:rFonts w:asciiTheme="majorBidi" w:eastAsia="Times New Roman" w:hAnsiTheme="majorBidi" w:cstheme="majorBidi"/>
          <w:sz w:val="24"/>
          <w:szCs w:val="24"/>
        </w:rPr>
        <w:t xml:space="preserve"> </w:t>
      </w:r>
      <w:r w:rsidR="008708D4" w:rsidRPr="0090168E">
        <w:rPr>
          <w:rFonts w:asciiTheme="majorBidi" w:eastAsia="Times New Roman" w:hAnsiTheme="majorBidi" w:cstheme="majorBidi"/>
          <w:sz w:val="24"/>
          <w:szCs w:val="24"/>
        </w:rPr>
        <w:t xml:space="preserve">Notice the focus on the ordained pastor. </w:t>
      </w:r>
    </w:p>
    <w:p w14:paraId="3137C17F" w14:textId="59F5011D" w:rsidR="00C43A03" w:rsidRPr="0090168E" w:rsidRDefault="00C43A03" w:rsidP="0090168E">
      <w:pPr>
        <w:spacing w:before="120" w:after="120" w:line="320" w:lineRule="exact"/>
        <w:ind w:left="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The pastoral ministry is the means God uses to preach the Word and administer the sacram</w:t>
      </w:r>
      <w:r w:rsidR="005A1FCD" w:rsidRPr="0090168E">
        <w:rPr>
          <w:rFonts w:asciiTheme="majorBidi" w:eastAsia="Times New Roman" w:hAnsiTheme="majorBidi" w:cstheme="majorBidi"/>
          <w:sz w:val="24"/>
          <w:szCs w:val="24"/>
        </w:rPr>
        <w:t>ents in the local congregation.</w:t>
      </w:r>
      <w:r w:rsidRPr="0090168E">
        <w:rPr>
          <w:rFonts w:asciiTheme="majorBidi" w:eastAsia="Times New Roman" w:hAnsiTheme="majorBidi" w:cstheme="majorBidi"/>
          <w:sz w:val="24"/>
          <w:szCs w:val="24"/>
        </w:rPr>
        <w:t>… The local congregation is comprised of pastors and laity, preachers and hearers, who work together reciprocally</w:t>
      </w:r>
      <w:r w:rsidR="005A1FCD" w:rsidRPr="0090168E">
        <w:rPr>
          <w:rFonts w:asciiTheme="majorBidi" w:eastAsia="Times New Roman" w:hAnsiTheme="majorBidi" w:cstheme="majorBidi"/>
          <w:sz w:val="24"/>
          <w:szCs w:val="24"/>
        </w:rPr>
        <w:t xml:space="preserve"> in the ministry of the church.</w:t>
      </w:r>
      <w:r w:rsidRPr="0090168E">
        <w:rPr>
          <w:rFonts w:asciiTheme="majorBidi" w:eastAsia="Times New Roman" w:hAnsiTheme="majorBidi" w:cstheme="majorBidi"/>
          <w:sz w:val="24"/>
          <w:szCs w:val="24"/>
        </w:rPr>
        <w:t>… The office of the public ministry is required for a congregation and is not merely optional, so that the Gospel may be he</w:t>
      </w:r>
      <w:r w:rsidR="005A1FCD" w:rsidRPr="0090168E">
        <w:rPr>
          <w:rFonts w:asciiTheme="majorBidi" w:eastAsia="Times New Roman" w:hAnsiTheme="majorBidi" w:cstheme="majorBidi"/>
          <w:sz w:val="24"/>
          <w:szCs w:val="24"/>
        </w:rPr>
        <w:t>ard and received sacramentally.</w:t>
      </w:r>
      <w:r w:rsidRPr="0090168E">
        <w:rPr>
          <w:rFonts w:asciiTheme="majorBidi" w:eastAsia="Times New Roman" w:hAnsiTheme="majorBidi" w:cstheme="majorBidi"/>
          <w:sz w:val="24"/>
          <w:szCs w:val="24"/>
        </w:rPr>
        <w:t>… Exceptional circumstances do not make the pastoral office op</w:t>
      </w:r>
      <w:r w:rsidR="005A1FCD" w:rsidRPr="0090168E">
        <w:rPr>
          <w:rFonts w:asciiTheme="majorBidi" w:eastAsia="Times New Roman" w:hAnsiTheme="majorBidi" w:cstheme="majorBidi"/>
          <w:sz w:val="24"/>
          <w:szCs w:val="24"/>
        </w:rPr>
        <w:t>tional for congregational life.</w:t>
      </w:r>
      <w:r w:rsidRPr="0090168E">
        <w:rPr>
          <w:rFonts w:asciiTheme="majorBidi" w:eastAsia="Times New Roman" w:hAnsiTheme="majorBidi" w:cstheme="majorBidi"/>
          <w:sz w:val="24"/>
          <w:szCs w:val="24"/>
        </w:rPr>
        <w:t>… If a congregation lacks an ordained pastor to carry out the responsibilities of the public ministry in an orderly and regular manner and persistently remains in this status, it is no longer functioning in accordance with God’s design for the local expression of the church.</w:t>
      </w:r>
      <w:r w:rsidRPr="0090168E">
        <w:rPr>
          <w:rStyle w:val="FootnoteReference"/>
          <w:rFonts w:asciiTheme="majorBidi" w:eastAsia="Times New Roman" w:hAnsiTheme="majorBidi" w:cstheme="majorBidi"/>
          <w:sz w:val="24"/>
          <w:szCs w:val="24"/>
        </w:rPr>
        <w:footnoteReference w:id="53"/>
      </w:r>
    </w:p>
    <w:p w14:paraId="3E4915D7" w14:textId="77777777" w:rsidR="00C43A03" w:rsidRPr="0090168E" w:rsidRDefault="00C43A03" w:rsidP="0090168E">
      <w:pPr>
        <w:spacing w:before="120" w:after="120" w:line="320" w:lineRule="exact"/>
        <w:jc w:val="center"/>
        <w:rPr>
          <w:rFonts w:asciiTheme="majorBidi" w:eastAsia="Times New Roman" w:hAnsiTheme="majorBidi" w:cstheme="majorBidi"/>
          <w:iCs/>
          <w:sz w:val="24"/>
          <w:szCs w:val="24"/>
        </w:rPr>
      </w:pPr>
    </w:p>
    <w:p w14:paraId="4E699112" w14:textId="4742323B" w:rsidR="00CD747B" w:rsidRPr="0090168E" w:rsidRDefault="00E53A7A"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lastRenderedPageBreak/>
        <w:t>More U</w:t>
      </w:r>
      <w:r w:rsidR="00CD747B" w:rsidRPr="0090168E">
        <w:rPr>
          <w:rFonts w:asciiTheme="majorBidi" w:eastAsia="Times New Roman" w:hAnsiTheme="majorBidi" w:cstheme="majorBidi"/>
          <w:b/>
          <w:bCs/>
          <w:iCs/>
          <w:sz w:val="24"/>
          <w:szCs w:val="24"/>
        </w:rPr>
        <w:t xml:space="preserve">nified </w:t>
      </w:r>
      <w:r w:rsidRPr="0090168E">
        <w:rPr>
          <w:rFonts w:asciiTheme="majorBidi" w:eastAsia="Times New Roman" w:hAnsiTheme="majorBidi" w:cstheme="majorBidi"/>
          <w:b/>
          <w:bCs/>
          <w:iCs/>
          <w:sz w:val="24"/>
          <w:szCs w:val="24"/>
        </w:rPr>
        <w:t>on F</w:t>
      </w:r>
      <w:r w:rsidR="00DD50FE" w:rsidRPr="0090168E">
        <w:rPr>
          <w:rFonts w:asciiTheme="majorBidi" w:eastAsia="Times New Roman" w:hAnsiTheme="majorBidi" w:cstheme="majorBidi"/>
          <w:b/>
          <w:bCs/>
          <w:iCs/>
          <w:sz w:val="24"/>
          <w:szCs w:val="24"/>
        </w:rPr>
        <w:t xml:space="preserve">orms </w:t>
      </w:r>
      <w:r w:rsidR="001E0AB9" w:rsidRPr="0090168E">
        <w:rPr>
          <w:rFonts w:asciiTheme="majorBidi" w:eastAsia="Times New Roman" w:hAnsiTheme="majorBidi" w:cstheme="majorBidi"/>
          <w:b/>
          <w:bCs/>
          <w:iCs/>
          <w:sz w:val="24"/>
          <w:szCs w:val="24"/>
        </w:rPr>
        <w:t>than</w:t>
      </w:r>
      <w:r w:rsidRPr="0090168E">
        <w:rPr>
          <w:rFonts w:asciiTheme="majorBidi" w:eastAsia="Times New Roman" w:hAnsiTheme="majorBidi" w:cstheme="majorBidi"/>
          <w:b/>
          <w:bCs/>
          <w:iCs/>
          <w:sz w:val="24"/>
          <w:szCs w:val="24"/>
        </w:rPr>
        <w:t xml:space="preserve"> in Previous D</w:t>
      </w:r>
      <w:r w:rsidR="00CD747B" w:rsidRPr="0090168E">
        <w:rPr>
          <w:rFonts w:asciiTheme="majorBidi" w:eastAsia="Times New Roman" w:hAnsiTheme="majorBidi" w:cstheme="majorBidi"/>
          <w:b/>
          <w:bCs/>
          <w:iCs/>
          <w:sz w:val="24"/>
          <w:szCs w:val="24"/>
        </w:rPr>
        <w:t>ecades</w:t>
      </w:r>
    </w:p>
    <w:p w14:paraId="44055C33" w14:textId="3BF291E3" w:rsidR="00F872EF" w:rsidRPr="0090168E" w:rsidRDefault="008318C9" w:rsidP="0090168E">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For those who are unacquainted with LCMS history, it may be surprising to learn that i</w:t>
      </w:r>
      <w:r w:rsidR="00CD747B" w:rsidRPr="0090168E">
        <w:rPr>
          <w:rFonts w:asciiTheme="majorBidi" w:hAnsiTheme="majorBidi" w:cstheme="majorBidi"/>
          <w:sz w:val="24"/>
          <w:szCs w:val="24"/>
        </w:rPr>
        <w:t>n the mid-twentieth century,</w:t>
      </w:r>
      <w:r w:rsidRPr="0090168E">
        <w:rPr>
          <w:rFonts w:asciiTheme="majorBidi" w:hAnsiTheme="majorBidi" w:cstheme="majorBidi"/>
          <w:sz w:val="24"/>
          <w:szCs w:val="24"/>
        </w:rPr>
        <w:t xml:space="preserve"> the “WELS view of the ministry” was promoted by a number o</w:t>
      </w:r>
      <w:r w:rsidR="009D4121" w:rsidRPr="0090168E">
        <w:rPr>
          <w:rFonts w:asciiTheme="majorBidi" w:hAnsiTheme="majorBidi" w:cstheme="majorBidi"/>
          <w:sz w:val="24"/>
          <w:szCs w:val="24"/>
        </w:rPr>
        <w:t>f leaders</w:t>
      </w:r>
      <w:r w:rsidR="00CD747B" w:rsidRPr="0090168E">
        <w:rPr>
          <w:rFonts w:asciiTheme="majorBidi" w:hAnsiTheme="majorBidi" w:cstheme="majorBidi"/>
          <w:sz w:val="24"/>
          <w:szCs w:val="24"/>
        </w:rPr>
        <w:t xml:space="preserve"> </w:t>
      </w:r>
      <w:r w:rsidR="008F2701" w:rsidRPr="0090168E">
        <w:rPr>
          <w:rFonts w:asciiTheme="majorBidi" w:hAnsiTheme="majorBidi" w:cstheme="majorBidi"/>
          <w:sz w:val="24"/>
          <w:szCs w:val="24"/>
        </w:rPr>
        <w:t>in</w:t>
      </w:r>
      <w:r w:rsidR="00CD747B" w:rsidRPr="0090168E">
        <w:rPr>
          <w:rFonts w:asciiTheme="majorBidi" w:hAnsiTheme="majorBidi" w:cstheme="majorBidi"/>
          <w:sz w:val="24"/>
          <w:szCs w:val="24"/>
        </w:rPr>
        <w:t xml:space="preserve"> LCMS.</w:t>
      </w:r>
      <w:r w:rsidRPr="0090168E">
        <w:rPr>
          <w:rFonts w:asciiTheme="majorBidi" w:hAnsiTheme="majorBidi" w:cstheme="majorBidi"/>
          <w:sz w:val="24"/>
          <w:szCs w:val="24"/>
        </w:rPr>
        <w:t xml:space="preserve"> In 1949, August C. Stellhorn</w:t>
      </w:r>
      <w:r w:rsidR="009D4121" w:rsidRPr="0090168E">
        <w:rPr>
          <w:rFonts w:asciiTheme="majorBidi" w:hAnsiTheme="majorBidi" w:cstheme="majorBidi"/>
          <w:sz w:val="24"/>
          <w:szCs w:val="24"/>
        </w:rPr>
        <w:t>, the LCMS Sec</w:t>
      </w:r>
      <w:r w:rsidR="005317B4" w:rsidRPr="0090168E">
        <w:rPr>
          <w:rFonts w:asciiTheme="majorBidi" w:hAnsiTheme="majorBidi" w:cstheme="majorBidi"/>
          <w:sz w:val="24"/>
          <w:szCs w:val="24"/>
        </w:rPr>
        <w:t>retary of Schools from 1921–</w:t>
      </w:r>
      <w:r w:rsidR="004B7CD8" w:rsidRPr="0090168E">
        <w:rPr>
          <w:rFonts w:asciiTheme="majorBidi" w:hAnsiTheme="majorBidi" w:cstheme="majorBidi"/>
          <w:sz w:val="24"/>
          <w:szCs w:val="24"/>
        </w:rPr>
        <w:t>19</w:t>
      </w:r>
      <w:r w:rsidR="009D4121" w:rsidRPr="0090168E">
        <w:rPr>
          <w:rFonts w:asciiTheme="majorBidi" w:hAnsiTheme="majorBidi" w:cstheme="majorBidi"/>
          <w:sz w:val="24"/>
          <w:szCs w:val="24"/>
        </w:rPr>
        <w:t>60</w:t>
      </w:r>
      <w:r w:rsidR="00E50A95" w:rsidRPr="0090168E">
        <w:rPr>
          <w:rFonts w:asciiTheme="majorBidi" w:hAnsiTheme="majorBidi" w:cstheme="majorBidi"/>
          <w:sz w:val="24"/>
          <w:szCs w:val="24"/>
        </w:rPr>
        <w:t>,</w:t>
      </w:r>
      <w:r w:rsidR="00207BD6" w:rsidRPr="0090168E">
        <w:rPr>
          <w:rFonts w:asciiTheme="majorBidi" w:hAnsiTheme="majorBidi" w:cstheme="majorBidi"/>
          <w:sz w:val="24"/>
          <w:szCs w:val="24"/>
        </w:rPr>
        <w:t xml:space="preserve"> presented</w:t>
      </w:r>
      <w:r w:rsidR="009D4121" w:rsidRPr="0090168E">
        <w:rPr>
          <w:rFonts w:asciiTheme="majorBidi" w:hAnsiTheme="majorBidi" w:cstheme="majorBidi"/>
          <w:sz w:val="24"/>
          <w:szCs w:val="24"/>
        </w:rPr>
        <w:t xml:space="preserve"> </w:t>
      </w:r>
      <w:r w:rsidR="00CD747B" w:rsidRPr="0090168E">
        <w:rPr>
          <w:rFonts w:asciiTheme="majorBidi" w:hAnsiTheme="majorBidi" w:cstheme="majorBidi"/>
          <w:sz w:val="24"/>
          <w:szCs w:val="24"/>
        </w:rPr>
        <w:t>“The Lutheran Teacher’s Position in the Minis</w:t>
      </w:r>
      <w:r w:rsidR="009D4121" w:rsidRPr="0090168E">
        <w:rPr>
          <w:rFonts w:asciiTheme="majorBidi" w:hAnsiTheme="majorBidi" w:cstheme="majorBidi"/>
          <w:sz w:val="24"/>
          <w:szCs w:val="24"/>
        </w:rPr>
        <w:t xml:space="preserve">try of the Congregation,” available in </w:t>
      </w:r>
      <w:r w:rsidR="00207BD6" w:rsidRPr="0090168E">
        <w:rPr>
          <w:rFonts w:asciiTheme="majorBidi" w:hAnsiTheme="majorBidi" w:cstheme="majorBidi"/>
          <w:sz w:val="24"/>
          <w:szCs w:val="24"/>
        </w:rPr>
        <w:t>the Wisconsin Lutheran Seminary online</w:t>
      </w:r>
      <w:r w:rsidR="009D4121" w:rsidRPr="0090168E">
        <w:rPr>
          <w:rFonts w:asciiTheme="majorBidi" w:hAnsiTheme="majorBidi" w:cstheme="majorBidi"/>
          <w:sz w:val="24"/>
          <w:szCs w:val="24"/>
        </w:rPr>
        <w:t xml:space="preserve"> essay file.</w:t>
      </w:r>
      <w:r w:rsidR="009D4121" w:rsidRPr="0090168E">
        <w:rPr>
          <w:rStyle w:val="FootnoteReference"/>
          <w:rFonts w:asciiTheme="majorBidi" w:eastAsia="Times New Roman" w:hAnsiTheme="majorBidi" w:cstheme="majorBidi"/>
          <w:sz w:val="24"/>
          <w:szCs w:val="24"/>
        </w:rPr>
        <w:footnoteReference w:id="54"/>
      </w:r>
      <w:r w:rsidR="009D4121" w:rsidRPr="0090168E">
        <w:rPr>
          <w:rFonts w:asciiTheme="majorBidi" w:hAnsiTheme="majorBidi" w:cstheme="majorBidi"/>
          <w:sz w:val="24"/>
          <w:szCs w:val="24"/>
        </w:rPr>
        <w:t xml:space="preserve"> WELS-congenial articles that were published in LCMS journals include </w:t>
      </w:r>
      <w:r w:rsidR="00CD747B" w:rsidRPr="0090168E">
        <w:rPr>
          <w:rFonts w:asciiTheme="majorBidi" w:hAnsiTheme="majorBidi" w:cstheme="majorBidi"/>
          <w:sz w:val="24"/>
          <w:szCs w:val="24"/>
        </w:rPr>
        <w:t>H. G. Brueggemann, “The Public Ministry in the Apostolic Age,”</w:t>
      </w:r>
      <w:r w:rsidR="00F872EF" w:rsidRPr="0090168E">
        <w:rPr>
          <w:rStyle w:val="FootnoteReference"/>
          <w:rFonts w:asciiTheme="majorBidi" w:eastAsia="Times New Roman" w:hAnsiTheme="majorBidi" w:cstheme="majorBidi"/>
          <w:sz w:val="24"/>
          <w:szCs w:val="24"/>
        </w:rPr>
        <w:footnoteReference w:id="55"/>
      </w:r>
      <w:r w:rsidR="00CD747B" w:rsidRPr="0090168E">
        <w:rPr>
          <w:rFonts w:asciiTheme="majorBidi" w:hAnsiTheme="majorBidi" w:cstheme="majorBidi"/>
          <w:sz w:val="24"/>
          <w:szCs w:val="24"/>
        </w:rPr>
        <w:t xml:space="preserve"> </w:t>
      </w:r>
      <w:r w:rsidR="009D4121" w:rsidRPr="0090168E">
        <w:rPr>
          <w:rFonts w:asciiTheme="majorBidi" w:hAnsiTheme="majorBidi" w:cstheme="majorBidi"/>
          <w:sz w:val="24"/>
          <w:szCs w:val="24"/>
        </w:rPr>
        <w:t>and Paul A. Zimmerman, “The Lutheran</w:t>
      </w:r>
      <w:r w:rsidR="00E800A4" w:rsidRPr="0090168E">
        <w:rPr>
          <w:rFonts w:asciiTheme="majorBidi" w:hAnsiTheme="majorBidi" w:cstheme="majorBidi"/>
          <w:sz w:val="24"/>
          <w:szCs w:val="24"/>
        </w:rPr>
        <w:t xml:space="preserve"> Teacher—Minister of the Church.</w:t>
      </w:r>
      <w:r w:rsidR="009D4121" w:rsidRPr="0090168E">
        <w:rPr>
          <w:rFonts w:asciiTheme="majorBidi" w:hAnsiTheme="majorBidi" w:cstheme="majorBidi"/>
          <w:sz w:val="24"/>
          <w:szCs w:val="24"/>
        </w:rPr>
        <w:t>”</w:t>
      </w:r>
      <w:r w:rsidR="009D4121" w:rsidRPr="0090168E">
        <w:rPr>
          <w:rStyle w:val="FootnoteReference"/>
          <w:rFonts w:asciiTheme="majorBidi" w:eastAsia="Times New Roman" w:hAnsiTheme="majorBidi" w:cstheme="majorBidi"/>
          <w:sz w:val="24"/>
          <w:szCs w:val="24"/>
        </w:rPr>
        <w:footnoteReference w:id="56"/>
      </w:r>
    </w:p>
    <w:p w14:paraId="63CE54FE" w14:textId="164AECF0" w:rsidR="00E800A4" w:rsidRPr="0090168E" w:rsidRDefault="00F872EF" w:rsidP="0090168E">
      <w:pPr>
        <w:spacing w:before="120" w:after="120" w:line="320" w:lineRule="exact"/>
        <w:rPr>
          <w:rFonts w:asciiTheme="majorBidi" w:hAnsiTheme="majorBidi" w:cstheme="majorBidi"/>
          <w:iCs/>
          <w:sz w:val="24"/>
          <w:szCs w:val="24"/>
        </w:rPr>
      </w:pPr>
      <w:r w:rsidRPr="0090168E">
        <w:rPr>
          <w:rFonts w:asciiTheme="majorBidi" w:hAnsiTheme="majorBidi" w:cstheme="majorBidi"/>
          <w:sz w:val="24"/>
          <w:szCs w:val="24"/>
        </w:rPr>
        <w:tab/>
        <w:t xml:space="preserve">A fascinating book—one that I wish could be reprinted—is </w:t>
      </w:r>
      <w:r w:rsidRPr="0090168E">
        <w:rPr>
          <w:rFonts w:asciiTheme="majorBidi" w:hAnsiTheme="majorBidi" w:cstheme="majorBidi"/>
          <w:i/>
          <w:sz w:val="24"/>
          <w:szCs w:val="24"/>
        </w:rPr>
        <w:t>The Ministry of the Lutheran Teacher</w:t>
      </w:r>
      <w:r w:rsidRPr="0090168E">
        <w:rPr>
          <w:rFonts w:asciiTheme="majorBidi" w:hAnsiTheme="majorBidi" w:cstheme="majorBidi"/>
          <w:iCs/>
          <w:sz w:val="24"/>
          <w:szCs w:val="24"/>
        </w:rPr>
        <w:t xml:space="preserve"> by Arnold C. Mueller, published by Concordia in 1964. Mueller</w:t>
      </w:r>
      <w:r w:rsidR="001E0AB9" w:rsidRPr="0090168E">
        <w:rPr>
          <w:rFonts w:asciiTheme="majorBidi" w:hAnsiTheme="majorBidi" w:cstheme="majorBidi"/>
          <w:iCs/>
          <w:sz w:val="24"/>
          <w:szCs w:val="24"/>
        </w:rPr>
        <w:t xml:space="preserve"> was the LCMS editor of Sunday s</w:t>
      </w:r>
      <w:r w:rsidR="005317B4" w:rsidRPr="0090168E">
        <w:rPr>
          <w:rFonts w:asciiTheme="majorBidi" w:hAnsiTheme="majorBidi" w:cstheme="majorBidi"/>
          <w:iCs/>
          <w:sz w:val="24"/>
          <w:szCs w:val="24"/>
        </w:rPr>
        <w:t>chool materials from 1933–</w:t>
      </w:r>
      <w:r w:rsidR="004B7CD8" w:rsidRPr="0090168E">
        <w:rPr>
          <w:rFonts w:asciiTheme="majorBidi" w:hAnsiTheme="majorBidi" w:cstheme="majorBidi"/>
          <w:iCs/>
          <w:sz w:val="24"/>
          <w:szCs w:val="24"/>
        </w:rPr>
        <w:t>19</w:t>
      </w:r>
      <w:r w:rsidRPr="0090168E">
        <w:rPr>
          <w:rFonts w:asciiTheme="majorBidi" w:hAnsiTheme="majorBidi" w:cstheme="majorBidi"/>
          <w:iCs/>
          <w:sz w:val="24"/>
          <w:szCs w:val="24"/>
        </w:rPr>
        <w:t xml:space="preserve">66, and the cover page says that the book was “Authorized by the Board of Parish Education” of LCMS. </w:t>
      </w:r>
      <w:r w:rsidR="00A633F1" w:rsidRPr="0090168E">
        <w:rPr>
          <w:rFonts w:asciiTheme="majorBidi" w:hAnsiTheme="majorBidi" w:cstheme="majorBidi"/>
          <w:iCs/>
          <w:sz w:val="24"/>
          <w:szCs w:val="24"/>
        </w:rPr>
        <w:t xml:space="preserve">This book is a full-throttled, scholarly presentation of the ministry position that has found a home in WELS, showing how this position is </w:t>
      </w:r>
      <w:r w:rsidR="00320976" w:rsidRPr="0090168E">
        <w:rPr>
          <w:rFonts w:asciiTheme="majorBidi" w:hAnsiTheme="majorBidi" w:cstheme="majorBidi"/>
          <w:iCs/>
          <w:sz w:val="24"/>
          <w:szCs w:val="24"/>
        </w:rPr>
        <w:t xml:space="preserve">in </w:t>
      </w:r>
      <w:r w:rsidR="00A633F1" w:rsidRPr="0090168E">
        <w:rPr>
          <w:rFonts w:asciiTheme="majorBidi" w:hAnsiTheme="majorBidi" w:cstheme="majorBidi"/>
          <w:iCs/>
          <w:sz w:val="24"/>
          <w:szCs w:val="24"/>
        </w:rPr>
        <w:t>harmony wi</w:t>
      </w:r>
      <w:r w:rsidR="00207BD6" w:rsidRPr="0090168E">
        <w:rPr>
          <w:rFonts w:asciiTheme="majorBidi" w:hAnsiTheme="majorBidi" w:cstheme="majorBidi"/>
          <w:iCs/>
          <w:sz w:val="24"/>
          <w:szCs w:val="24"/>
        </w:rPr>
        <w:t xml:space="preserve">th Scripture, Luther, and </w:t>
      </w:r>
      <w:r w:rsidR="00A633F1" w:rsidRPr="0090168E">
        <w:rPr>
          <w:rFonts w:asciiTheme="majorBidi" w:hAnsiTheme="majorBidi" w:cstheme="majorBidi"/>
          <w:iCs/>
          <w:sz w:val="24"/>
          <w:szCs w:val="24"/>
        </w:rPr>
        <w:t xml:space="preserve">great Lutheran theologians of the past. </w:t>
      </w:r>
    </w:p>
    <w:p w14:paraId="50CE1DB7" w14:textId="50D6D24A" w:rsidR="00A633F1" w:rsidRPr="0090168E" w:rsidRDefault="00A633F1" w:rsidP="0090168E">
      <w:pPr>
        <w:spacing w:before="120" w:after="120" w:line="320" w:lineRule="exact"/>
        <w:rPr>
          <w:rFonts w:asciiTheme="majorBidi" w:hAnsiTheme="majorBidi" w:cstheme="majorBidi"/>
          <w:sz w:val="24"/>
          <w:szCs w:val="24"/>
        </w:rPr>
      </w:pPr>
      <w:r w:rsidRPr="0090168E">
        <w:rPr>
          <w:rFonts w:asciiTheme="majorBidi" w:hAnsiTheme="majorBidi" w:cstheme="majorBidi"/>
          <w:iCs/>
          <w:sz w:val="24"/>
          <w:szCs w:val="24"/>
        </w:rPr>
        <w:tab/>
      </w:r>
      <w:r w:rsidR="00C022E3" w:rsidRPr="0090168E">
        <w:rPr>
          <w:rFonts w:asciiTheme="majorBidi" w:hAnsiTheme="majorBidi" w:cstheme="majorBidi"/>
          <w:iCs/>
          <w:sz w:val="24"/>
          <w:szCs w:val="24"/>
        </w:rPr>
        <w:t xml:space="preserve">What happened? </w:t>
      </w:r>
      <w:r w:rsidRPr="0090168E">
        <w:rPr>
          <w:rFonts w:asciiTheme="majorBidi" w:hAnsiTheme="majorBidi" w:cstheme="majorBidi"/>
          <w:iCs/>
          <w:sz w:val="24"/>
          <w:szCs w:val="24"/>
        </w:rPr>
        <w:t xml:space="preserve">To understand the history of the ministry discussion in LCMS, </w:t>
      </w:r>
      <w:r w:rsidR="00C022E3" w:rsidRPr="0090168E">
        <w:rPr>
          <w:rFonts w:asciiTheme="majorBidi" w:hAnsiTheme="majorBidi" w:cstheme="majorBidi"/>
          <w:iCs/>
          <w:sz w:val="24"/>
          <w:szCs w:val="24"/>
        </w:rPr>
        <w:t>I think you need</w:t>
      </w:r>
      <w:r w:rsidRPr="0090168E">
        <w:rPr>
          <w:rFonts w:asciiTheme="majorBidi" w:hAnsiTheme="majorBidi" w:cstheme="majorBidi"/>
          <w:iCs/>
          <w:sz w:val="24"/>
          <w:szCs w:val="24"/>
        </w:rPr>
        <w:t xml:space="preserve"> to compare the CTCR report from 1973, </w:t>
      </w:r>
      <w:r w:rsidRPr="0090168E">
        <w:rPr>
          <w:rFonts w:asciiTheme="majorBidi" w:hAnsiTheme="majorBidi" w:cstheme="majorBidi"/>
          <w:i/>
          <w:iCs/>
          <w:sz w:val="24"/>
          <w:szCs w:val="24"/>
        </w:rPr>
        <w:t>The Ministry in Its Relation to the Christian Church</w:t>
      </w:r>
      <w:r w:rsidRPr="0090168E">
        <w:rPr>
          <w:rFonts w:asciiTheme="majorBidi" w:hAnsiTheme="majorBidi" w:cstheme="majorBidi"/>
          <w:sz w:val="24"/>
          <w:szCs w:val="24"/>
        </w:rPr>
        <w:t>,</w:t>
      </w:r>
      <w:r w:rsidR="00A121D2" w:rsidRPr="0090168E">
        <w:rPr>
          <w:rStyle w:val="FootnoteReference"/>
          <w:rFonts w:asciiTheme="majorBidi" w:eastAsia="Times New Roman" w:hAnsiTheme="majorBidi" w:cstheme="majorBidi"/>
          <w:sz w:val="24"/>
          <w:szCs w:val="24"/>
        </w:rPr>
        <w:footnoteReference w:id="57"/>
      </w:r>
      <w:r w:rsidR="00A121D2" w:rsidRPr="0090168E">
        <w:rPr>
          <w:rFonts w:asciiTheme="majorBidi" w:hAnsiTheme="majorBidi" w:cstheme="majorBidi"/>
          <w:sz w:val="24"/>
          <w:szCs w:val="24"/>
        </w:rPr>
        <w:t xml:space="preserve"> </w:t>
      </w:r>
      <w:r w:rsidRPr="0090168E">
        <w:rPr>
          <w:rFonts w:asciiTheme="majorBidi" w:hAnsiTheme="majorBidi" w:cstheme="majorBidi"/>
          <w:iCs/>
          <w:sz w:val="24"/>
          <w:szCs w:val="24"/>
        </w:rPr>
        <w:t xml:space="preserve">with the CTCR report from 1981, </w:t>
      </w:r>
      <w:r w:rsidRPr="0090168E">
        <w:rPr>
          <w:rFonts w:asciiTheme="majorBidi" w:hAnsiTheme="majorBidi" w:cstheme="majorBidi"/>
          <w:i/>
          <w:iCs/>
          <w:sz w:val="24"/>
          <w:szCs w:val="24"/>
        </w:rPr>
        <w:t>The Ministry: Offices, Procedures, and Nomenclature</w:t>
      </w:r>
      <w:r w:rsidRPr="0090168E">
        <w:rPr>
          <w:rFonts w:asciiTheme="majorBidi" w:hAnsiTheme="majorBidi" w:cstheme="majorBidi"/>
          <w:sz w:val="24"/>
          <w:szCs w:val="24"/>
        </w:rPr>
        <w:t>.</w:t>
      </w:r>
      <w:r w:rsidR="00996882" w:rsidRPr="0090168E">
        <w:rPr>
          <w:rStyle w:val="FootnoteReference"/>
          <w:rFonts w:asciiTheme="majorBidi" w:eastAsia="Times New Roman" w:hAnsiTheme="majorBidi" w:cstheme="majorBidi"/>
          <w:sz w:val="24"/>
          <w:szCs w:val="24"/>
        </w:rPr>
        <w:footnoteReference w:id="58"/>
      </w:r>
      <w:r w:rsidRPr="0090168E">
        <w:rPr>
          <w:rFonts w:asciiTheme="majorBidi" w:hAnsiTheme="majorBidi" w:cstheme="majorBidi"/>
          <w:sz w:val="24"/>
          <w:szCs w:val="24"/>
        </w:rPr>
        <w:t xml:space="preserve"> </w:t>
      </w:r>
      <w:r w:rsidR="00E800A4" w:rsidRPr="0090168E">
        <w:rPr>
          <w:rFonts w:asciiTheme="majorBidi" w:hAnsiTheme="majorBidi" w:cstheme="majorBidi"/>
          <w:sz w:val="24"/>
          <w:szCs w:val="24"/>
        </w:rPr>
        <w:t>There is a</w:t>
      </w:r>
      <w:r w:rsidRPr="0090168E">
        <w:rPr>
          <w:rFonts w:asciiTheme="majorBidi" w:hAnsiTheme="majorBidi" w:cstheme="majorBidi"/>
          <w:sz w:val="24"/>
          <w:szCs w:val="24"/>
        </w:rPr>
        <w:t xml:space="preserve"> sea change between these two documents</w:t>
      </w:r>
      <w:r w:rsidR="00F21CB5" w:rsidRPr="0090168E">
        <w:rPr>
          <w:rFonts w:asciiTheme="majorBidi" w:hAnsiTheme="majorBidi" w:cstheme="majorBidi"/>
          <w:sz w:val="24"/>
          <w:szCs w:val="24"/>
        </w:rPr>
        <w:t>: T</w:t>
      </w:r>
      <w:r w:rsidR="005C36B9" w:rsidRPr="0090168E">
        <w:rPr>
          <w:rFonts w:asciiTheme="majorBidi" w:hAnsiTheme="majorBidi" w:cstheme="majorBidi"/>
          <w:sz w:val="24"/>
          <w:szCs w:val="24"/>
        </w:rPr>
        <w:t>he 1973 document</w:t>
      </w:r>
      <w:r w:rsidR="00F21CB5" w:rsidRPr="0090168E">
        <w:rPr>
          <w:rFonts w:asciiTheme="majorBidi" w:hAnsiTheme="majorBidi" w:cstheme="majorBidi"/>
          <w:sz w:val="24"/>
          <w:szCs w:val="24"/>
        </w:rPr>
        <w:t xml:space="preserve"> is</w:t>
      </w:r>
      <w:r w:rsidR="005C36B9" w:rsidRPr="0090168E">
        <w:rPr>
          <w:rFonts w:asciiTheme="majorBidi" w:hAnsiTheme="majorBidi" w:cstheme="majorBidi"/>
          <w:sz w:val="24"/>
          <w:szCs w:val="24"/>
        </w:rPr>
        <w:t xml:space="preserve"> quite amenable to the WELS position and the 1981 documen</w:t>
      </w:r>
      <w:r w:rsidR="00F21CB5" w:rsidRPr="0090168E">
        <w:rPr>
          <w:rFonts w:asciiTheme="majorBidi" w:hAnsiTheme="majorBidi" w:cstheme="majorBidi"/>
          <w:sz w:val="24"/>
          <w:szCs w:val="24"/>
        </w:rPr>
        <w:t>t is not</w:t>
      </w:r>
      <w:r w:rsidRPr="0090168E">
        <w:rPr>
          <w:rFonts w:asciiTheme="majorBidi" w:hAnsiTheme="majorBidi" w:cstheme="majorBidi"/>
          <w:sz w:val="24"/>
          <w:szCs w:val="24"/>
        </w:rPr>
        <w:t>.</w:t>
      </w:r>
      <w:r w:rsidR="00E800A4" w:rsidRPr="0090168E">
        <w:rPr>
          <w:rStyle w:val="FootnoteReference"/>
          <w:rFonts w:asciiTheme="majorBidi" w:eastAsia="Times New Roman" w:hAnsiTheme="majorBidi" w:cstheme="majorBidi"/>
          <w:sz w:val="24"/>
          <w:szCs w:val="24"/>
        </w:rPr>
        <w:footnoteReference w:id="59"/>
      </w:r>
      <w:r w:rsidR="00E53A7A" w:rsidRPr="0090168E">
        <w:rPr>
          <w:rFonts w:asciiTheme="majorBidi" w:hAnsiTheme="majorBidi" w:cstheme="majorBidi"/>
          <w:sz w:val="24"/>
          <w:szCs w:val="24"/>
        </w:rPr>
        <w:t xml:space="preserve"> </w:t>
      </w:r>
    </w:p>
    <w:p w14:paraId="2AC9522A" w14:textId="39AA24D0" w:rsidR="00DE1322" w:rsidRPr="0090168E" w:rsidRDefault="00A633F1" w:rsidP="0090168E">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ab/>
        <w:t>T</w:t>
      </w:r>
      <w:r w:rsidR="007C4FD7" w:rsidRPr="0090168E">
        <w:rPr>
          <w:rFonts w:asciiTheme="majorBidi" w:hAnsiTheme="majorBidi" w:cstheme="majorBidi"/>
          <w:sz w:val="24"/>
          <w:szCs w:val="24"/>
        </w:rPr>
        <w:t xml:space="preserve">he 1973 </w:t>
      </w:r>
      <w:r w:rsidR="00B75A01" w:rsidRPr="0090168E">
        <w:rPr>
          <w:rFonts w:asciiTheme="majorBidi" w:hAnsiTheme="majorBidi" w:cstheme="majorBidi"/>
          <w:sz w:val="24"/>
          <w:szCs w:val="24"/>
        </w:rPr>
        <w:t xml:space="preserve">CTCR </w:t>
      </w:r>
      <w:r w:rsidR="00E53A7A" w:rsidRPr="0090168E">
        <w:rPr>
          <w:rFonts w:asciiTheme="majorBidi" w:hAnsiTheme="majorBidi" w:cstheme="majorBidi"/>
          <w:sz w:val="24"/>
          <w:szCs w:val="24"/>
        </w:rPr>
        <w:t xml:space="preserve">document states: </w:t>
      </w:r>
    </w:p>
    <w:p w14:paraId="5B933F1F" w14:textId="0E61E922" w:rsidR="005317B4" w:rsidRPr="0090168E" w:rsidRDefault="007C4FD7" w:rsidP="0090168E">
      <w:pPr>
        <w:spacing w:before="120" w:after="120" w:line="320" w:lineRule="exact"/>
        <w:ind w:left="720"/>
        <w:rPr>
          <w:rFonts w:asciiTheme="majorBidi" w:hAnsiTheme="majorBidi" w:cstheme="majorBidi"/>
          <w:sz w:val="24"/>
          <w:szCs w:val="24"/>
        </w:rPr>
      </w:pPr>
      <w:r w:rsidRPr="0090168E">
        <w:rPr>
          <w:rFonts w:asciiTheme="majorBidi" w:hAnsiTheme="majorBidi" w:cstheme="majorBidi"/>
          <w:sz w:val="24"/>
          <w:szCs w:val="24"/>
        </w:rPr>
        <w:t xml:space="preserve">Holy Scripture and the Lutheran Confessions do not, however, teach that this Ministry must have one form, but rather show that various functions of the Ministry may be performed by various men. According to their functions they may be called elders, bishops, evangelists, pastors, or teachers. The church distributes the various functions included in the Gospel Ministry among a greater or smaller number of persons, according </w:t>
      </w:r>
      <w:r w:rsidR="005317B4" w:rsidRPr="0090168E">
        <w:rPr>
          <w:rFonts w:asciiTheme="majorBidi" w:hAnsiTheme="majorBidi" w:cstheme="majorBidi"/>
          <w:sz w:val="24"/>
          <w:szCs w:val="24"/>
        </w:rPr>
        <w:t>to need and circumstances.</w:t>
      </w:r>
      <w:r w:rsidR="00DE1322" w:rsidRPr="0090168E">
        <w:rPr>
          <w:rStyle w:val="FootnoteReference"/>
          <w:rFonts w:asciiTheme="majorBidi" w:eastAsia="Times New Roman" w:hAnsiTheme="majorBidi" w:cstheme="majorBidi"/>
          <w:sz w:val="24"/>
          <w:szCs w:val="24"/>
        </w:rPr>
        <w:footnoteReference w:id="60"/>
      </w:r>
      <w:r w:rsidR="00E53A7A" w:rsidRPr="0090168E">
        <w:rPr>
          <w:rFonts w:asciiTheme="majorBidi" w:hAnsiTheme="majorBidi" w:cstheme="majorBidi"/>
          <w:sz w:val="24"/>
          <w:szCs w:val="24"/>
        </w:rPr>
        <w:t xml:space="preserve"> </w:t>
      </w:r>
    </w:p>
    <w:p w14:paraId="30092508" w14:textId="72B672F1" w:rsidR="00A633F1" w:rsidRPr="0090168E" w:rsidRDefault="00DE1322" w:rsidP="0090168E">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lastRenderedPageBreak/>
        <w:t>The document goes on to recommend that “the Synod approve the ordination of synodically certified and called male teachers and directors of Christian education</w:t>
      </w:r>
      <w:r w:rsidR="008B4BF5" w:rsidRPr="0090168E">
        <w:rPr>
          <w:rFonts w:asciiTheme="majorBidi" w:hAnsiTheme="majorBidi" w:cstheme="majorBidi"/>
          <w:sz w:val="24"/>
          <w:szCs w:val="24"/>
        </w:rPr>
        <w:t>.”</w:t>
      </w:r>
      <w:r w:rsidR="008B4BF5" w:rsidRPr="0090168E">
        <w:rPr>
          <w:rStyle w:val="FootnoteReference"/>
          <w:rFonts w:asciiTheme="majorBidi" w:eastAsia="Times New Roman" w:hAnsiTheme="majorBidi" w:cstheme="majorBidi"/>
          <w:sz w:val="24"/>
          <w:szCs w:val="24"/>
        </w:rPr>
        <w:footnoteReference w:id="61"/>
      </w:r>
      <w:r w:rsidR="008B4BF5" w:rsidRPr="0090168E">
        <w:rPr>
          <w:rFonts w:asciiTheme="majorBidi" w:hAnsiTheme="majorBidi" w:cstheme="majorBidi"/>
          <w:sz w:val="24"/>
          <w:szCs w:val="24"/>
        </w:rPr>
        <w:t xml:space="preserve"> It supports the concept of ordained deacons and evangelists, with the recognition that the sum total of the functions of the ministry “can rarely, if ever, be performed by one man.”</w:t>
      </w:r>
      <w:r w:rsidR="008B4BF5" w:rsidRPr="0090168E">
        <w:rPr>
          <w:rStyle w:val="FootnoteReference"/>
          <w:rFonts w:asciiTheme="majorBidi" w:eastAsia="Times New Roman" w:hAnsiTheme="majorBidi" w:cstheme="majorBidi"/>
          <w:sz w:val="24"/>
          <w:szCs w:val="24"/>
        </w:rPr>
        <w:footnoteReference w:id="62"/>
      </w:r>
    </w:p>
    <w:p w14:paraId="30853E89" w14:textId="628C3EB2" w:rsidR="00552EC4" w:rsidRPr="0090168E" w:rsidRDefault="00A633F1" w:rsidP="0090168E">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ab/>
        <w:t xml:space="preserve">The 1981 </w:t>
      </w:r>
      <w:r w:rsidR="00B75A01" w:rsidRPr="0090168E">
        <w:rPr>
          <w:rFonts w:asciiTheme="majorBidi" w:hAnsiTheme="majorBidi" w:cstheme="majorBidi"/>
          <w:sz w:val="24"/>
          <w:szCs w:val="24"/>
        </w:rPr>
        <w:t xml:space="preserve">CTCR </w:t>
      </w:r>
      <w:r w:rsidRPr="0090168E">
        <w:rPr>
          <w:rFonts w:asciiTheme="majorBidi" w:hAnsiTheme="majorBidi" w:cstheme="majorBidi"/>
          <w:sz w:val="24"/>
          <w:szCs w:val="24"/>
        </w:rPr>
        <w:t>document</w:t>
      </w:r>
      <w:r w:rsidR="00B75A01" w:rsidRPr="0090168E">
        <w:rPr>
          <w:rFonts w:asciiTheme="majorBidi" w:hAnsiTheme="majorBidi" w:cstheme="majorBidi"/>
          <w:sz w:val="24"/>
          <w:szCs w:val="24"/>
        </w:rPr>
        <w:t xml:space="preserve">, in contrast, doubles down on the pastoral office as the one </w:t>
      </w:r>
      <w:r w:rsidR="00FA3E51" w:rsidRPr="0090168E">
        <w:rPr>
          <w:rFonts w:asciiTheme="majorBidi" w:hAnsiTheme="majorBidi" w:cstheme="majorBidi"/>
          <w:sz w:val="24"/>
          <w:szCs w:val="24"/>
        </w:rPr>
        <w:t>divinely mandated</w:t>
      </w:r>
      <w:r w:rsidR="00B75A01" w:rsidRPr="0090168E">
        <w:rPr>
          <w:rFonts w:asciiTheme="majorBidi" w:hAnsiTheme="majorBidi" w:cstheme="majorBidi"/>
          <w:sz w:val="24"/>
          <w:szCs w:val="24"/>
        </w:rPr>
        <w:t xml:space="preserve"> office, within which are contained “all the functions of the ministry of Word and sacrament.”</w:t>
      </w:r>
      <w:r w:rsidR="00212ACE" w:rsidRPr="0090168E">
        <w:rPr>
          <w:rStyle w:val="FootnoteReference"/>
          <w:rFonts w:asciiTheme="majorBidi" w:eastAsia="Times New Roman" w:hAnsiTheme="majorBidi" w:cstheme="majorBidi"/>
          <w:sz w:val="24"/>
          <w:szCs w:val="24"/>
        </w:rPr>
        <w:footnoteReference w:id="63"/>
      </w:r>
      <w:r w:rsidR="00212ACE" w:rsidRPr="0090168E">
        <w:rPr>
          <w:rFonts w:asciiTheme="majorBidi" w:hAnsiTheme="majorBidi" w:cstheme="majorBidi"/>
          <w:sz w:val="24"/>
          <w:szCs w:val="24"/>
        </w:rPr>
        <w:t xml:space="preserve"> This pastoral office is “the office of the public </w:t>
      </w:r>
      <w:r w:rsidR="001E0AB9" w:rsidRPr="0090168E">
        <w:rPr>
          <w:rFonts w:asciiTheme="majorBidi" w:hAnsiTheme="majorBidi" w:cstheme="majorBidi"/>
          <w:sz w:val="24"/>
          <w:szCs w:val="24"/>
        </w:rPr>
        <w:t>ministry</w:t>
      </w:r>
      <w:r w:rsidR="00FA3E51" w:rsidRPr="0090168E">
        <w:rPr>
          <w:rFonts w:asciiTheme="majorBidi" w:hAnsiTheme="majorBidi" w:cstheme="majorBidi"/>
          <w:sz w:val="24"/>
          <w:szCs w:val="24"/>
        </w:rPr>
        <w:t>,</w:t>
      </w:r>
      <w:r w:rsidR="00B75A01" w:rsidRPr="0090168E">
        <w:rPr>
          <w:rFonts w:asciiTheme="majorBidi" w:hAnsiTheme="majorBidi" w:cstheme="majorBidi"/>
          <w:sz w:val="24"/>
          <w:szCs w:val="24"/>
        </w:rPr>
        <w:t xml:space="preserve">” </w:t>
      </w:r>
      <w:r w:rsidR="00FA3E51" w:rsidRPr="0090168E">
        <w:rPr>
          <w:rFonts w:asciiTheme="majorBidi" w:hAnsiTheme="majorBidi" w:cstheme="majorBidi"/>
          <w:sz w:val="24"/>
          <w:szCs w:val="24"/>
        </w:rPr>
        <w:t xml:space="preserve">and only men in this office should be ordained. Other offices, called auxiliary offices, may be created by the church to help the pastor with some of his functions. </w:t>
      </w:r>
      <w:r w:rsidR="00212ACE" w:rsidRPr="0090168E">
        <w:rPr>
          <w:rFonts w:asciiTheme="majorBidi" w:hAnsiTheme="majorBidi" w:cstheme="majorBidi"/>
          <w:sz w:val="24"/>
          <w:szCs w:val="24"/>
        </w:rPr>
        <w:t xml:space="preserve">Such offices “are ‘ministry’ and they are ‘public,’ yet they are not </w:t>
      </w:r>
      <w:r w:rsidR="00212ACE" w:rsidRPr="0090168E">
        <w:rPr>
          <w:rFonts w:asciiTheme="majorBidi" w:hAnsiTheme="majorBidi" w:cstheme="majorBidi"/>
          <w:i/>
          <w:iCs/>
          <w:sz w:val="24"/>
          <w:szCs w:val="24"/>
        </w:rPr>
        <w:t xml:space="preserve">the </w:t>
      </w:r>
      <w:r w:rsidR="00212ACE" w:rsidRPr="0090168E">
        <w:rPr>
          <w:rFonts w:asciiTheme="majorBidi" w:hAnsiTheme="majorBidi" w:cstheme="majorBidi"/>
          <w:sz w:val="24"/>
          <w:szCs w:val="24"/>
        </w:rPr>
        <w:t>office of the public ministry.</w:t>
      </w:r>
      <w:r w:rsidR="00FA3E51" w:rsidRPr="0090168E">
        <w:rPr>
          <w:rFonts w:asciiTheme="majorBidi" w:hAnsiTheme="majorBidi" w:cstheme="majorBidi"/>
          <w:sz w:val="24"/>
          <w:szCs w:val="24"/>
        </w:rPr>
        <w:t>”</w:t>
      </w:r>
      <w:r w:rsidR="00A121D2" w:rsidRPr="0090168E">
        <w:rPr>
          <w:rStyle w:val="FootnoteReference"/>
          <w:rFonts w:asciiTheme="majorBidi" w:eastAsia="Times New Roman" w:hAnsiTheme="majorBidi" w:cstheme="majorBidi"/>
          <w:sz w:val="24"/>
          <w:szCs w:val="24"/>
        </w:rPr>
        <w:footnoteReference w:id="64"/>
      </w:r>
      <w:r w:rsidR="00FA3E51" w:rsidRPr="0090168E">
        <w:rPr>
          <w:rFonts w:asciiTheme="majorBidi" w:hAnsiTheme="majorBidi" w:cstheme="majorBidi"/>
          <w:sz w:val="24"/>
          <w:szCs w:val="24"/>
        </w:rPr>
        <w:t xml:space="preserve"> </w:t>
      </w:r>
      <w:r w:rsidR="00552EC4" w:rsidRPr="0090168E">
        <w:rPr>
          <w:rFonts w:asciiTheme="majorBidi" w:hAnsiTheme="majorBidi" w:cstheme="majorBidi"/>
          <w:sz w:val="24"/>
          <w:szCs w:val="24"/>
        </w:rPr>
        <w:t xml:space="preserve">Here we have—full-blown—what we have historically understood to be “the LCMS doctrine.” Interestingly, in my </w:t>
      </w:r>
      <w:r w:rsidR="001E0AB9" w:rsidRPr="0090168E">
        <w:rPr>
          <w:rFonts w:asciiTheme="majorBidi" w:hAnsiTheme="majorBidi" w:cstheme="majorBidi"/>
          <w:sz w:val="24"/>
          <w:szCs w:val="24"/>
        </w:rPr>
        <w:t>spring</w:t>
      </w:r>
      <w:r w:rsidR="00552EC4" w:rsidRPr="0090168E">
        <w:rPr>
          <w:rFonts w:asciiTheme="majorBidi" w:hAnsiTheme="majorBidi" w:cstheme="majorBidi"/>
          <w:sz w:val="24"/>
          <w:szCs w:val="24"/>
        </w:rPr>
        <w:t xml:space="preserve"> 1982 </w:t>
      </w:r>
      <w:r w:rsidR="001E0AB9" w:rsidRPr="0090168E">
        <w:rPr>
          <w:rFonts w:asciiTheme="majorBidi" w:hAnsiTheme="majorBidi" w:cstheme="majorBidi"/>
          <w:sz w:val="24"/>
          <w:szCs w:val="24"/>
        </w:rPr>
        <w:t>dogmatic</w:t>
      </w:r>
      <w:r w:rsidR="00D10254" w:rsidRPr="0090168E">
        <w:rPr>
          <w:rFonts w:asciiTheme="majorBidi" w:hAnsiTheme="majorBidi" w:cstheme="majorBidi"/>
          <w:sz w:val="24"/>
          <w:szCs w:val="24"/>
        </w:rPr>
        <w:t>s</w:t>
      </w:r>
      <w:r w:rsidR="00DB56E8" w:rsidRPr="0090168E">
        <w:rPr>
          <w:rFonts w:asciiTheme="majorBidi" w:hAnsiTheme="majorBidi" w:cstheme="majorBidi"/>
          <w:sz w:val="24"/>
          <w:szCs w:val="24"/>
        </w:rPr>
        <w:t xml:space="preserve"> notes from </w:t>
      </w:r>
      <w:r w:rsidR="00D10254" w:rsidRPr="0090168E">
        <w:rPr>
          <w:rFonts w:asciiTheme="majorBidi" w:hAnsiTheme="majorBidi" w:cstheme="majorBidi"/>
          <w:sz w:val="24"/>
          <w:szCs w:val="24"/>
        </w:rPr>
        <w:t>Siegbert</w:t>
      </w:r>
      <w:r w:rsidR="00552EC4" w:rsidRPr="0090168E">
        <w:rPr>
          <w:rFonts w:asciiTheme="majorBidi" w:hAnsiTheme="majorBidi" w:cstheme="majorBidi"/>
          <w:sz w:val="24"/>
          <w:szCs w:val="24"/>
        </w:rPr>
        <w:t xml:space="preserve"> Becker, I recorded this comment: “I’m disappointed with the latest LCMS statement. I thought this had gone by the board in LCMS.”</w:t>
      </w:r>
      <w:r w:rsidR="00552EC4" w:rsidRPr="0090168E">
        <w:rPr>
          <w:rStyle w:val="FootnoteReference"/>
          <w:rFonts w:asciiTheme="majorBidi" w:eastAsia="Times New Roman" w:hAnsiTheme="majorBidi" w:cstheme="majorBidi"/>
          <w:sz w:val="24"/>
          <w:szCs w:val="24"/>
        </w:rPr>
        <w:footnoteReference w:id="65"/>
      </w:r>
    </w:p>
    <w:p w14:paraId="64C5951D" w14:textId="4ED28256" w:rsidR="001F5890" w:rsidRPr="0090168E" w:rsidRDefault="00F10460" w:rsidP="0090168E">
      <w:pPr>
        <w:spacing w:before="120" w:after="120" w:line="320" w:lineRule="exact"/>
        <w:ind w:firstLine="720"/>
        <w:rPr>
          <w:rFonts w:asciiTheme="majorBidi" w:hAnsiTheme="majorBidi" w:cstheme="majorBidi"/>
          <w:iCs/>
          <w:sz w:val="24"/>
          <w:szCs w:val="24"/>
        </w:rPr>
      </w:pPr>
      <w:r w:rsidRPr="0090168E">
        <w:rPr>
          <w:rFonts w:asciiTheme="majorBidi" w:hAnsiTheme="majorBidi" w:cstheme="majorBidi"/>
          <w:sz w:val="24"/>
          <w:szCs w:val="24"/>
        </w:rPr>
        <w:t>In the past few decades, f</w:t>
      </w:r>
      <w:r w:rsidR="001C23D7" w:rsidRPr="0090168E">
        <w:rPr>
          <w:rFonts w:asciiTheme="majorBidi" w:hAnsiTheme="majorBidi" w:cstheme="majorBidi"/>
          <w:sz w:val="24"/>
          <w:szCs w:val="24"/>
        </w:rPr>
        <w:t xml:space="preserve">rom what </w:t>
      </w:r>
      <w:r w:rsidR="00DD50FE" w:rsidRPr="0090168E">
        <w:rPr>
          <w:rFonts w:asciiTheme="majorBidi" w:hAnsiTheme="majorBidi" w:cstheme="majorBidi"/>
          <w:sz w:val="24"/>
          <w:szCs w:val="24"/>
        </w:rPr>
        <w:t xml:space="preserve">I can see, the language of </w:t>
      </w:r>
      <w:r w:rsidR="00DD50FE" w:rsidRPr="0090168E">
        <w:rPr>
          <w:rFonts w:asciiTheme="majorBidi" w:hAnsiTheme="majorBidi" w:cstheme="majorBidi"/>
          <w:i/>
          <w:iCs/>
          <w:sz w:val="24"/>
          <w:szCs w:val="24"/>
        </w:rPr>
        <w:t xml:space="preserve">The </w:t>
      </w:r>
      <w:r w:rsidR="001E0AB9" w:rsidRPr="0090168E">
        <w:rPr>
          <w:rFonts w:asciiTheme="majorBidi" w:hAnsiTheme="majorBidi" w:cstheme="majorBidi"/>
          <w:i/>
          <w:iCs/>
          <w:sz w:val="24"/>
          <w:szCs w:val="24"/>
        </w:rPr>
        <w:t>Ministry</w:t>
      </w:r>
      <w:r w:rsidR="00552EC4" w:rsidRPr="0090168E">
        <w:rPr>
          <w:rFonts w:asciiTheme="majorBidi" w:hAnsiTheme="majorBidi" w:cstheme="majorBidi"/>
          <w:sz w:val="24"/>
          <w:szCs w:val="24"/>
        </w:rPr>
        <w:t xml:space="preserve"> has</w:t>
      </w:r>
      <w:r w:rsidRPr="0090168E">
        <w:rPr>
          <w:rFonts w:asciiTheme="majorBidi" w:hAnsiTheme="majorBidi" w:cstheme="majorBidi"/>
          <w:sz w:val="24"/>
          <w:szCs w:val="24"/>
        </w:rPr>
        <w:t xml:space="preserve"> become the standard for</w:t>
      </w:r>
      <w:r w:rsidR="00552EC4" w:rsidRPr="0090168E">
        <w:rPr>
          <w:rFonts w:asciiTheme="majorBidi" w:hAnsiTheme="majorBidi" w:cstheme="majorBidi"/>
          <w:sz w:val="24"/>
          <w:szCs w:val="24"/>
        </w:rPr>
        <w:t xml:space="preserve"> everything </w:t>
      </w:r>
      <w:r w:rsidR="00B30160" w:rsidRPr="0090168E">
        <w:rPr>
          <w:rFonts w:asciiTheme="majorBidi" w:hAnsiTheme="majorBidi" w:cstheme="majorBidi"/>
          <w:sz w:val="24"/>
          <w:szCs w:val="24"/>
        </w:rPr>
        <w:t xml:space="preserve">officially </w:t>
      </w:r>
      <w:r w:rsidRPr="0090168E">
        <w:rPr>
          <w:rFonts w:asciiTheme="majorBidi" w:hAnsiTheme="majorBidi" w:cstheme="majorBidi"/>
          <w:sz w:val="24"/>
          <w:szCs w:val="24"/>
        </w:rPr>
        <w:t>published in</w:t>
      </w:r>
      <w:r w:rsidR="00552EC4" w:rsidRPr="0090168E">
        <w:rPr>
          <w:rFonts w:asciiTheme="majorBidi" w:hAnsiTheme="majorBidi" w:cstheme="majorBidi"/>
          <w:sz w:val="24"/>
          <w:szCs w:val="24"/>
        </w:rPr>
        <w:t xml:space="preserve"> LCMS.</w:t>
      </w:r>
      <w:r w:rsidR="00921276" w:rsidRPr="0090168E">
        <w:rPr>
          <w:rStyle w:val="FootnoteReference"/>
          <w:rFonts w:asciiTheme="majorBidi" w:eastAsia="Times New Roman" w:hAnsiTheme="majorBidi" w:cstheme="majorBidi"/>
          <w:sz w:val="24"/>
          <w:szCs w:val="24"/>
        </w:rPr>
        <w:footnoteReference w:id="66"/>
      </w:r>
      <w:r w:rsidR="00921276" w:rsidRPr="0090168E">
        <w:rPr>
          <w:rFonts w:asciiTheme="majorBidi" w:hAnsiTheme="majorBidi" w:cstheme="majorBidi"/>
          <w:sz w:val="24"/>
          <w:szCs w:val="24"/>
        </w:rPr>
        <w:t xml:space="preserve"> </w:t>
      </w:r>
      <w:r w:rsidR="001C23D7" w:rsidRPr="0090168E">
        <w:rPr>
          <w:rFonts w:asciiTheme="majorBidi" w:hAnsiTheme="majorBidi" w:cstheme="majorBidi"/>
          <w:sz w:val="24"/>
          <w:szCs w:val="24"/>
        </w:rPr>
        <w:t>Everything</w:t>
      </w:r>
      <w:r w:rsidR="00FA3E51" w:rsidRPr="0090168E">
        <w:rPr>
          <w:rFonts w:asciiTheme="majorBidi" w:hAnsiTheme="majorBidi" w:cstheme="majorBidi"/>
          <w:sz w:val="24"/>
          <w:szCs w:val="24"/>
        </w:rPr>
        <w:t xml:space="preserve"> now</w:t>
      </w:r>
      <w:r w:rsidR="001C23D7" w:rsidRPr="0090168E">
        <w:rPr>
          <w:rFonts w:asciiTheme="majorBidi" w:hAnsiTheme="majorBidi" w:cstheme="majorBidi"/>
          <w:sz w:val="24"/>
          <w:szCs w:val="24"/>
        </w:rPr>
        <w:t xml:space="preserve"> is about “the Office of the Public Ministry”</w:t>
      </w:r>
      <w:r w:rsidR="00FA3E51" w:rsidRPr="0090168E">
        <w:rPr>
          <w:rFonts w:asciiTheme="majorBidi" w:hAnsiTheme="majorBidi" w:cstheme="majorBidi"/>
          <w:sz w:val="24"/>
          <w:szCs w:val="24"/>
        </w:rPr>
        <w:t xml:space="preserve"> (= pastoral office) which is divinely instituted.</w:t>
      </w:r>
      <w:r w:rsidR="001C23D7" w:rsidRPr="0090168E">
        <w:rPr>
          <w:rFonts w:asciiTheme="majorBidi" w:hAnsiTheme="majorBidi" w:cstheme="majorBidi"/>
          <w:sz w:val="24"/>
          <w:szCs w:val="24"/>
        </w:rPr>
        <w:t xml:space="preserve"> </w:t>
      </w:r>
      <w:r w:rsidRPr="0090168E">
        <w:rPr>
          <w:rFonts w:asciiTheme="majorBidi" w:hAnsiTheme="majorBidi" w:cstheme="majorBidi"/>
          <w:sz w:val="24"/>
          <w:szCs w:val="24"/>
        </w:rPr>
        <w:t>T</w:t>
      </w:r>
      <w:r w:rsidR="001F5890" w:rsidRPr="0090168E">
        <w:rPr>
          <w:rFonts w:asciiTheme="majorBidi" w:hAnsiTheme="majorBidi" w:cstheme="majorBidi"/>
          <w:sz w:val="24"/>
          <w:szCs w:val="24"/>
        </w:rPr>
        <w:t xml:space="preserve">he </w:t>
      </w:r>
      <w:r w:rsidRPr="0090168E">
        <w:rPr>
          <w:rFonts w:asciiTheme="majorBidi" w:hAnsiTheme="majorBidi" w:cstheme="majorBidi"/>
          <w:sz w:val="24"/>
          <w:szCs w:val="24"/>
        </w:rPr>
        <w:t xml:space="preserve">earlier </w:t>
      </w:r>
      <w:r w:rsidR="001F5890" w:rsidRPr="0090168E">
        <w:rPr>
          <w:rFonts w:asciiTheme="majorBidi" w:hAnsiTheme="majorBidi" w:cstheme="majorBidi"/>
          <w:sz w:val="24"/>
          <w:szCs w:val="24"/>
        </w:rPr>
        <w:t xml:space="preserve">LCMS articles that favored </w:t>
      </w:r>
      <w:r w:rsidRPr="0090168E">
        <w:rPr>
          <w:rFonts w:asciiTheme="majorBidi" w:hAnsiTheme="majorBidi" w:cstheme="majorBidi"/>
          <w:sz w:val="24"/>
          <w:szCs w:val="24"/>
        </w:rPr>
        <w:t xml:space="preserve">the WELS </w:t>
      </w:r>
      <w:r w:rsidR="001F5890" w:rsidRPr="0090168E">
        <w:rPr>
          <w:rFonts w:asciiTheme="majorBidi" w:hAnsiTheme="majorBidi" w:cstheme="majorBidi"/>
          <w:sz w:val="24"/>
          <w:szCs w:val="24"/>
        </w:rPr>
        <w:t>position</w:t>
      </w:r>
      <w:r w:rsidR="00B30160" w:rsidRPr="0090168E">
        <w:rPr>
          <w:rFonts w:asciiTheme="majorBidi" w:hAnsiTheme="majorBidi" w:cstheme="majorBidi"/>
          <w:sz w:val="24"/>
          <w:szCs w:val="24"/>
        </w:rPr>
        <w:t xml:space="preserve"> were often written by men who had a special interest in the service of teachers in LCMS.</w:t>
      </w:r>
      <w:r w:rsidR="00406329" w:rsidRPr="0090168E">
        <w:rPr>
          <w:rStyle w:val="FootnoteReference"/>
          <w:rFonts w:asciiTheme="majorBidi" w:eastAsia="Times New Roman" w:hAnsiTheme="majorBidi" w:cstheme="majorBidi"/>
          <w:sz w:val="24"/>
          <w:szCs w:val="24"/>
        </w:rPr>
        <w:footnoteReference w:id="67"/>
      </w:r>
      <w:r w:rsidR="00B30160" w:rsidRPr="0090168E">
        <w:rPr>
          <w:rFonts w:asciiTheme="majorBidi" w:hAnsiTheme="majorBidi" w:cstheme="majorBidi"/>
          <w:sz w:val="24"/>
          <w:szCs w:val="24"/>
        </w:rPr>
        <w:t xml:space="preserve"> In </w:t>
      </w:r>
      <w:r w:rsidR="001F5890" w:rsidRPr="0090168E">
        <w:rPr>
          <w:rFonts w:asciiTheme="majorBidi" w:hAnsiTheme="majorBidi" w:cstheme="majorBidi"/>
          <w:sz w:val="24"/>
          <w:szCs w:val="24"/>
        </w:rPr>
        <w:t>contrast, the 2019 Concordia book published by commissioned minister David R</w:t>
      </w:r>
      <w:r w:rsidR="00921276" w:rsidRPr="0090168E">
        <w:rPr>
          <w:rFonts w:asciiTheme="majorBidi" w:hAnsiTheme="majorBidi" w:cstheme="majorBidi"/>
          <w:sz w:val="24"/>
          <w:szCs w:val="24"/>
        </w:rPr>
        <w:t>ue</w:t>
      </w:r>
      <w:r w:rsidR="001F5890" w:rsidRPr="0090168E">
        <w:rPr>
          <w:rFonts w:asciiTheme="majorBidi" w:hAnsiTheme="majorBidi" w:cstheme="majorBidi"/>
          <w:sz w:val="24"/>
          <w:szCs w:val="24"/>
        </w:rPr>
        <w:t xml:space="preserve">ter speaks the language of the 1981 CTCR document </w:t>
      </w:r>
      <w:r w:rsidRPr="0090168E">
        <w:rPr>
          <w:rFonts w:asciiTheme="majorBidi" w:hAnsiTheme="majorBidi" w:cstheme="majorBidi"/>
          <w:sz w:val="24"/>
          <w:szCs w:val="24"/>
        </w:rPr>
        <w:t>perfectly</w:t>
      </w:r>
      <w:r w:rsidR="001F5890" w:rsidRPr="0090168E">
        <w:rPr>
          <w:rFonts w:asciiTheme="majorBidi" w:hAnsiTheme="majorBidi" w:cstheme="majorBidi"/>
          <w:sz w:val="24"/>
          <w:szCs w:val="24"/>
        </w:rPr>
        <w:t>, and it accuses</w:t>
      </w:r>
      <w:r w:rsidRPr="0090168E">
        <w:rPr>
          <w:rFonts w:asciiTheme="majorBidi" w:hAnsiTheme="majorBidi" w:cstheme="majorBidi"/>
          <w:sz w:val="24"/>
          <w:szCs w:val="24"/>
        </w:rPr>
        <w:t xml:space="preserve"> </w:t>
      </w:r>
      <w:r w:rsidR="001F5890" w:rsidRPr="0090168E">
        <w:rPr>
          <w:rFonts w:asciiTheme="majorBidi" w:hAnsiTheme="majorBidi" w:cstheme="majorBidi"/>
          <w:sz w:val="24"/>
          <w:szCs w:val="24"/>
        </w:rPr>
        <w:t>WELS of false teaching on the ministry.</w:t>
      </w:r>
      <w:r w:rsidR="00921276" w:rsidRPr="0090168E">
        <w:rPr>
          <w:rStyle w:val="FootnoteReference"/>
          <w:rFonts w:asciiTheme="majorBidi" w:eastAsia="Times New Roman" w:hAnsiTheme="majorBidi" w:cstheme="majorBidi"/>
          <w:sz w:val="24"/>
          <w:szCs w:val="24"/>
        </w:rPr>
        <w:footnoteReference w:id="68"/>
      </w:r>
      <w:r w:rsidR="001F5890" w:rsidRPr="0090168E">
        <w:rPr>
          <w:rFonts w:asciiTheme="majorBidi" w:hAnsiTheme="majorBidi" w:cstheme="majorBidi"/>
          <w:sz w:val="24"/>
          <w:szCs w:val="24"/>
        </w:rPr>
        <w:t xml:space="preserve"> </w:t>
      </w:r>
      <w:r w:rsidRPr="0090168E">
        <w:rPr>
          <w:rFonts w:asciiTheme="majorBidi" w:hAnsiTheme="majorBidi" w:cstheme="majorBidi"/>
          <w:sz w:val="24"/>
          <w:szCs w:val="24"/>
        </w:rPr>
        <w:t xml:space="preserve">I feel confident </w:t>
      </w:r>
      <w:r w:rsidR="00E800A4" w:rsidRPr="0090168E">
        <w:rPr>
          <w:rFonts w:asciiTheme="majorBidi" w:hAnsiTheme="majorBidi" w:cstheme="majorBidi"/>
          <w:sz w:val="24"/>
          <w:szCs w:val="24"/>
        </w:rPr>
        <w:t xml:space="preserve">that Concordia Publishing House would never publish A. C. Mueller’s </w:t>
      </w:r>
      <w:r w:rsidR="00E800A4" w:rsidRPr="0090168E">
        <w:rPr>
          <w:rFonts w:asciiTheme="majorBidi" w:hAnsiTheme="majorBidi" w:cstheme="majorBidi"/>
          <w:i/>
          <w:sz w:val="24"/>
          <w:szCs w:val="24"/>
        </w:rPr>
        <w:t>The Ministry of the Lutheran Teacher</w:t>
      </w:r>
      <w:r w:rsidR="008F2701" w:rsidRPr="0090168E">
        <w:rPr>
          <w:rFonts w:asciiTheme="majorBidi" w:hAnsiTheme="majorBidi" w:cstheme="majorBidi"/>
          <w:iCs/>
          <w:sz w:val="24"/>
          <w:szCs w:val="24"/>
        </w:rPr>
        <w:t xml:space="preserve"> today. </w:t>
      </w:r>
    </w:p>
    <w:p w14:paraId="1DE51183" w14:textId="71890693" w:rsidR="00864B6A" w:rsidRPr="0090168E" w:rsidRDefault="001F5890" w:rsidP="0090168E">
      <w:pPr>
        <w:spacing w:before="120" w:after="120" w:line="320" w:lineRule="exact"/>
        <w:ind w:firstLine="720"/>
        <w:rPr>
          <w:rFonts w:asciiTheme="majorBidi" w:hAnsiTheme="majorBidi" w:cstheme="majorBidi"/>
          <w:iCs/>
          <w:sz w:val="24"/>
          <w:szCs w:val="24"/>
        </w:rPr>
      </w:pPr>
      <w:r w:rsidRPr="0090168E">
        <w:rPr>
          <w:rFonts w:asciiTheme="majorBidi" w:hAnsiTheme="majorBidi" w:cstheme="majorBidi"/>
          <w:iCs/>
          <w:sz w:val="24"/>
          <w:szCs w:val="24"/>
        </w:rPr>
        <w:t xml:space="preserve">To some degree, LCMS is a big tent doctrinally. </w:t>
      </w:r>
      <w:r w:rsidR="00DD50FE" w:rsidRPr="0090168E">
        <w:rPr>
          <w:rFonts w:asciiTheme="majorBidi" w:hAnsiTheme="majorBidi" w:cstheme="majorBidi"/>
          <w:iCs/>
          <w:sz w:val="24"/>
          <w:szCs w:val="24"/>
        </w:rPr>
        <w:t>In regard to the ministry, there is debate whe</w:t>
      </w:r>
      <w:r w:rsidR="00F83267" w:rsidRPr="0090168E">
        <w:rPr>
          <w:rFonts w:asciiTheme="majorBidi" w:hAnsiTheme="majorBidi" w:cstheme="majorBidi"/>
          <w:iCs/>
          <w:sz w:val="24"/>
          <w:szCs w:val="24"/>
        </w:rPr>
        <w:t>ther the Great Comm</w:t>
      </w:r>
      <w:r w:rsidR="00E535FC" w:rsidRPr="0090168E">
        <w:rPr>
          <w:rFonts w:asciiTheme="majorBidi" w:hAnsiTheme="majorBidi" w:cstheme="majorBidi"/>
          <w:iCs/>
          <w:sz w:val="24"/>
          <w:szCs w:val="24"/>
        </w:rPr>
        <w:t>ission and AC</w:t>
      </w:r>
      <w:r w:rsidR="00DD50FE" w:rsidRPr="0090168E">
        <w:rPr>
          <w:rFonts w:asciiTheme="majorBidi" w:hAnsiTheme="majorBidi" w:cstheme="majorBidi"/>
          <w:iCs/>
          <w:sz w:val="24"/>
          <w:szCs w:val="24"/>
        </w:rPr>
        <w:t xml:space="preserve"> V deal with the royal priesthood or the pastoral office. Not everyone says the same thing about ordination. </w:t>
      </w:r>
      <w:r w:rsidRPr="0090168E">
        <w:rPr>
          <w:rFonts w:asciiTheme="majorBidi" w:hAnsiTheme="majorBidi" w:cstheme="majorBidi"/>
          <w:iCs/>
          <w:sz w:val="24"/>
          <w:szCs w:val="24"/>
        </w:rPr>
        <w:t xml:space="preserve">But </w:t>
      </w:r>
      <w:r w:rsidR="008F2701" w:rsidRPr="0090168E">
        <w:rPr>
          <w:rFonts w:asciiTheme="majorBidi" w:hAnsiTheme="majorBidi" w:cstheme="majorBidi"/>
          <w:iCs/>
          <w:sz w:val="24"/>
          <w:szCs w:val="24"/>
        </w:rPr>
        <w:t xml:space="preserve">LCMS </w:t>
      </w:r>
      <w:r w:rsidRPr="0090168E">
        <w:rPr>
          <w:rFonts w:asciiTheme="majorBidi" w:hAnsiTheme="majorBidi" w:cstheme="majorBidi"/>
          <w:iCs/>
          <w:sz w:val="24"/>
          <w:szCs w:val="24"/>
        </w:rPr>
        <w:t>seems</w:t>
      </w:r>
      <w:r w:rsidR="00921276" w:rsidRPr="0090168E">
        <w:rPr>
          <w:rFonts w:asciiTheme="majorBidi" w:hAnsiTheme="majorBidi" w:cstheme="majorBidi"/>
          <w:iCs/>
          <w:sz w:val="24"/>
          <w:szCs w:val="24"/>
        </w:rPr>
        <w:t xml:space="preserve"> more </w:t>
      </w:r>
      <w:r w:rsidR="00DD50FE" w:rsidRPr="0090168E">
        <w:rPr>
          <w:rFonts w:asciiTheme="majorBidi" w:hAnsiTheme="majorBidi" w:cstheme="majorBidi"/>
          <w:iCs/>
          <w:sz w:val="24"/>
          <w:szCs w:val="24"/>
        </w:rPr>
        <w:t>united today than previously in what people say about the forms of the public ministry</w:t>
      </w:r>
      <w:r w:rsidR="00E800A4" w:rsidRPr="0090168E">
        <w:rPr>
          <w:rFonts w:asciiTheme="majorBidi" w:hAnsiTheme="majorBidi" w:cstheme="majorBidi"/>
          <w:iCs/>
          <w:sz w:val="24"/>
          <w:szCs w:val="24"/>
        </w:rPr>
        <w:t xml:space="preserve">, and it is the position of </w:t>
      </w:r>
      <w:r w:rsidR="00E800A4" w:rsidRPr="0090168E">
        <w:rPr>
          <w:rFonts w:asciiTheme="majorBidi" w:hAnsiTheme="majorBidi" w:cstheme="majorBidi"/>
          <w:i/>
          <w:sz w:val="24"/>
          <w:szCs w:val="24"/>
        </w:rPr>
        <w:t xml:space="preserve">The </w:t>
      </w:r>
      <w:r w:rsidR="00E800A4" w:rsidRPr="0090168E">
        <w:rPr>
          <w:rFonts w:asciiTheme="majorBidi" w:hAnsiTheme="majorBidi" w:cstheme="majorBidi"/>
          <w:i/>
          <w:sz w:val="24"/>
          <w:szCs w:val="24"/>
        </w:rPr>
        <w:lastRenderedPageBreak/>
        <w:t>Ministry</w:t>
      </w:r>
      <w:r w:rsidR="00E800A4" w:rsidRPr="0090168E">
        <w:rPr>
          <w:rFonts w:asciiTheme="majorBidi" w:hAnsiTheme="majorBidi" w:cstheme="majorBidi"/>
          <w:iCs/>
          <w:sz w:val="24"/>
          <w:szCs w:val="24"/>
        </w:rPr>
        <w:t xml:space="preserve"> from 1981.</w:t>
      </w:r>
      <w:r w:rsidR="00C21431" w:rsidRPr="0090168E">
        <w:rPr>
          <w:rStyle w:val="FootnoteReference"/>
          <w:rFonts w:asciiTheme="majorBidi" w:eastAsia="Times New Roman" w:hAnsiTheme="majorBidi" w:cstheme="majorBidi"/>
          <w:sz w:val="24"/>
          <w:szCs w:val="24"/>
        </w:rPr>
        <w:footnoteReference w:id="69"/>
      </w:r>
      <w:r w:rsidR="00E800A4" w:rsidRPr="0090168E">
        <w:rPr>
          <w:rFonts w:asciiTheme="majorBidi" w:hAnsiTheme="majorBidi" w:cstheme="majorBidi"/>
          <w:iCs/>
          <w:sz w:val="24"/>
          <w:szCs w:val="24"/>
        </w:rPr>
        <w:t xml:space="preserve"> Needless to say, this </w:t>
      </w:r>
      <w:r w:rsidR="008F2701" w:rsidRPr="0090168E">
        <w:rPr>
          <w:rFonts w:asciiTheme="majorBidi" w:hAnsiTheme="majorBidi" w:cstheme="majorBidi"/>
          <w:iCs/>
          <w:sz w:val="24"/>
          <w:szCs w:val="24"/>
        </w:rPr>
        <w:t xml:space="preserve">only </w:t>
      </w:r>
      <w:r w:rsidR="00E800A4" w:rsidRPr="0090168E">
        <w:rPr>
          <w:rFonts w:asciiTheme="majorBidi" w:hAnsiTheme="majorBidi" w:cstheme="majorBidi"/>
          <w:iCs/>
          <w:sz w:val="24"/>
          <w:szCs w:val="24"/>
        </w:rPr>
        <w:t xml:space="preserve">makes our </w:t>
      </w:r>
      <w:r w:rsidR="001E0AB9" w:rsidRPr="0090168E">
        <w:rPr>
          <w:rFonts w:asciiTheme="majorBidi" w:hAnsiTheme="majorBidi" w:cstheme="majorBidi"/>
          <w:iCs/>
          <w:sz w:val="24"/>
          <w:szCs w:val="24"/>
        </w:rPr>
        <w:t>conversations</w:t>
      </w:r>
      <w:r w:rsidR="00E800A4" w:rsidRPr="0090168E">
        <w:rPr>
          <w:rFonts w:asciiTheme="majorBidi" w:hAnsiTheme="majorBidi" w:cstheme="majorBidi"/>
          <w:iCs/>
          <w:sz w:val="24"/>
          <w:szCs w:val="24"/>
        </w:rPr>
        <w:t xml:space="preserve"> with LCMS on the ministry more complicated. </w:t>
      </w:r>
    </w:p>
    <w:p w14:paraId="67577A79" w14:textId="77777777" w:rsidR="008F2701" w:rsidRPr="0090168E" w:rsidRDefault="008F2701" w:rsidP="0090168E">
      <w:pPr>
        <w:spacing w:before="120" w:after="120" w:line="320" w:lineRule="exact"/>
        <w:ind w:firstLine="720"/>
        <w:rPr>
          <w:rFonts w:asciiTheme="majorBidi" w:hAnsiTheme="majorBidi" w:cstheme="majorBidi"/>
          <w:sz w:val="24"/>
          <w:szCs w:val="24"/>
        </w:rPr>
      </w:pPr>
    </w:p>
    <w:p w14:paraId="02F0B041" w14:textId="05CAA2D4" w:rsidR="00CD747B" w:rsidRPr="0090168E" w:rsidRDefault="007C4FD7"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M</w:t>
      </w:r>
      <w:r w:rsidR="00E53A7A" w:rsidRPr="0090168E">
        <w:rPr>
          <w:rFonts w:asciiTheme="majorBidi" w:eastAsia="Times New Roman" w:hAnsiTheme="majorBidi" w:cstheme="majorBidi"/>
          <w:b/>
          <w:bCs/>
          <w:iCs/>
          <w:sz w:val="24"/>
          <w:szCs w:val="24"/>
        </w:rPr>
        <w:t>ore E</w:t>
      </w:r>
      <w:r w:rsidR="00CD747B" w:rsidRPr="0090168E">
        <w:rPr>
          <w:rFonts w:asciiTheme="majorBidi" w:eastAsia="Times New Roman" w:hAnsiTheme="majorBidi" w:cstheme="majorBidi"/>
          <w:b/>
          <w:bCs/>
          <w:iCs/>
          <w:sz w:val="24"/>
          <w:szCs w:val="24"/>
        </w:rPr>
        <w:t>xtreme</w:t>
      </w:r>
      <w:r w:rsidR="00E53A7A" w:rsidRPr="0090168E">
        <w:rPr>
          <w:rFonts w:asciiTheme="majorBidi" w:eastAsia="Times New Roman" w:hAnsiTheme="majorBidi" w:cstheme="majorBidi"/>
          <w:b/>
          <w:bCs/>
          <w:iCs/>
          <w:sz w:val="24"/>
          <w:szCs w:val="24"/>
        </w:rPr>
        <w:t xml:space="preserve"> </w:t>
      </w:r>
      <w:r w:rsidR="001E0AB9" w:rsidRPr="0090168E">
        <w:rPr>
          <w:rFonts w:asciiTheme="majorBidi" w:eastAsia="Times New Roman" w:hAnsiTheme="majorBidi" w:cstheme="majorBidi"/>
          <w:b/>
          <w:bCs/>
          <w:iCs/>
          <w:sz w:val="24"/>
          <w:szCs w:val="24"/>
        </w:rPr>
        <w:t>than</w:t>
      </w:r>
      <w:r w:rsidR="00E53A7A" w:rsidRPr="0090168E">
        <w:rPr>
          <w:rFonts w:asciiTheme="majorBidi" w:eastAsia="Times New Roman" w:hAnsiTheme="majorBidi" w:cstheme="majorBidi"/>
          <w:b/>
          <w:bCs/>
          <w:iCs/>
          <w:sz w:val="24"/>
          <w:szCs w:val="24"/>
        </w:rPr>
        <w:t xml:space="preserve"> in Previous D</w:t>
      </w:r>
      <w:r w:rsidR="00617DBE" w:rsidRPr="0090168E">
        <w:rPr>
          <w:rFonts w:asciiTheme="majorBidi" w:eastAsia="Times New Roman" w:hAnsiTheme="majorBidi" w:cstheme="majorBidi"/>
          <w:b/>
          <w:bCs/>
          <w:iCs/>
          <w:sz w:val="24"/>
          <w:szCs w:val="24"/>
        </w:rPr>
        <w:t>ecades</w:t>
      </w:r>
    </w:p>
    <w:p w14:paraId="59F8E52D" w14:textId="46E13B1B" w:rsidR="008F2701" w:rsidRPr="0090168E" w:rsidRDefault="008F2701"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Another complicating </w:t>
      </w:r>
      <w:r w:rsidR="0023276B" w:rsidRPr="0090168E">
        <w:rPr>
          <w:rFonts w:asciiTheme="majorBidi" w:eastAsia="Times New Roman" w:hAnsiTheme="majorBidi" w:cstheme="majorBidi"/>
          <w:sz w:val="24"/>
          <w:szCs w:val="24"/>
        </w:rPr>
        <w:t>factor is tha</w:t>
      </w:r>
      <w:r w:rsidR="00927426" w:rsidRPr="0090168E">
        <w:rPr>
          <w:rFonts w:asciiTheme="majorBidi" w:eastAsia="Times New Roman" w:hAnsiTheme="majorBidi" w:cstheme="majorBidi"/>
          <w:sz w:val="24"/>
          <w:szCs w:val="24"/>
        </w:rPr>
        <w:t>t the frame of mind</w:t>
      </w:r>
      <w:r w:rsidR="002B016B" w:rsidRPr="0090168E">
        <w:rPr>
          <w:rFonts w:asciiTheme="majorBidi" w:eastAsia="Times New Roman" w:hAnsiTheme="majorBidi" w:cstheme="majorBidi"/>
          <w:sz w:val="24"/>
          <w:szCs w:val="24"/>
        </w:rPr>
        <w:t xml:space="preserve"> of </w:t>
      </w:r>
      <w:r w:rsidR="00927426" w:rsidRPr="0090168E">
        <w:rPr>
          <w:rFonts w:asciiTheme="majorBidi" w:eastAsia="Times New Roman" w:hAnsiTheme="majorBidi" w:cstheme="majorBidi"/>
          <w:sz w:val="24"/>
          <w:szCs w:val="24"/>
        </w:rPr>
        <w:t xml:space="preserve">some </w:t>
      </w:r>
      <w:r w:rsidR="002B016B" w:rsidRPr="0090168E">
        <w:rPr>
          <w:rFonts w:asciiTheme="majorBidi" w:eastAsia="Times New Roman" w:hAnsiTheme="majorBidi" w:cstheme="majorBidi"/>
          <w:sz w:val="24"/>
          <w:szCs w:val="24"/>
        </w:rPr>
        <w:t>LCMS</w:t>
      </w:r>
      <w:r w:rsidR="00927426" w:rsidRPr="0090168E">
        <w:rPr>
          <w:rFonts w:asciiTheme="majorBidi" w:eastAsia="Times New Roman" w:hAnsiTheme="majorBidi" w:cstheme="majorBidi"/>
          <w:sz w:val="24"/>
          <w:szCs w:val="24"/>
        </w:rPr>
        <w:t xml:space="preserve"> leaders</w:t>
      </w:r>
      <w:r w:rsidR="002B016B" w:rsidRPr="0090168E">
        <w:rPr>
          <w:rFonts w:asciiTheme="majorBidi" w:eastAsia="Times New Roman" w:hAnsiTheme="majorBidi" w:cstheme="majorBidi"/>
          <w:sz w:val="24"/>
          <w:szCs w:val="24"/>
        </w:rPr>
        <w:t xml:space="preserve"> </w:t>
      </w:r>
      <w:r w:rsidR="00927426" w:rsidRPr="0090168E">
        <w:rPr>
          <w:rFonts w:asciiTheme="majorBidi" w:eastAsia="Times New Roman" w:hAnsiTheme="majorBidi" w:cstheme="majorBidi"/>
          <w:sz w:val="24"/>
          <w:szCs w:val="24"/>
        </w:rPr>
        <w:t>seems to</w:t>
      </w:r>
      <w:r w:rsidR="0023276B" w:rsidRPr="0090168E">
        <w:rPr>
          <w:rFonts w:asciiTheme="majorBidi" w:eastAsia="Times New Roman" w:hAnsiTheme="majorBidi" w:cstheme="majorBidi"/>
          <w:sz w:val="24"/>
          <w:szCs w:val="24"/>
        </w:rPr>
        <w:t xml:space="preserve"> be tilting away </w:t>
      </w:r>
      <w:r w:rsidR="002B016B" w:rsidRPr="0090168E">
        <w:rPr>
          <w:rFonts w:asciiTheme="majorBidi" w:eastAsia="Times New Roman" w:hAnsiTheme="majorBidi" w:cstheme="majorBidi"/>
          <w:sz w:val="24"/>
          <w:szCs w:val="24"/>
        </w:rPr>
        <w:t>from C. F. W. Walther more in the direction of Loehe</w:t>
      </w:r>
      <w:r w:rsidR="00514810" w:rsidRPr="0090168E">
        <w:rPr>
          <w:rStyle w:val="FootnoteReference"/>
          <w:rFonts w:asciiTheme="majorBidi" w:eastAsia="Times New Roman" w:hAnsiTheme="majorBidi" w:cstheme="majorBidi"/>
          <w:sz w:val="24"/>
          <w:szCs w:val="24"/>
        </w:rPr>
        <w:footnoteReference w:id="70"/>
      </w:r>
      <w:r w:rsidR="002B016B" w:rsidRPr="0090168E">
        <w:rPr>
          <w:rFonts w:asciiTheme="majorBidi" w:eastAsia="Times New Roman" w:hAnsiTheme="majorBidi" w:cstheme="majorBidi"/>
          <w:sz w:val="24"/>
          <w:szCs w:val="24"/>
        </w:rPr>
        <w:t xml:space="preserve"> and Grabau</w:t>
      </w:r>
      <w:r w:rsidR="00DB56E8" w:rsidRPr="0090168E">
        <w:rPr>
          <w:rStyle w:val="FootnoteReference"/>
          <w:rFonts w:asciiTheme="majorBidi" w:eastAsia="Times New Roman" w:hAnsiTheme="majorBidi" w:cstheme="majorBidi"/>
          <w:sz w:val="24"/>
          <w:szCs w:val="24"/>
        </w:rPr>
        <w:footnoteReference w:id="71"/>
      </w:r>
      <w:r w:rsidR="00BA5138" w:rsidRPr="0090168E">
        <w:rPr>
          <w:rFonts w:asciiTheme="majorBidi" w:eastAsia="Times New Roman" w:hAnsiTheme="majorBidi" w:cstheme="majorBidi"/>
          <w:sz w:val="24"/>
          <w:szCs w:val="24"/>
        </w:rPr>
        <w:t xml:space="preserve">—toward </w:t>
      </w:r>
      <w:r w:rsidR="00595BBA" w:rsidRPr="0090168E">
        <w:rPr>
          <w:rFonts w:asciiTheme="majorBidi" w:eastAsia="Times New Roman" w:hAnsiTheme="majorBidi" w:cstheme="majorBidi"/>
          <w:sz w:val="24"/>
          <w:szCs w:val="24"/>
        </w:rPr>
        <w:t>positions that some might call r</w:t>
      </w:r>
      <w:r w:rsidR="00BA5138" w:rsidRPr="0090168E">
        <w:rPr>
          <w:rFonts w:asciiTheme="majorBidi" w:eastAsia="Times New Roman" w:hAnsiTheme="majorBidi" w:cstheme="majorBidi"/>
          <w:sz w:val="24"/>
          <w:szCs w:val="24"/>
        </w:rPr>
        <w:t>omanizing or sacerdotalism</w:t>
      </w:r>
      <w:r w:rsidR="003F78AC" w:rsidRPr="0090168E">
        <w:rPr>
          <w:rFonts w:asciiTheme="majorBidi" w:eastAsia="Times New Roman" w:hAnsiTheme="majorBidi" w:cstheme="majorBidi"/>
          <w:sz w:val="24"/>
          <w:szCs w:val="24"/>
        </w:rPr>
        <w:t>. For example, a</w:t>
      </w:r>
      <w:r w:rsidR="002B016B" w:rsidRPr="0090168E">
        <w:rPr>
          <w:rFonts w:asciiTheme="majorBidi" w:eastAsia="Times New Roman" w:hAnsiTheme="majorBidi" w:cstheme="majorBidi"/>
          <w:sz w:val="24"/>
          <w:szCs w:val="24"/>
        </w:rPr>
        <w:t xml:space="preserve"> respected Fort Wayne professor has written an article suggesting that Loehe can be seen as </w:t>
      </w:r>
      <w:r w:rsidR="00DC24EF" w:rsidRPr="0090168E">
        <w:rPr>
          <w:rFonts w:asciiTheme="majorBidi" w:eastAsia="Times New Roman" w:hAnsiTheme="majorBidi" w:cstheme="majorBidi"/>
          <w:sz w:val="24"/>
          <w:szCs w:val="24"/>
        </w:rPr>
        <w:t>“</w:t>
      </w:r>
      <w:r w:rsidR="002B016B" w:rsidRPr="0090168E">
        <w:rPr>
          <w:rFonts w:asciiTheme="majorBidi" w:eastAsia="Times New Roman" w:hAnsiTheme="majorBidi" w:cstheme="majorBidi"/>
          <w:sz w:val="24"/>
          <w:szCs w:val="24"/>
        </w:rPr>
        <w:t>a corrective to Walther</w:t>
      </w:r>
      <w:r w:rsidR="00DC24EF" w:rsidRPr="0090168E">
        <w:rPr>
          <w:rFonts w:asciiTheme="majorBidi" w:eastAsia="Times New Roman" w:hAnsiTheme="majorBidi" w:cstheme="majorBidi"/>
          <w:sz w:val="24"/>
          <w:szCs w:val="24"/>
        </w:rPr>
        <w:t>’s understanding of the office</w:t>
      </w:r>
      <w:r w:rsidRPr="0090168E">
        <w:rPr>
          <w:rFonts w:asciiTheme="majorBidi" w:eastAsia="Times New Roman" w:hAnsiTheme="majorBidi" w:cstheme="majorBidi"/>
          <w:sz w:val="24"/>
          <w:szCs w:val="24"/>
        </w:rPr>
        <w:t>.</w:t>
      </w:r>
      <w:r w:rsidR="00DC24EF" w:rsidRPr="0090168E">
        <w:rPr>
          <w:rFonts w:asciiTheme="majorBidi" w:eastAsia="Times New Roman" w:hAnsiTheme="majorBidi" w:cstheme="majorBidi"/>
          <w:sz w:val="24"/>
          <w:szCs w:val="24"/>
        </w:rPr>
        <w:t>”</w:t>
      </w:r>
      <w:r w:rsidR="00260F67" w:rsidRPr="0090168E">
        <w:rPr>
          <w:rStyle w:val="FootnoteReference"/>
          <w:rFonts w:asciiTheme="majorBidi" w:eastAsia="Times New Roman" w:hAnsiTheme="majorBidi" w:cstheme="majorBidi"/>
          <w:sz w:val="24"/>
          <w:szCs w:val="24"/>
        </w:rPr>
        <w:footnoteReference w:id="72"/>
      </w:r>
      <w:r w:rsidR="00260F67" w:rsidRPr="0090168E">
        <w:rPr>
          <w:rFonts w:asciiTheme="majorBidi" w:eastAsia="Times New Roman" w:hAnsiTheme="majorBidi" w:cstheme="majorBidi"/>
          <w:sz w:val="24"/>
          <w:szCs w:val="24"/>
        </w:rPr>
        <w:t xml:space="preserve"> </w:t>
      </w:r>
      <w:r w:rsidR="001B7F17" w:rsidRPr="0090168E">
        <w:rPr>
          <w:rFonts w:asciiTheme="majorBidi" w:eastAsia="Times New Roman" w:hAnsiTheme="majorBidi" w:cstheme="majorBidi"/>
          <w:sz w:val="24"/>
          <w:szCs w:val="24"/>
        </w:rPr>
        <w:t>Efforts have been made to rehabilita</w:t>
      </w:r>
      <w:r w:rsidR="00D10254" w:rsidRPr="0090168E">
        <w:rPr>
          <w:rFonts w:asciiTheme="majorBidi" w:eastAsia="Times New Roman" w:hAnsiTheme="majorBidi" w:cstheme="majorBidi"/>
          <w:sz w:val="24"/>
          <w:szCs w:val="24"/>
        </w:rPr>
        <w:t xml:space="preserve">te Grabau, while </w:t>
      </w:r>
      <w:r w:rsidR="001B7F17" w:rsidRPr="0090168E">
        <w:rPr>
          <w:rFonts w:asciiTheme="majorBidi" w:eastAsia="Times New Roman" w:hAnsiTheme="majorBidi" w:cstheme="majorBidi"/>
          <w:sz w:val="24"/>
          <w:szCs w:val="24"/>
        </w:rPr>
        <w:t>distancing from Walther</w:t>
      </w:r>
      <w:r w:rsidR="00173562" w:rsidRPr="0090168E">
        <w:rPr>
          <w:rFonts w:asciiTheme="majorBidi" w:eastAsia="Times New Roman" w:hAnsiTheme="majorBidi" w:cstheme="majorBidi"/>
          <w:sz w:val="24"/>
          <w:szCs w:val="24"/>
        </w:rPr>
        <w:t>.</w:t>
      </w:r>
      <w:r w:rsidR="001225D1" w:rsidRPr="0090168E">
        <w:rPr>
          <w:rStyle w:val="FootnoteReference"/>
          <w:rFonts w:asciiTheme="majorBidi" w:eastAsia="Times New Roman" w:hAnsiTheme="majorBidi" w:cstheme="majorBidi"/>
          <w:sz w:val="24"/>
          <w:szCs w:val="24"/>
        </w:rPr>
        <w:footnoteReference w:id="73"/>
      </w:r>
      <w:r w:rsidR="00173562" w:rsidRPr="0090168E">
        <w:rPr>
          <w:rFonts w:asciiTheme="majorBidi" w:eastAsia="Times New Roman" w:hAnsiTheme="majorBidi" w:cstheme="majorBidi"/>
          <w:sz w:val="24"/>
          <w:szCs w:val="24"/>
        </w:rPr>
        <w:t xml:space="preserve"> </w:t>
      </w:r>
    </w:p>
    <w:p w14:paraId="1B84C3B0" w14:textId="7B75C52D" w:rsidR="00927426" w:rsidRPr="0090168E" w:rsidRDefault="00E94C99" w:rsidP="0090168E">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t xml:space="preserve"> </w:t>
      </w:r>
      <w:r w:rsidR="008A7787" w:rsidRPr="0090168E">
        <w:rPr>
          <w:rFonts w:asciiTheme="majorBidi" w:hAnsiTheme="majorBidi" w:cstheme="majorBidi"/>
          <w:sz w:val="24"/>
          <w:szCs w:val="24"/>
        </w:rPr>
        <w:t xml:space="preserve">I think the shift </w:t>
      </w:r>
      <w:r w:rsidR="00617DBE" w:rsidRPr="0090168E">
        <w:rPr>
          <w:rFonts w:asciiTheme="majorBidi" w:hAnsiTheme="majorBidi" w:cstheme="majorBidi"/>
          <w:sz w:val="24"/>
          <w:szCs w:val="24"/>
        </w:rPr>
        <w:t>is apparent in co</w:t>
      </w:r>
      <w:r w:rsidR="00E535FC" w:rsidRPr="0090168E">
        <w:rPr>
          <w:rFonts w:asciiTheme="majorBidi" w:hAnsiTheme="majorBidi" w:cstheme="majorBidi"/>
          <w:sz w:val="24"/>
          <w:szCs w:val="24"/>
        </w:rPr>
        <w:t>mments about AC</w:t>
      </w:r>
      <w:r w:rsidR="008A7787" w:rsidRPr="0090168E">
        <w:rPr>
          <w:rFonts w:asciiTheme="majorBidi" w:hAnsiTheme="majorBidi" w:cstheme="majorBidi"/>
          <w:sz w:val="24"/>
          <w:szCs w:val="24"/>
        </w:rPr>
        <w:t xml:space="preserve"> V. It </w:t>
      </w:r>
      <w:r w:rsidR="00A81AA5" w:rsidRPr="0090168E">
        <w:rPr>
          <w:rFonts w:asciiTheme="majorBidi" w:hAnsiTheme="majorBidi" w:cstheme="majorBidi"/>
          <w:sz w:val="24"/>
          <w:szCs w:val="24"/>
        </w:rPr>
        <w:t xml:space="preserve">is </w:t>
      </w:r>
      <w:r w:rsidRPr="0090168E">
        <w:rPr>
          <w:rFonts w:asciiTheme="majorBidi" w:hAnsiTheme="majorBidi" w:cstheme="majorBidi"/>
          <w:sz w:val="24"/>
          <w:szCs w:val="24"/>
        </w:rPr>
        <w:t>quite common in</w:t>
      </w:r>
      <w:r w:rsidR="002B016B" w:rsidRPr="0090168E">
        <w:rPr>
          <w:rFonts w:asciiTheme="majorBidi" w:hAnsiTheme="majorBidi" w:cstheme="majorBidi"/>
          <w:sz w:val="24"/>
          <w:szCs w:val="24"/>
        </w:rPr>
        <w:t xml:space="preserve"> the last thirty years</w:t>
      </w:r>
      <w:r w:rsidR="008A7787" w:rsidRPr="0090168E">
        <w:rPr>
          <w:rFonts w:asciiTheme="majorBidi" w:hAnsiTheme="majorBidi" w:cstheme="majorBidi"/>
          <w:sz w:val="24"/>
          <w:szCs w:val="24"/>
        </w:rPr>
        <w:t xml:space="preserve"> </w:t>
      </w:r>
      <w:r w:rsidRPr="0090168E">
        <w:rPr>
          <w:rFonts w:asciiTheme="majorBidi" w:hAnsiTheme="majorBidi" w:cstheme="majorBidi"/>
          <w:sz w:val="24"/>
          <w:szCs w:val="24"/>
        </w:rPr>
        <w:t>for</w:t>
      </w:r>
      <w:r w:rsidR="002B016B" w:rsidRPr="0090168E">
        <w:rPr>
          <w:rFonts w:asciiTheme="majorBidi" w:hAnsiTheme="majorBidi" w:cstheme="majorBidi"/>
          <w:sz w:val="24"/>
          <w:szCs w:val="24"/>
        </w:rPr>
        <w:t xml:space="preserve"> LCMS</w:t>
      </w:r>
      <w:r w:rsidRPr="0090168E">
        <w:rPr>
          <w:rFonts w:asciiTheme="majorBidi" w:hAnsiTheme="majorBidi" w:cstheme="majorBidi"/>
          <w:sz w:val="24"/>
          <w:szCs w:val="24"/>
        </w:rPr>
        <w:t xml:space="preserve"> leaders to take</w:t>
      </w:r>
      <w:r w:rsidR="002B016B" w:rsidRPr="0090168E">
        <w:rPr>
          <w:rFonts w:asciiTheme="majorBidi" w:hAnsiTheme="majorBidi" w:cstheme="majorBidi"/>
          <w:sz w:val="24"/>
          <w:szCs w:val="24"/>
        </w:rPr>
        <w:t xml:space="preserve"> AC V as a reference to the </w:t>
      </w:r>
      <w:r w:rsidR="008A7787" w:rsidRPr="0090168E">
        <w:rPr>
          <w:rFonts w:asciiTheme="majorBidi" w:hAnsiTheme="majorBidi" w:cstheme="majorBidi"/>
          <w:sz w:val="24"/>
          <w:szCs w:val="24"/>
        </w:rPr>
        <w:t xml:space="preserve">concrete </w:t>
      </w:r>
      <w:r w:rsidR="002B016B" w:rsidRPr="0090168E">
        <w:rPr>
          <w:rFonts w:asciiTheme="majorBidi" w:hAnsiTheme="majorBidi" w:cstheme="majorBidi"/>
          <w:sz w:val="24"/>
          <w:szCs w:val="24"/>
        </w:rPr>
        <w:t>public ministry</w:t>
      </w:r>
      <w:r w:rsidR="008A7787" w:rsidRPr="0090168E">
        <w:rPr>
          <w:rFonts w:asciiTheme="majorBidi" w:hAnsiTheme="majorBidi" w:cstheme="majorBidi"/>
          <w:sz w:val="24"/>
          <w:szCs w:val="24"/>
        </w:rPr>
        <w:t>, and not to the abstract sharing of the means of grace in general</w:t>
      </w:r>
      <w:r w:rsidR="002B016B" w:rsidRPr="0090168E">
        <w:rPr>
          <w:rFonts w:asciiTheme="majorBidi" w:hAnsiTheme="majorBidi" w:cstheme="majorBidi"/>
          <w:sz w:val="24"/>
          <w:szCs w:val="24"/>
        </w:rPr>
        <w:t>.</w:t>
      </w:r>
      <w:r w:rsidR="002B016B" w:rsidRPr="0090168E">
        <w:rPr>
          <w:rStyle w:val="FootnoteReference"/>
          <w:rFonts w:asciiTheme="majorBidi" w:eastAsia="Times New Roman" w:hAnsiTheme="majorBidi" w:cstheme="majorBidi"/>
          <w:sz w:val="24"/>
          <w:szCs w:val="24"/>
        </w:rPr>
        <w:footnoteReference w:id="74"/>
      </w:r>
      <w:r w:rsidR="002B016B" w:rsidRPr="0090168E">
        <w:rPr>
          <w:rFonts w:asciiTheme="majorBidi" w:hAnsiTheme="majorBidi" w:cstheme="majorBidi"/>
          <w:sz w:val="24"/>
          <w:szCs w:val="24"/>
        </w:rPr>
        <w:t xml:space="preserve"> This </w:t>
      </w:r>
      <w:r w:rsidR="008A7787" w:rsidRPr="0090168E">
        <w:rPr>
          <w:rFonts w:asciiTheme="majorBidi" w:hAnsiTheme="majorBidi" w:cstheme="majorBidi"/>
          <w:sz w:val="24"/>
          <w:szCs w:val="24"/>
        </w:rPr>
        <w:t xml:space="preserve">concrete </w:t>
      </w:r>
      <w:r w:rsidR="002B016B" w:rsidRPr="0090168E">
        <w:rPr>
          <w:rFonts w:asciiTheme="majorBidi" w:hAnsiTheme="majorBidi" w:cstheme="majorBidi"/>
          <w:sz w:val="24"/>
          <w:szCs w:val="24"/>
        </w:rPr>
        <w:t xml:space="preserve">understanding certainly existed in the early doctrinal writing of Lutheranism, but it was not the understanding </w:t>
      </w:r>
      <w:r w:rsidR="002B016B" w:rsidRPr="0090168E">
        <w:rPr>
          <w:rFonts w:asciiTheme="majorBidi" w:hAnsiTheme="majorBidi" w:cstheme="majorBidi"/>
          <w:sz w:val="24"/>
          <w:szCs w:val="24"/>
        </w:rPr>
        <w:lastRenderedPageBreak/>
        <w:t>of</w:t>
      </w:r>
      <w:r w:rsidR="00BE21BF" w:rsidRPr="0090168E">
        <w:rPr>
          <w:rFonts w:asciiTheme="majorBidi" w:hAnsiTheme="majorBidi" w:cstheme="majorBidi"/>
          <w:sz w:val="24"/>
          <w:szCs w:val="24"/>
        </w:rPr>
        <w:t xml:space="preserve"> Synodical Conference</w:t>
      </w:r>
      <w:r w:rsidR="002B016B" w:rsidRPr="0090168E">
        <w:rPr>
          <w:rFonts w:asciiTheme="majorBidi" w:hAnsiTheme="majorBidi" w:cstheme="majorBidi"/>
          <w:sz w:val="24"/>
          <w:szCs w:val="24"/>
        </w:rPr>
        <w:t xml:space="preserve"> church fathers like Walther,</w:t>
      </w:r>
      <w:r w:rsidRPr="0090168E">
        <w:rPr>
          <w:rStyle w:val="FootnoteReference"/>
          <w:rFonts w:asciiTheme="majorBidi" w:eastAsia="Times New Roman" w:hAnsiTheme="majorBidi" w:cstheme="majorBidi"/>
          <w:sz w:val="24"/>
          <w:szCs w:val="24"/>
        </w:rPr>
        <w:footnoteReference w:id="75"/>
      </w:r>
      <w:r w:rsidR="002B016B" w:rsidRPr="0090168E">
        <w:rPr>
          <w:rFonts w:asciiTheme="majorBidi" w:hAnsiTheme="majorBidi" w:cstheme="majorBidi"/>
          <w:sz w:val="24"/>
          <w:szCs w:val="24"/>
        </w:rPr>
        <w:t xml:space="preserve"> Koren</w:t>
      </w:r>
      <w:r w:rsidRPr="0090168E">
        <w:rPr>
          <w:rFonts w:asciiTheme="majorBidi" w:hAnsiTheme="majorBidi" w:cstheme="majorBidi"/>
          <w:sz w:val="24"/>
          <w:szCs w:val="24"/>
        </w:rPr>
        <w:t xml:space="preserve"> (Norwegian Synod)</w:t>
      </w:r>
      <w:r w:rsidR="002B016B" w:rsidRPr="0090168E">
        <w:rPr>
          <w:rFonts w:asciiTheme="majorBidi" w:hAnsiTheme="majorBidi" w:cstheme="majorBidi"/>
          <w:sz w:val="24"/>
          <w:szCs w:val="24"/>
        </w:rPr>
        <w:t>,</w:t>
      </w:r>
      <w:r w:rsidRPr="0090168E">
        <w:rPr>
          <w:rStyle w:val="FootnoteReference"/>
          <w:rFonts w:asciiTheme="majorBidi" w:eastAsia="Times New Roman" w:hAnsiTheme="majorBidi" w:cstheme="majorBidi"/>
          <w:sz w:val="24"/>
          <w:szCs w:val="24"/>
        </w:rPr>
        <w:footnoteReference w:id="76"/>
      </w:r>
      <w:r w:rsidR="002B016B" w:rsidRPr="0090168E">
        <w:rPr>
          <w:rFonts w:asciiTheme="majorBidi" w:hAnsiTheme="majorBidi" w:cstheme="majorBidi"/>
          <w:sz w:val="24"/>
          <w:szCs w:val="24"/>
        </w:rPr>
        <w:t xml:space="preserve"> Hoenecke</w:t>
      </w:r>
      <w:r w:rsidRPr="0090168E">
        <w:rPr>
          <w:rStyle w:val="FootnoteReference"/>
          <w:rFonts w:asciiTheme="majorBidi" w:eastAsia="Times New Roman" w:hAnsiTheme="majorBidi" w:cstheme="majorBidi"/>
          <w:sz w:val="24"/>
          <w:szCs w:val="24"/>
        </w:rPr>
        <w:footnoteReference w:id="77"/>
      </w:r>
      <w:r w:rsidR="002B016B" w:rsidRPr="0090168E">
        <w:rPr>
          <w:rFonts w:asciiTheme="majorBidi" w:hAnsiTheme="majorBidi" w:cstheme="majorBidi"/>
          <w:sz w:val="24"/>
          <w:szCs w:val="24"/>
        </w:rPr>
        <w:t xml:space="preserve"> and Loy (Ohio Synod).</w:t>
      </w:r>
      <w:r w:rsidRPr="0090168E">
        <w:rPr>
          <w:rStyle w:val="FootnoteReference"/>
          <w:rFonts w:asciiTheme="majorBidi" w:eastAsia="Times New Roman" w:hAnsiTheme="majorBidi" w:cstheme="majorBidi"/>
          <w:sz w:val="24"/>
          <w:szCs w:val="24"/>
        </w:rPr>
        <w:footnoteReference w:id="78"/>
      </w:r>
      <w:r w:rsidR="002B016B" w:rsidRPr="0090168E">
        <w:rPr>
          <w:rFonts w:asciiTheme="majorBidi" w:hAnsiTheme="majorBidi" w:cstheme="majorBidi"/>
          <w:sz w:val="24"/>
          <w:szCs w:val="24"/>
        </w:rPr>
        <w:t xml:space="preserve"> It historically was not the prevailing view in LCMS,</w:t>
      </w:r>
      <w:r w:rsidRPr="0090168E">
        <w:rPr>
          <w:rStyle w:val="FootnoteReference"/>
          <w:rFonts w:asciiTheme="majorBidi" w:eastAsia="Times New Roman" w:hAnsiTheme="majorBidi" w:cstheme="majorBidi"/>
          <w:sz w:val="24"/>
          <w:szCs w:val="24"/>
        </w:rPr>
        <w:footnoteReference w:id="79"/>
      </w:r>
      <w:r w:rsidR="002B016B" w:rsidRPr="0090168E">
        <w:rPr>
          <w:rFonts w:asciiTheme="majorBidi" w:hAnsiTheme="majorBidi" w:cstheme="majorBidi"/>
          <w:sz w:val="24"/>
          <w:szCs w:val="24"/>
        </w:rPr>
        <w:t xml:space="preserve"> and it is not the way that AC V has been taught in WELS.</w:t>
      </w:r>
      <w:r w:rsidRPr="0090168E">
        <w:rPr>
          <w:rStyle w:val="FootnoteReference"/>
          <w:rFonts w:asciiTheme="majorBidi" w:eastAsia="Times New Roman" w:hAnsiTheme="majorBidi" w:cstheme="majorBidi"/>
          <w:sz w:val="24"/>
          <w:szCs w:val="24"/>
        </w:rPr>
        <w:footnoteReference w:id="80"/>
      </w:r>
      <w:r w:rsidR="002B016B" w:rsidRPr="0090168E">
        <w:rPr>
          <w:rFonts w:asciiTheme="majorBidi" w:hAnsiTheme="majorBidi" w:cstheme="majorBidi"/>
          <w:sz w:val="24"/>
          <w:szCs w:val="24"/>
        </w:rPr>
        <w:t xml:space="preserve"> </w:t>
      </w:r>
    </w:p>
    <w:p w14:paraId="7260C5BC" w14:textId="1CB15D07" w:rsidR="00927426" w:rsidRPr="0090168E" w:rsidRDefault="00173562" w:rsidP="004062B4">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WELS participants in the recent </w:t>
      </w:r>
      <w:r w:rsidR="00FA5B08" w:rsidRPr="0090168E">
        <w:rPr>
          <w:rFonts w:asciiTheme="majorBidi" w:eastAsia="Times New Roman" w:hAnsiTheme="majorBidi" w:cstheme="majorBidi"/>
          <w:sz w:val="24"/>
          <w:szCs w:val="24"/>
        </w:rPr>
        <w:t xml:space="preserve">intersynodical </w:t>
      </w:r>
      <w:r w:rsidRPr="0090168E">
        <w:rPr>
          <w:rFonts w:asciiTheme="majorBidi" w:eastAsia="Times New Roman" w:hAnsiTheme="majorBidi" w:cstheme="majorBidi"/>
          <w:sz w:val="24"/>
          <w:szCs w:val="24"/>
        </w:rPr>
        <w:t xml:space="preserve">meetings have been surprised at the strong language shared by LCMS participants </w:t>
      </w:r>
      <w:r w:rsidR="008A7787" w:rsidRPr="0090168E">
        <w:rPr>
          <w:rFonts w:asciiTheme="majorBidi" w:eastAsia="Times New Roman" w:hAnsiTheme="majorBidi" w:cstheme="majorBidi"/>
          <w:sz w:val="24"/>
          <w:szCs w:val="24"/>
        </w:rPr>
        <w:t>about ordination</w:t>
      </w:r>
      <w:r w:rsidRPr="0090168E">
        <w:rPr>
          <w:rFonts w:asciiTheme="majorBidi" w:eastAsia="Times New Roman" w:hAnsiTheme="majorBidi" w:cstheme="majorBidi"/>
          <w:sz w:val="24"/>
          <w:szCs w:val="24"/>
        </w:rPr>
        <w:t xml:space="preserve">. </w:t>
      </w:r>
      <w:r w:rsidR="00FC487C" w:rsidRPr="0090168E">
        <w:rPr>
          <w:rFonts w:asciiTheme="majorBidi" w:eastAsia="Times New Roman" w:hAnsiTheme="majorBidi" w:cstheme="majorBidi"/>
          <w:sz w:val="24"/>
          <w:szCs w:val="24"/>
        </w:rPr>
        <w:t>Walther hedged about the necessity of ordination</w:t>
      </w:r>
      <w:r w:rsidR="00DD50FE" w:rsidRPr="0090168E">
        <w:rPr>
          <w:rFonts w:asciiTheme="majorBidi" w:eastAsia="Times New Roman" w:hAnsiTheme="majorBidi" w:cstheme="majorBidi"/>
          <w:sz w:val="24"/>
          <w:szCs w:val="24"/>
        </w:rPr>
        <w:t xml:space="preserve"> over against Grabau who considered it absolutely necessary. F</w:t>
      </w:r>
      <w:r w:rsidR="00FC487C" w:rsidRPr="0090168E">
        <w:rPr>
          <w:rFonts w:asciiTheme="majorBidi" w:eastAsia="Times New Roman" w:hAnsiTheme="majorBidi" w:cstheme="majorBidi"/>
          <w:sz w:val="24"/>
          <w:szCs w:val="24"/>
        </w:rPr>
        <w:t xml:space="preserve">or </w:t>
      </w:r>
      <w:r w:rsidRPr="0090168E">
        <w:rPr>
          <w:rFonts w:asciiTheme="majorBidi" w:eastAsia="Times New Roman" w:hAnsiTheme="majorBidi" w:cstheme="majorBidi"/>
          <w:sz w:val="24"/>
          <w:szCs w:val="24"/>
        </w:rPr>
        <w:t>current LCMS leaders, o</w:t>
      </w:r>
      <w:r w:rsidR="00F83267" w:rsidRPr="0090168E">
        <w:rPr>
          <w:rFonts w:asciiTheme="majorBidi" w:eastAsia="Times New Roman" w:hAnsiTheme="majorBidi" w:cstheme="majorBidi"/>
          <w:sz w:val="24"/>
          <w:szCs w:val="24"/>
        </w:rPr>
        <w:t>rdination is need</w:t>
      </w:r>
      <w:r w:rsidR="00E535FC" w:rsidRPr="0090168E">
        <w:rPr>
          <w:rFonts w:asciiTheme="majorBidi" w:eastAsia="Times New Roman" w:hAnsiTheme="majorBidi" w:cstheme="majorBidi"/>
          <w:sz w:val="24"/>
          <w:szCs w:val="24"/>
        </w:rPr>
        <w:t>ed according AC</w:t>
      </w:r>
      <w:r w:rsidRPr="0090168E">
        <w:rPr>
          <w:rFonts w:asciiTheme="majorBidi" w:eastAsia="Times New Roman" w:hAnsiTheme="majorBidi" w:cstheme="majorBidi"/>
          <w:sz w:val="24"/>
          <w:szCs w:val="24"/>
        </w:rPr>
        <w:t xml:space="preserve"> XIV. Franz Pieper was known to say that “ordination confers nothing” upon the one ordained,</w:t>
      </w:r>
      <w:r w:rsidR="002745BC" w:rsidRPr="0090168E">
        <w:rPr>
          <w:rStyle w:val="FootnoteReference"/>
          <w:rFonts w:asciiTheme="majorBidi" w:eastAsia="Times New Roman" w:hAnsiTheme="majorBidi" w:cstheme="majorBidi"/>
          <w:sz w:val="24"/>
          <w:szCs w:val="24"/>
        </w:rPr>
        <w:footnoteReference w:id="81"/>
      </w:r>
      <w:r w:rsidRPr="0090168E">
        <w:rPr>
          <w:rFonts w:asciiTheme="majorBidi" w:eastAsia="Times New Roman" w:hAnsiTheme="majorBidi" w:cstheme="majorBidi"/>
          <w:sz w:val="24"/>
          <w:szCs w:val="24"/>
        </w:rPr>
        <w:t xml:space="preserve"> but some in LCMS today openly contradict that.</w:t>
      </w:r>
      <w:r w:rsidR="00617DBE" w:rsidRPr="0090168E">
        <w:rPr>
          <w:rFonts w:asciiTheme="majorBidi" w:eastAsia="Times New Roman" w:hAnsiTheme="majorBidi" w:cstheme="majorBidi"/>
          <w:sz w:val="24"/>
          <w:szCs w:val="24"/>
        </w:rPr>
        <w:t xml:space="preserve"> Concordia Fort Wayne P</w:t>
      </w:r>
      <w:r w:rsidR="007B6752" w:rsidRPr="0090168E">
        <w:rPr>
          <w:rFonts w:asciiTheme="majorBidi" w:eastAsia="Times New Roman" w:hAnsiTheme="majorBidi" w:cstheme="majorBidi"/>
          <w:sz w:val="24"/>
          <w:szCs w:val="24"/>
        </w:rPr>
        <w:t>rofessor David Scaer considers ordination “more than an adiaphoron, a human</w:t>
      </w:r>
      <w:r w:rsidR="00E53A7A" w:rsidRPr="0090168E">
        <w:rPr>
          <w:rFonts w:asciiTheme="majorBidi" w:eastAsia="Times New Roman" w:hAnsiTheme="majorBidi" w:cstheme="majorBidi"/>
          <w:sz w:val="24"/>
          <w:szCs w:val="24"/>
        </w:rPr>
        <w:t xml:space="preserve"> </w:t>
      </w:r>
      <w:r w:rsidR="007B6752" w:rsidRPr="0090168E">
        <w:rPr>
          <w:rFonts w:asciiTheme="majorBidi" w:eastAsia="Times New Roman" w:hAnsiTheme="majorBidi" w:cstheme="majorBidi"/>
          <w:sz w:val="24"/>
          <w:szCs w:val="24"/>
        </w:rPr>
        <w:t>rite.”</w:t>
      </w:r>
      <w:r w:rsidR="007B6752" w:rsidRPr="0090168E">
        <w:rPr>
          <w:rStyle w:val="FootnoteReference"/>
          <w:rFonts w:asciiTheme="majorBidi" w:eastAsia="Times New Roman" w:hAnsiTheme="majorBidi" w:cstheme="majorBidi"/>
          <w:sz w:val="24"/>
          <w:szCs w:val="24"/>
        </w:rPr>
        <w:footnoteReference w:id="82"/>
      </w:r>
      <w:r w:rsidR="007B6752" w:rsidRPr="0090168E">
        <w:rPr>
          <w:rFonts w:asciiTheme="majorBidi" w:eastAsia="Times New Roman" w:hAnsiTheme="majorBidi" w:cstheme="majorBidi"/>
          <w:sz w:val="24"/>
          <w:szCs w:val="24"/>
        </w:rPr>
        <w:t xml:space="preserve"> </w:t>
      </w:r>
      <w:r w:rsidR="005C6763" w:rsidRPr="0090168E">
        <w:rPr>
          <w:rFonts w:asciiTheme="majorBidi" w:eastAsia="Times New Roman" w:hAnsiTheme="majorBidi" w:cstheme="majorBidi"/>
          <w:sz w:val="24"/>
          <w:szCs w:val="24"/>
        </w:rPr>
        <w:t>Former St. Louis professor Norman E. Nagel wrote that Walther spoke</w:t>
      </w:r>
      <w:r w:rsidR="00916A63" w:rsidRPr="0090168E">
        <w:rPr>
          <w:rFonts w:asciiTheme="majorBidi" w:eastAsia="Times New Roman" w:hAnsiTheme="majorBidi" w:cstheme="majorBidi"/>
          <w:sz w:val="24"/>
          <w:szCs w:val="24"/>
        </w:rPr>
        <w:t xml:space="preserve"> of ordination “in a way that falls short of the confessions.”</w:t>
      </w:r>
      <w:r w:rsidR="00916A63" w:rsidRPr="0090168E">
        <w:rPr>
          <w:rStyle w:val="FootnoteReference"/>
          <w:rFonts w:asciiTheme="majorBidi" w:eastAsia="Times New Roman" w:hAnsiTheme="majorBidi" w:cstheme="majorBidi"/>
          <w:sz w:val="24"/>
          <w:szCs w:val="24"/>
        </w:rPr>
        <w:footnoteReference w:id="83"/>
      </w:r>
    </w:p>
    <w:p w14:paraId="33A6B33E" w14:textId="1009D28A" w:rsidR="00406329" w:rsidRPr="0090168E" w:rsidRDefault="00FA5B08"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WELS participants</w:t>
      </w:r>
      <w:r w:rsidR="00406329" w:rsidRPr="0090168E">
        <w:rPr>
          <w:rFonts w:asciiTheme="majorBidi" w:eastAsia="Times New Roman" w:hAnsiTheme="majorBidi" w:cstheme="majorBidi"/>
          <w:sz w:val="24"/>
          <w:szCs w:val="24"/>
        </w:rPr>
        <w:t xml:space="preserve"> have also been caught </w:t>
      </w:r>
      <w:r w:rsidR="001E0AB9" w:rsidRPr="0090168E">
        <w:rPr>
          <w:rFonts w:asciiTheme="majorBidi" w:eastAsia="Times New Roman" w:hAnsiTheme="majorBidi" w:cstheme="majorBidi"/>
          <w:sz w:val="24"/>
          <w:szCs w:val="24"/>
        </w:rPr>
        <w:t>off-guard</w:t>
      </w:r>
      <w:r w:rsidR="00406329" w:rsidRPr="0090168E">
        <w:rPr>
          <w:rFonts w:asciiTheme="majorBidi" w:eastAsia="Times New Roman" w:hAnsiTheme="majorBidi" w:cstheme="majorBidi"/>
          <w:sz w:val="24"/>
          <w:szCs w:val="24"/>
        </w:rPr>
        <w:t xml:space="preserve"> by some statements made about absolution. </w:t>
      </w:r>
      <w:r w:rsidR="00FB01EE" w:rsidRPr="0090168E">
        <w:rPr>
          <w:rFonts w:asciiTheme="majorBidi" w:eastAsia="Times New Roman" w:hAnsiTheme="majorBidi" w:cstheme="majorBidi"/>
          <w:sz w:val="24"/>
          <w:szCs w:val="24"/>
        </w:rPr>
        <w:t xml:space="preserve">LCMS leaders see a difference between the announcement of </w:t>
      </w:r>
      <w:r w:rsidR="001E0AB9" w:rsidRPr="0090168E">
        <w:rPr>
          <w:rFonts w:asciiTheme="majorBidi" w:eastAsia="Times New Roman" w:hAnsiTheme="majorBidi" w:cstheme="majorBidi"/>
          <w:sz w:val="24"/>
          <w:szCs w:val="24"/>
        </w:rPr>
        <w:t>forgiveness</w:t>
      </w:r>
      <w:r w:rsidR="00FB01EE" w:rsidRPr="0090168E">
        <w:rPr>
          <w:rFonts w:asciiTheme="majorBidi" w:eastAsia="Times New Roman" w:hAnsiTheme="majorBidi" w:cstheme="majorBidi"/>
          <w:sz w:val="24"/>
          <w:szCs w:val="24"/>
        </w:rPr>
        <w:t xml:space="preserve"> spoken by a called and ordained pastor and any other Christian. Because of his office, the pastor can say with authority, “In Christ’s stead, I forgive you your sins”—a “performative absolution.” Any othe</w:t>
      </w:r>
      <w:r w:rsidR="003730AA" w:rsidRPr="0090168E">
        <w:rPr>
          <w:rFonts w:asciiTheme="majorBidi" w:eastAsia="Times New Roman" w:hAnsiTheme="majorBidi" w:cstheme="majorBidi"/>
          <w:sz w:val="24"/>
          <w:szCs w:val="24"/>
        </w:rPr>
        <w:t xml:space="preserve">r Christian, </w:t>
      </w:r>
      <w:r w:rsidR="00FB01EE" w:rsidRPr="0090168E">
        <w:rPr>
          <w:rFonts w:asciiTheme="majorBidi" w:eastAsia="Times New Roman" w:hAnsiTheme="majorBidi" w:cstheme="majorBidi"/>
          <w:sz w:val="24"/>
          <w:szCs w:val="24"/>
        </w:rPr>
        <w:t>should say, “Christ forgives you”—a “declaration of grace.”</w:t>
      </w:r>
      <w:r w:rsidR="00FE780C" w:rsidRPr="0090168E">
        <w:rPr>
          <w:rStyle w:val="FootnoteReference"/>
          <w:rFonts w:asciiTheme="majorBidi" w:eastAsia="Times New Roman" w:hAnsiTheme="majorBidi" w:cstheme="majorBidi"/>
          <w:sz w:val="24"/>
          <w:szCs w:val="24"/>
        </w:rPr>
        <w:footnoteReference w:id="84"/>
      </w:r>
      <w:r w:rsidR="00FB01EE" w:rsidRPr="0090168E">
        <w:rPr>
          <w:rFonts w:asciiTheme="majorBidi" w:eastAsia="Times New Roman" w:hAnsiTheme="majorBidi" w:cstheme="majorBidi"/>
          <w:sz w:val="24"/>
          <w:szCs w:val="24"/>
        </w:rPr>
        <w:t xml:space="preserve"> This teaching can be found in an article by </w:t>
      </w:r>
      <w:r w:rsidR="00A260B9" w:rsidRPr="0090168E">
        <w:rPr>
          <w:rFonts w:asciiTheme="majorBidi" w:eastAsia="Times New Roman" w:hAnsiTheme="majorBidi" w:cstheme="majorBidi"/>
          <w:sz w:val="24"/>
          <w:szCs w:val="24"/>
        </w:rPr>
        <w:t xml:space="preserve">Concordia </w:t>
      </w:r>
      <w:r w:rsidR="00514708" w:rsidRPr="0090168E">
        <w:rPr>
          <w:rFonts w:asciiTheme="majorBidi" w:eastAsia="Times New Roman" w:hAnsiTheme="majorBidi" w:cstheme="majorBidi"/>
          <w:sz w:val="24"/>
          <w:szCs w:val="24"/>
        </w:rPr>
        <w:t>St. Louis Professor David M</w:t>
      </w:r>
      <w:r w:rsidR="00FB01EE" w:rsidRPr="0090168E">
        <w:rPr>
          <w:rFonts w:asciiTheme="majorBidi" w:eastAsia="Times New Roman" w:hAnsiTheme="majorBidi" w:cstheme="majorBidi"/>
          <w:sz w:val="24"/>
          <w:szCs w:val="24"/>
        </w:rPr>
        <w:t>axwell</w:t>
      </w:r>
      <w:r w:rsidR="00324184" w:rsidRPr="0090168E">
        <w:rPr>
          <w:rFonts w:asciiTheme="majorBidi" w:eastAsia="Times New Roman" w:hAnsiTheme="majorBidi" w:cstheme="majorBidi"/>
          <w:sz w:val="24"/>
          <w:szCs w:val="24"/>
        </w:rPr>
        <w:t>, in which he states: “The laity speak the gospel and deliver forgiveness to the hearer, but not as the authorized representatives of Christ. They do not stand in Christ’s stead, as a pastor does.</w:t>
      </w:r>
      <w:r w:rsidR="003730AA" w:rsidRPr="0090168E">
        <w:rPr>
          <w:rFonts w:asciiTheme="majorBidi" w:eastAsia="Times New Roman" w:hAnsiTheme="majorBidi" w:cstheme="majorBidi"/>
          <w:sz w:val="24"/>
          <w:szCs w:val="24"/>
        </w:rPr>
        <w:t>”</w:t>
      </w:r>
      <w:r w:rsidR="00FB01EE" w:rsidRPr="0090168E">
        <w:rPr>
          <w:rStyle w:val="FootnoteReference"/>
          <w:rFonts w:asciiTheme="majorBidi" w:eastAsia="Times New Roman" w:hAnsiTheme="majorBidi" w:cstheme="majorBidi"/>
          <w:sz w:val="24"/>
          <w:szCs w:val="24"/>
        </w:rPr>
        <w:footnoteReference w:id="85"/>
      </w:r>
      <w:r w:rsidR="00CC6765" w:rsidRPr="0090168E">
        <w:rPr>
          <w:rFonts w:asciiTheme="majorBidi" w:eastAsia="Times New Roman" w:hAnsiTheme="majorBidi" w:cstheme="majorBidi"/>
          <w:sz w:val="24"/>
          <w:szCs w:val="24"/>
        </w:rPr>
        <w:t xml:space="preserve"> S</w:t>
      </w:r>
      <w:r w:rsidR="00554F0B" w:rsidRPr="0090168E">
        <w:rPr>
          <w:rFonts w:asciiTheme="majorBidi" w:eastAsia="Times New Roman" w:hAnsiTheme="majorBidi" w:cstheme="majorBidi"/>
          <w:sz w:val="24"/>
          <w:szCs w:val="24"/>
        </w:rPr>
        <w:t xml:space="preserve">tudents at </w:t>
      </w:r>
      <w:r w:rsidR="00A260B9" w:rsidRPr="0090168E">
        <w:rPr>
          <w:rFonts w:asciiTheme="majorBidi" w:eastAsia="Times New Roman" w:hAnsiTheme="majorBidi" w:cstheme="majorBidi"/>
          <w:sz w:val="24"/>
          <w:szCs w:val="24"/>
        </w:rPr>
        <w:lastRenderedPageBreak/>
        <w:t>Concordia</w:t>
      </w:r>
      <w:r w:rsidR="00070BC0" w:rsidRPr="0090168E">
        <w:rPr>
          <w:rFonts w:asciiTheme="majorBidi" w:eastAsia="Times New Roman" w:hAnsiTheme="majorBidi" w:cstheme="majorBidi"/>
          <w:sz w:val="24"/>
          <w:szCs w:val="24"/>
        </w:rPr>
        <w:t xml:space="preserve"> </w:t>
      </w:r>
      <w:r w:rsidR="00554F0B" w:rsidRPr="0090168E">
        <w:rPr>
          <w:rFonts w:asciiTheme="majorBidi" w:eastAsia="Times New Roman" w:hAnsiTheme="majorBidi" w:cstheme="majorBidi"/>
          <w:sz w:val="24"/>
          <w:szCs w:val="24"/>
        </w:rPr>
        <w:t xml:space="preserve">Fort Wayne, according to the </w:t>
      </w:r>
      <w:r w:rsidR="00CC6765" w:rsidRPr="0090168E">
        <w:rPr>
          <w:rFonts w:asciiTheme="majorBidi" w:eastAsia="Times New Roman" w:hAnsiTheme="majorBidi" w:cstheme="majorBidi"/>
          <w:sz w:val="24"/>
          <w:szCs w:val="24"/>
        </w:rPr>
        <w:t xml:space="preserve">seminary </w:t>
      </w:r>
      <w:r w:rsidR="00554F0B" w:rsidRPr="0090168E">
        <w:rPr>
          <w:rFonts w:asciiTheme="majorBidi" w:eastAsia="Times New Roman" w:hAnsiTheme="majorBidi" w:cstheme="majorBidi"/>
          <w:sz w:val="24"/>
          <w:szCs w:val="24"/>
        </w:rPr>
        <w:t xml:space="preserve">student </w:t>
      </w:r>
      <w:r w:rsidR="00CC6765" w:rsidRPr="0090168E">
        <w:rPr>
          <w:rFonts w:asciiTheme="majorBidi" w:eastAsia="Times New Roman" w:hAnsiTheme="majorBidi" w:cstheme="majorBidi"/>
          <w:sz w:val="24"/>
          <w:szCs w:val="24"/>
        </w:rPr>
        <w:t>handbook, are not to</w:t>
      </w:r>
      <w:r w:rsidR="00554F0B" w:rsidRPr="0090168E">
        <w:rPr>
          <w:rFonts w:asciiTheme="majorBidi" w:eastAsia="Times New Roman" w:hAnsiTheme="majorBidi" w:cstheme="majorBidi"/>
          <w:sz w:val="24"/>
          <w:szCs w:val="24"/>
        </w:rPr>
        <w:t xml:space="preserve"> preside at the Lord’s S</w:t>
      </w:r>
      <w:r w:rsidR="00CC6765" w:rsidRPr="0090168E">
        <w:rPr>
          <w:rFonts w:asciiTheme="majorBidi" w:eastAsia="Times New Roman" w:hAnsiTheme="majorBidi" w:cstheme="majorBidi"/>
          <w:sz w:val="24"/>
          <w:szCs w:val="24"/>
        </w:rPr>
        <w:t>upper, nor even to</w:t>
      </w:r>
      <w:r w:rsidR="00554F0B" w:rsidRPr="0090168E">
        <w:rPr>
          <w:rFonts w:asciiTheme="majorBidi" w:eastAsia="Times New Roman" w:hAnsiTheme="majorBidi" w:cstheme="majorBidi"/>
          <w:sz w:val="24"/>
          <w:szCs w:val="24"/>
        </w:rPr>
        <w:t xml:space="preserve"> pronounce the absolution in communion services.</w:t>
      </w:r>
      <w:r w:rsidR="00554F0B" w:rsidRPr="0090168E">
        <w:rPr>
          <w:rStyle w:val="FootnoteReference"/>
          <w:rFonts w:asciiTheme="majorBidi" w:eastAsia="Times New Roman" w:hAnsiTheme="majorBidi" w:cstheme="majorBidi"/>
          <w:sz w:val="24"/>
          <w:szCs w:val="24"/>
        </w:rPr>
        <w:footnoteReference w:id="86"/>
      </w:r>
    </w:p>
    <w:p w14:paraId="2282517C" w14:textId="360C63A4" w:rsidR="008A7787" w:rsidRPr="0090168E" w:rsidRDefault="008A7787"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A book that has been circulating widely in LCMS recently—with copies given to all participants in the current intersynodical meetings—is </w:t>
      </w:r>
      <w:r w:rsidRPr="0090168E">
        <w:rPr>
          <w:rFonts w:asciiTheme="majorBidi" w:eastAsia="Times New Roman" w:hAnsiTheme="majorBidi" w:cstheme="majorBidi"/>
          <w:i/>
          <w:iCs/>
          <w:sz w:val="24"/>
          <w:szCs w:val="24"/>
        </w:rPr>
        <w:t>Office and Ordination in Luther and Melanchthon</w:t>
      </w:r>
      <w:r w:rsidRPr="0090168E">
        <w:rPr>
          <w:rFonts w:asciiTheme="majorBidi" w:eastAsia="Times New Roman" w:hAnsiTheme="majorBidi" w:cstheme="majorBidi"/>
          <w:sz w:val="24"/>
          <w:szCs w:val="24"/>
        </w:rPr>
        <w:t xml:space="preserve"> by Hellmut Lieberg.</w:t>
      </w:r>
      <w:r w:rsidRPr="0090168E">
        <w:rPr>
          <w:rStyle w:val="FootnoteReference"/>
          <w:rFonts w:asciiTheme="majorBidi" w:eastAsia="Times New Roman" w:hAnsiTheme="majorBidi" w:cstheme="majorBidi"/>
          <w:sz w:val="24"/>
          <w:szCs w:val="24"/>
        </w:rPr>
        <w:footnoteReference w:id="87"/>
      </w:r>
      <w:r w:rsidRPr="0090168E">
        <w:rPr>
          <w:rFonts w:asciiTheme="majorBidi" w:eastAsia="Times New Roman" w:hAnsiTheme="majorBidi" w:cstheme="majorBidi"/>
          <w:sz w:val="24"/>
          <w:szCs w:val="24"/>
        </w:rPr>
        <w:t xml:space="preserve"> The Luther quotes in the first half of this book are pure gold. But in the last half of the book</w:t>
      </w:r>
      <w:r w:rsidR="00DD50FE" w:rsidRPr="0090168E">
        <w:rPr>
          <w:rFonts w:asciiTheme="majorBidi" w:eastAsia="Times New Roman" w:hAnsiTheme="majorBidi" w:cstheme="majorBidi"/>
          <w:sz w:val="24"/>
          <w:szCs w:val="24"/>
        </w:rPr>
        <w:t xml:space="preserve"> dealing with Melanchthon</w:t>
      </w:r>
      <w:r w:rsidRPr="0090168E">
        <w:rPr>
          <w:rFonts w:asciiTheme="majorBidi" w:eastAsia="Times New Roman" w:hAnsiTheme="majorBidi" w:cstheme="majorBidi"/>
          <w:sz w:val="24"/>
          <w:szCs w:val="24"/>
        </w:rPr>
        <w:t xml:space="preserve">, as </w:t>
      </w:r>
      <w:r w:rsidR="00FA5B08" w:rsidRPr="0090168E">
        <w:rPr>
          <w:rFonts w:asciiTheme="majorBidi" w:eastAsia="Times New Roman" w:hAnsiTheme="majorBidi" w:cstheme="majorBidi"/>
          <w:sz w:val="24"/>
          <w:szCs w:val="24"/>
        </w:rPr>
        <w:t>I</w:t>
      </w:r>
      <w:r w:rsidR="002D5B41" w:rsidRPr="0090168E">
        <w:rPr>
          <w:rFonts w:asciiTheme="majorBidi" w:eastAsia="Times New Roman" w:hAnsiTheme="majorBidi" w:cstheme="majorBidi"/>
          <w:sz w:val="24"/>
          <w:szCs w:val="24"/>
        </w:rPr>
        <w:t xml:space="preserve"> </w:t>
      </w:r>
      <w:r w:rsidR="00617DBE" w:rsidRPr="0090168E">
        <w:rPr>
          <w:rFonts w:asciiTheme="majorBidi" w:eastAsia="Times New Roman" w:hAnsiTheme="majorBidi" w:cstheme="majorBidi"/>
          <w:sz w:val="24"/>
          <w:szCs w:val="24"/>
        </w:rPr>
        <w:t xml:space="preserve">pointed out in a </w:t>
      </w:r>
      <w:r w:rsidR="00617DBE" w:rsidRPr="0090168E">
        <w:rPr>
          <w:rFonts w:asciiTheme="majorBidi" w:eastAsia="Times New Roman" w:hAnsiTheme="majorBidi" w:cstheme="majorBidi"/>
          <w:i/>
          <w:iCs/>
          <w:sz w:val="24"/>
          <w:szCs w:val="24"/>
        </w:rPr>
        <w:t>Wisconsin Lutheran Quarterly</w:t>
      </w:r>
      <w:r w:rsidRPr="0090168E">
        <w:rPr>
          <w:rFonts w:asciiTheme="majorBidi" w:eastAsia="Times New Roman" w:hAnsiTheme="majorBidi" w:cstheme="majorBidi"/>
          <w:sz w:val="24"/>
          <w:szCs w:val="24"/>
        </w:rPr>
        <w:t xml:space="preserve"> review, Lieberg “has a strong desire to magnify ordination as an essential rite that puts a man into the public office and that conveys a spiritual blessing. In his concluding remarks, Lieber</w:t>
      </w:r>
      <w:r w:rsidR="00DD50FE" w:rsidRPr="0090168E">
        <w:rPr>
          <w:rFonts w:asciiTheme="majorBidi" w:eastAsia="Times New Roman" w:hAnsiTheme="majorBidi" w:cstheme="majorBidi"/>
          <w:sz w:val="24"/>
          <w:szCs w:val="24"/>
        </w:rPr>
        <w:t>g</w:t>
      </w:r>
      <w:r w:rsidRPr="0090168E">
        <w:rPr>
          <w:rFonts w:asciiTheme="majorBidi" w:eastAsia="Times New Roman" w:hAnsiTheme="majorBidi" w:cstheme="majorBidi"/>
          <w:sz w:val="24"/>
          <w:szCs w:val="24"/>
        </w:rPr>
        <w:t xml:space="preserve"> suggests that contemporary confessional Lutherans should pay more attention to th</w:t>
      </w:r>
      <w:r w:rsidR="002D5B41" w:rsidRPr="0090168E">
        <w:rPr>
          <w:rFonts w:asciiTheme="majorBidi" w:eastAsia="Times New Roman" w:hAnsiTheme="majorBidi" w:cstheme="majorBidi"/>
          <w:sz w:val="24"/>
          <w:szCs w:val="24"/>
        </w:rPr>
        <w:t>eologians like Stahl, Vilmar, Lö</w:t>
      </w:r>
      <w:r w:rsidRPr="0090168E">
        <w:rPr>
          <w:rFonts w:asciiTheme="majorBidi" w:eastAsia="Times New Roman" w:hAnsiTheme="majorBidi" w:cstheme="majorBidi"/>
          <w:sz w:val="24"/>
          <w:szCs w:val="24"/>
        </w:rPr>
        <w:t>he, and Kliefoth on the min</w:t>
      </w:r>
      <w:r w:rsidR="002D5B41" w:rsidRPr="0090168E">
        <w:rPr>
          <w:rFonts w:asciiTheme="majorBidi" w:eastAsia="Times New Roman" w:hAnsiTheme="majorBidi" w:cstheme="majorBidi"/>
          <w:sz w:val="24"/>
          <w:szCs w:val="24"/>
        </w:rPr>
        <w:t>i</w:t>
      </w:r>
      <w:r w:rsidRPr="0090168E">
        <w:rPr>
          <w:rFonts w:asciiTheme="majorBidi" w:eastAsia="Times New Roman" w:hAnsiTheme="majorBidi" w:cstheme="majorBidi"/>
          <w:sz w:val="24"/>
          <w:szCs w:val="24"/>
        </w:rPr>
        <w:t>stry.”</w:t>
      </w:r>
      <w:r w:rsidRPr="0090168E">
        <w:rPr>
          <w:rStyle w:val="FootnoteReference"/>
          <w:rFonts w:asciiTheme="majorBidi" w:eastAsia="Times New Roman" w:hAnsiTheme="majorBidi" w:cstheme="majorBidi"/>
          <w:sz w:val="24"/>
          <w:szCs w:val="24"/>
        </w:rPr>
        <w:footnoteReference w:id="88"/>
      </w:r>
      <w:r w:rsidRPr="0090168E">
        <w:rPr>
          <w:rFonts w:asciiTheme="majorBidi" w:eastAsia="Times New Roman" w:hAnsiTheme="majorBidi" w:cstheme="majorBidi"/>
          <w:sz w:val="24"/>
          <w:szCs w:val="24"/>
        </w:rPr>
        <w:t xml:space="preserve"> This volume would support people who would like to drift away from Walther, and its recent publication by Concordia catches one’s attention.</w:t>
      </w:r>
      <w:r w:rsidR="005C6763" w:rsidRPr="0090168E">
        <w:rPr>
          <w:rStyle w:val="FootnoteReference"/>
          <w:rFonts w:asciiTheme="majorBidi" w:eastAsia="Times New Roman" w:hAnsiTheme="majorBidi" w:cstheme="majorBidi"/>
          <w:sz w:val="24"/>
          <w:szCs w:val="24"/>
        </w:rPr>
        <w:footnoteReference w:id="89"/>
      </w:r>
    </w:p>
    <w:p w14:paraId="0C63EE1B" w14:textId="7BA66F50" w:rsidR="004403FA" w:rsidRPr="0090168E" w:rsidRDefault="00173562"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When the Missourians </w:t>
      </w:r>
      <w:r w:rsidR="007B2171" w:rsidRPr="0090168E">
        <w:rPr>
          <w:rFonts w:asciiTheme="majorBidi" w:eastAsia="Times New Roman" w:hAnsiTheme="majorBidi" w:cstheme="majorBidi"/>
          <w:sz w:val="24"/>
          <w:szCs w:val="24"/>
        </w:rPr>
        <w:t xml:space="preserve">of the 1840s shared their </w:t>
      </w:r>
      <w:r w:rsidR="00FC487C" w:rsidRPr="0090168E">
        <w:rPr>
          <w:rFonts w:asciiTheme="majorBidi" w:eastAsia="Times New Roman" w:hAnsiTheme="majorBidi" w:cstheme="majorBidi"/>
          <w:sz w:val="24"/>
          <w:szCs w:val="24"/>
        </w:rPr>
        <w:t>concerns</w:t>
      </w:r>
      <w:r w:rsidR="007B2171" w:rsidRPr="0090168E">
        <w:rPr>
          <w:rFonts w:asciiTheme="majorBidi" w:eastAsia="Times New Roman" w:hAnsiTheme="majorBidi" w:cstheme="majorBidi"/>
          <w:sz w:val="24"/>
          <w:szCs w:val="24"/>
        </w:rPr>
        <w:t xml:space="preserve"> with Grabau about his </w:t>
      </w:r>
      <w:r w:rsidR="007B2171" w:rsidRPr="0090168E">
        <w:rPr>
          <w:rFonts w:asciiTheme="majorBidi" w:eastAsia="Times New Roman" w:hAnsiTheme="majorBidi" w:cstheme="majorBidi"/>
          <w:i/>
          <w:iCs/>
          <w:sz w:val="24"/>
          <w:szCs w:val="24"/>
        </w:rPr>
        <w:t>Hirtenbrief</w:t>
      </w:r>
      <w:r w:rsidR="007B2171" w:rsidRPr="0090168E">
        <w:rPr>
          <w:rFonts w:asciiTheme="majorBidi" w:eastAsia="Times New Roman" w:hAnsiTheme="majorBidi" w:cstheme="majorBidi"/>
          <w:sz w:val="24"/>
          <w:szCs w:val="24"/>
        </w:rPr>
        <w:t>, they accused him of mixing wh</w:t>
      </w:r>
      <w:r w:rsidR="008A6752" w:rsidRPr="0090168E">
        <w:rPr>
          <w:rFonts w:asciiTheme="majorBidi" w:eastAsia="Times New Roman" w:hAnsiTheme="majorBidi" w:cstheme="majorBidi"/>
          <w:sz w:val="24"/>
          <w:szCs w:val="24"/>
        </w:rPr>
        <w:t>at is human with what is divine</w:t>
      </w:r>
      <w:r w:rsidR="007B2171" w:rsidRPr="0090168E">
        <w:rPr>
          <w:rFonts w:asciiTheme="majorBidi" w:eastAsia="Times New Roman" w:hAnsiTheme="majorBidi" w:cstheme="majorBidi"/>
          <w:sz w:val="24"/>
          <w:szCs w:val="24"/>
        </w:rPr>
        <w:t xml:space="preserve"> “so that Christian </w:t>
      </w:r>
      <w:r w:rsidR="001E0AB9" w:rsidRPr="0090168E">
        <w:rPr>
          <w:rFonts w:asciiTheme="majorBidi" w:eastAsia="Times New Roman" w:hAnsiTheme="majorBidi" w:cstheme="majorBidi"/>
          <w:sz w:val="24"/>
          <w:szCs w:val="24"/>
        </w:rPr>
        <w:t>freedom</w:t>
      </w:r>
      <w:r w:rsidR="007B2171" w:rsidRPr="0090168E">
        <w:rPr>
          <w:rFonts w:asciiTheme="majorBidi" w:eastAsia="Times New Roman" w:hAnsiTheme="majorBidi" w:cstheme="majorBidi"/>
          <w:sz w:val="24"/>
          <w:szCs w:val="24"/>
        </w:rPr>
        <w:t xml:space="preserve"> is restricted,” and of attributing “more to the office of the ministry than what is due.”</w:t>
      </w:r>
      <w:r w:rsidR="007B2171" w:rsidRPr="0090168E">
        <w:rPr>
          <w:rStyle w:val="FootnoteReference"/>
          <w:rFonts w:asciiTheme="majorBidi" w:eastAsia="Times New Roman" w:hAnsiTheme="majorBidi" w:cstheme="majorBidi"/>
          <w:sz w:val="24"/>
          <w:szCs w:val="24"/>
        </w:rPr>
        <w:footnoteReference w:id="90"/>
      </w:r>
      <w:r w:rsidR="008A6752" w:rsidRPr="0090168E">
        <w:rPr>
          <w:rFonts w:asciiTheme="majorBidi" w:eastAsia="Times New Roman" w:hAnsiTheme="majorBidi" w:cstheme="majorBidi"/>
          <w:sz w:val="24"/>
          <w:szCs w:val="24"/>
        </w:rPr>
        <w:t xml:space="preserve"> </w:t>
      </w:r>
      <w:r w:rsidR="000D2C43" w:rsidRPr="0090168E">
        <w:rPr>
          <w:rFonts w:asciiTheme="majorBidi" w:eastAsia="Times New Roman" w:hAnsiTheme="majorBidi" w:cstheme="majorBidi"/>
          <w:sz w:val="24"/>
          <w:szCs w:val="24"/>
        </w:rPr>
        <w:t>It is ironic</w:t>
      </w:r>
      <w:r w:rsidR="008A6752" w:rsidRPr="0090168E">
        <w:rPr>
          <w:rFonts w:asciiTheme="majorBidi" w:eastAsia="Times New Roman" w:hAnsiTheme="majorBidi" w:cstheme="majorBidi"/>
          <w:sz w:val="24"/>
          <w:szCs w:val="24"/>
        </w:rPr>
        <w:t xml:space="preserve"> </w:t>
      </w:r>
      <w:r w:rsidR="000D2C43" w:rsidRPr="0090168E">
        <w:rPr>
          <w:rFonts w:asciiTheme="majorBidi" w:eastAsia="Times New Roman" w:hAnsiTheme="majorBidi" w:cstheme="majorBidi"/>
          <w:sz w:val="24"/>
          <w:szCs w:val="24"/>
        </w:rPr>
        <w:t>that</w:t>
      </w:r>
      <w:r w:rsidR="008A6752" w:rsidRPr="0090168E">
        <w:rPr>
          <w:rFonts w:asciiTheme="majorBidi" w:eastAsia="Times New Roman" w:hAnsiTheme="majorBidi" w:cstheme="majorBidi"/>
          <w:sz w:val="24"/>
          <w:szCs w:val="24"/>
        </w:rPr>
        <w:t xml:space="preserve"> </w:t>
      </w:r>
      <w:r w:rsidR="009255D5" w:rsidRPr="0090168E">
        <w:rPr>
          <w:rFonts w:asciiTheme="majorBidi" w:eastAsia="Times New Roman" w:hAnsiTheme="majorBidi" w:cstheme="majorBidi"/>
          <w:sz w:val="24"/>
          <w:szCs w:val="24"/>
        </w:rPr>
        <w:t xml:space="preserve">we </w:t>
      </w:r>
      <w:r w:rsidR="000D2C43" w:rsidRPr="0090168E">
        <w:rPr>
          <w:rFonts w:asciiTheme="majorBidi" w:eastAsia="Times New Roman" w:hAnsiTheme="majorBidi" w:cstheme="majorBidi"/>
          <w:sz w:val="24"/>
          <w:szCs w:val="24"/>
        </w:rPr>
        <w:t xml:space="preserve">today </w:t>
      </w:r>
      <w:r w:rsidR="00FC487C" w:rsidRPr="0090168E">
        <w:rPr>
          <w:rFonts w:asciiTheme="majorBidi" w:eastAsia="Times New Roman" w:hAnsiTheme="majorBidi" w:cstheme="majorBidi"/>
          <w:sz w:val="24"/>
          <w:szCs w:val="24"/>
        </w:rPr>
        <w:t>find ourselves worrying</w:t>
      </w:r>
      <w:r w:rsidRPr="0090168E">
        <w:rPr>
          <w:rFonts w:asciiTheme="majorBidi" w:eastAsia="Times New Roman" w:hAnsiTheme="majorBidi" w:cstheme="majorBidi"/>
          <w:sz w:val="24"/>
          <w:szCs w:val="24"/>
        </w:rPr>
        <w:t xml:space="preserve"> about t</w:t>
      </w:r>
      <w:r w:rsidR="008A6752" w:rsidRPr="0090168E">
        <w:rPr>
          <w:rFonts w:asciiTheme="majorBidi" w:eastAsia="Times New Roman" w:hAnsiTheme="majorBidi" w:cstheme="majorBidi"/>
          <w:sz w:val="24"/>
          <w:szCs w:val="24"/>
        </w:rPr>
        <w:t xml:space="preserve">he same </w:t>
      </w:r>
      <w:r w:rsidR="00FC487C" w:rsidRPr="0090168E">
        <w:rPr>
          <w:rFonts w:asciiTheme="majorBidi" w:eastAsia="Times New Roman" w:hAnsiTheme="majorBidi" w:cstheme="majorBidi"/>
          <w:sz w:val="24"/>
          <w:szCs w:val="24"/>
        </w:rPr>
        <w:t>concerns</w:t>
      </w:r>
      <w:r w:rsidR="000D2C43" w:rsidRPr="0090168E">
        <w:rPr>
          <w:rFonts w:asciiTheme="majorBidi" w:eastAsia="Times New Roman" w:hAnsiTheme="majorBidi" w:cstheme="majorBidi"/>
          <w:sz w:val="24"/>
          <w:szCs w:val="24"/>
        </w:rPr>
        <w:t xml:space="preserve"> </w:t>
      </w:r>
      <w:r w:rsidR="00FC487C" w:rsidRPr="0090168E">
        <w:rPr>
          <w:rFonts w:asciiTheme="majorBidi" w:eastAsia="Times New Roman" w:hAnsiTheme="majorBidi" w:cstheme="majorBidi"/>
          <w:sz w:val="24"/>
          <w:szCs w:val="24"/>
        </w:rPr>
        <w:t>in</w:t>
      </w:r>
      <w:r w:rsidRPr="0090168E">
        <w:rPr>
          <w:rFonts w:asciiTheme="majorBidi" w:eastAsia="Times New Roman" w:hAnsiTheme="majorBidi" w:cstheme="majorBidi"/>
          <w:sz w:val="24"/>
          <w:szCs w:val="24"/>
        </w:rPr>
        <w:t xml:space="preserve"> </w:t>
      </w:r>
      <w:r w:rsidR="00FC487C" w:rsidRPr="0090168E">
        <w:rPr>
          <w:rFonts w:asciiTheme="majorBidi" w:eastAsia="Times New Roman" w:hAnsiTheme="majorBidi" w:cstheme="majorBidi"/>
          <w:sz w:val="24"/>
          <w:szCs w:val="24"/>
        </w:rPr>
        <w:t xml:space="preserve">the </w:t>
      </w:r>
      <w:r w:rsidR="001E0AB9" w:rsidRPr="0090168E">
        <w:rPr>
          <w:rFonts w:asciiTheme="majorBidi" w:eastAsia="Times New Roman" w:hAnsiTheme="majorBidi" w:cstheme="majorBidi"/>
          <w:sz w:val="24"/>
          <w:szCs w:val="24"/>
        </w:rPr>
        <w:t>Missourians</w:t>
      </w:r>
      <w:r w:rsidR="00FC487C" w:rsidRPr="0090168E">
        <w:rPr>
          <w:rFonts w:asciiTheme="majorBidi" w:eastAsia="Times New Roman" w:hAnsiTheme="majorBidi" w:cstheme="majorBidi"/>
          <w:sz w:val="24"/>
          <w:szCs w:val="24"/>
        </w:rPr>
        <w:t xml:space="preserve"> of the 2020s.</w:t>
      </w:r>
      <w:r w:rsidRPr="0090168E">
        <w:rPr>
          <w:rFonts w:asciiTheme="majorBidi" w:eastAsia="Times New Roman" w:hAnsiTheme="majorBidi" w:cstheme="majorBidi"/>
          <w:sz w:val="24"/>
          <w:szCs w:val="24"/>
        </w:rPr>
        <w:t xml:space="preserve"> </w:t>
      </w:r>
    </w:p>
    <w:p w14:paraId="164F5366" w14:textId="77777777" w:rsidR="00CD747B" w:rsidRPr="0090168E" w:rsidRDefault="00CD747B" w:rsidP="0090168E">
      <w:pPr>
        <w:spacing w:before="120" w:after="120" w:line="320" w:lineRule="exact"/>
        <w:rPr>
          <w:rFonts w:asciiTheme="majorBidi" w:eastAsia="Times New Roman" w:hAnsiTheme="majorBidi" w:cstheme="majorBidi"/>
          <w:sz w:val="24"/>
          <w:szCs w:val="24"/>
        </w:rPr>
      </w:pPr>
    </w:p>
    <w:p w14:paraId="7C3F1D75" w14:textId="6F089612" w:rsidR="00CD747B" w:rsidRPr="0090168E" w:rsidRDefault="00A16CA4"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An E</w:t>
      </w:r>
      <w:r w:rsidR="00553CEE" w:rsidRPr="0090168E">
        <w:rPr>
          <w:rFonts w:asciiTheme="majorBidi" w:eastAsia="Times New Roman" w:hAnsiTheme="majorBidi" w:cstheme="majorBidi"/>
          <w:b/>
          <w:bCs/>
          <w:iCs/>
          <w:sz w:val="24"/>
          <w:szCs w:val="24"/>
        </w:rPr>
        <w:t xml:space="preserve">xample of </w:t>
      </w:r>
      <w:r w:rsidRPr="0090168E">
        <w:rPr>
          <w:rFonts w:asciiTheme="majorBidi" w:eastAsia="Times New Roman" w:hAnsiTheme="majorBidi" w:cstheme="majorBidi"/>
          <w:b/>
          <w:bCs/>
          <w:iCs/>
          <w:sz w:val="24"/>
          <w:szCs w:val="24"/>
        </w:rPr>
        <w:t>C</w:t>
      </w:r>
      <w:r w:rsidR="009216D5" w:rsidRPr="0090168E">
        <w:rPr>
          <w:rFonts w:asciiTheme="majorBidi" w:eastAsia="Times New Roman" w:hAnsiTheme="majorBidi" w:cstheme="majorBidi"/>
          <w:b/>
          <w:bCs/>
          <w:iCs/>
          <w:sz w:val="24"/>
          <w:szCs w:val="24"/>
        </w:rPr>
        <w:t xml:space="preserve">urrent </w:t>
      </w:r>
      <w:r w:rsidRPr="0090168E">
        <w:rPr>
          <w:rFonts w:asciiTheme="majorBidi" w:eastAsia="Times New Roman" w:hAnsiTheme="majorBidi" w:cstheme="majorBidi"/>
          <w:b/>
          <w:bCs/>
          <w:iCs/>
          <w:sz w:val="24"/>
          <w:szCs w:val="24"/>
        </w:rPr>
        <w:t>LCMS T</w:t>
      </w:r>
      <w:r w:rsidR="00553CEE" w:rsidRPr="0090168E">
        <w:rPr>
          <w:rFonts w:asciiTheme="majorBidi" w:eastAsia="Times New Roman" w:hAnsiTheme="majorBidi" w:cstheme="majorBidi"/>
          <w:b/>
          <w:bCs/>
          <w:iCs/>
          <w:sz w:val="24"/>
          <w:szCs w:val="24"/>
        </w:rPr>
        <w:t xml:space="preserve">hinking: </w:t>
      </w:r>
      <w:r w:rsidRPr="0090168E">
        <w:rPr>
          <w:rFonts w:asciiTheme="majorBidi" w:eastAsia="Times New Roman" w:hAnsiTheme="majorBidi" w:cstheme="majorBidi"/>
          <w:b/>
          <w:bCs/>
          <w:iCs/>
          <w:sz w:val="24"/>
          <w:szCs w:val="24"/>
        </w:rPr>
        <w:t xml:space="preserve">The </w:t>
      </w:r>
      <w:r w:rsidR="001E0AB9" w:rsidRPr="0090168E">
        <w:rPr>
          <w:rFonts w:asciiTheme="majorBidi" w:eastAsia="Times New Roman" w:hAnsiTheme="majorBidi" w:cstheme="majorBidi"/>
          <w:b/>
          <w:bCs/>
          <w:iCs/>
          <w:sz w:val="24"/>
          <w:szCs w:val="24"/>
        </w:rPr>
        <w:t>Licensed</w:t>
      </w:r>
      <w:r w:rsidR="0079442F" w:rsidRPr="0090168E">
        <w:rPr>
          <w:rFonts w:asciiTheme="majorBidi" w:eastAsia="Times New Roman" w:hAnsiTheme="majorBidi" w:cstheme="majorBidi"/>
          <w:b/>
          <w:bCs/>
          <w:iCs/>
          <w:sz w:val="24"/>
          <w:szCs w:val="24"/>
        </w:rPr>
        <w:t xml:space="preserve"> Lay Deacon Controversy</w:t>
      </w:r>
    </w:p>
    <w:p w14:paraId="04E8F10E" w14:textId="2993BB5D" w:rsidR="00CD747B" w:rsidRPr="0090168E" w:rsidRDefault="0079442F"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At the LCMS convention in Wichita in 1989, </w:t>
      </w:r>
      <w:r w:rsidR="00094E33" w:rsidRPr="0090168E">
        <w:rPr>
          <w:rFonts w:asciiTheme="majorBidi" w:eastAsia="Times New Roman" w:hAnsiTheme="majorBidi" w:cstheme="majorBidi"/>
          <w:sz w:val="24"/>
          <w:szCs w:val="24"/>
        </w:rPr>
        <w:t>the decision was made—after vigorous and protracted debate—to allow “licensed lay deacons” to temporarily preach and administer the sacraments in exceptional circumstances or in emergencies. T</w:t>
      </w:r>
      <w:r w:rsidR="00AA6FEA" w:rsidRPr="0090168E">
        <w:rPr>
          <w:rFonts w:asciiTheme="majorBidi" w:eastAsia="Times New Roman" w:hAnsiTheme="majorBidi" w:cstheme="majorBidi"/>
          <w:sz w:val="24"/>
          <w:szCs w:val="24"/>
        </w:rPr>
        <w:t>his</w:t>
      </w:r>
      <w:r w:rsidR="005A1FCD" w:rsidRPr="0090168E">
        <w:rPr>
          <w:rFonts w:asciiTheme="majorBidi" w:eastAsia="Times New Roman" w:hAnsiTheme="majorBidi" w:cstheme="majorBidi"/>
          <w:sz w:val="24"/>
          <w:szCs w:val="24"/>
        </w:rPr>
        <w:t xml:space="preserve"> decision was made as </w:t>
      </w:r>
      <w:r w:rsidR="00094E33" w:rsidRPr="0090168E">
        <w:rPr>
          <w:rFonts w:asciiTheme="majorBidi" w:eastAsia="Times New Roman" w:hAnsiTheme="majorBidi" w:cstheme="majorBidi"/>
          <w:sz w:val="24"/>
          <w:szCs w:val="24"/>
        </w:rPr>
        <w:t xml:space="preserve">LCMS struggled to provide pastoral services everywhere with the available pool of ordained pastors. Intense controversy followed this decision </w:t>
      </w:r>
      <w:r w:rsidR="003D6604" w:rsidRPr="0090168E">
        <w:rPr>
          <w:rFonts w:asciiTheme="majorBidi" w:eastAsia="Times New Roman" w:hAnsiTheme="majorBidi" w:cstheme="majorBidi"/>
          <w:sz w:val="24"/>
          <w:szCs w:val="24"/>
        </w:rPr>
        <w:t>in subsequent years until the decision was finally reversed at the 2016 convention.</w:t>
      </w:r>
      <w:r w:rsidR="00A835A0" w:rsidRPr="0090168E">
        <w:rPr>
          <w:rStyle w:val="FootnoteReference"/>
          <w:rFonts w:asciiTheme="majorBidi" w:eastAsia="Times New Roman" w:hAnsiTheme="majorBidi" w:cstheme="majorBidi"/>
          <w:sz w:val="24"/>
          <w:szCs w:val="24"/>
        </w:rPr>
        <w:footnoteReference w:id="91"/>
      </w:r>
      <w:r w:rsidR="003D6604" w:rsidRPr="0090168E">
        <w:rPr>
          <w:rFonts w:asciiTheme="majorBidi" w:eastAsia="Times New Roman" w:hAnsiTheme="majorBidi" w:cstheme="majorBidi"/>
          <w:sz w:val="24"/>
          <w:szCs w:val="24"/>
        </w:rPr>
        <w:t xml:space="preserve"> By 2016, there were 331 such deacons who were either </w:t>
      </w:r>
      <w:r w:rsidR="003D6604" w:rsidRPr="0090168E">
        <w:rPr>
          <w:rFonts w:asciiTheme="majorBidi" w:eastAsia="Times New Roman" w:hAnsiTheme="majorBidi" w:cstheme="majorBidi"/>
          <w:sz w:val="24"/>
          <w:szCs w:val="24"/>
        </w:rPr>
        <w:lastRenderedPageBreak/>
        <w:t>regularly or occasionally preaching and/or administering the sacraments.</w:t>
      </w:r>
      <w:r w:rsidR="003D6604" w:rsidRPr="0090168E">
        <w:rPr>
          <w:rStyle w:val="FootnoteReference"/>
          <w:rFonts w:asciiTheme="majorBidi" w:eastAsia="Times New Roman" w:hAnsiTheme="majorBidi" w:cstheme="majorBidi"/>
          <w:sz w:val="24"/>
          <w:szCs w:val="24"/>
        </w:rPr>
        <w:footnoteReference w:id="92"/>
      </w:r>
      <w:r w:rsidR="003D6604" w:rsidRPr="0090168E">
        <w:rPr>
          <w:rFonts w:asciiTheme="majorBidi" w:eastAsia="Times New Roman" w:hAnsiTheme="majorBidi" w:cstheme="majorBidi"/>
          <w:sz w:val="24"/>
          <w:szCs w:val="24"/>
        </w:rPr>
        <w:t xml:space="preserve"> T</w:t>
      </w:r>
      <w:r w:rsidR="00AA6FEA" w:rsidRPr="0090168E">
        <w:rPr>
          <w:rFonts w:asciiTheme="majorBidi" w:eastAsia="Times New Roman" w:hAnsiTheme="majorBidi" w:cstheme="majorBidi"/>
          <w:sz w:val="24"/>
          <w:szCs w:val="24"/>
        </w:rPr>
        <w:t>he 2016</w:t>
      </w:r>
      <w:r w:rsidR="003D6604" w:rsidRPr="0090168E">
        <w:rPr>
          <w:rFonts w:asciiTheme="majorBidi" w:eastAsia="Times New Roman" w:hAnsiTheme="majorBidi" w:cstheme="majorBidi"/>
          <w:sz w:val="24"/>
          <w:szCs w:val="24"/>
        </w:rPr>
        <w:t xml:space="preserve"> convention resolved that if these deacons wanted to continue to preach</w:t>
      </w:r>
      <w:r w:rsidR="00AA6FEA" w:rsidRPr="0090168E">
        <w:rPr>
          <w:rFonts w:asciiTheme="majorBidi" w:eastAsia="Times New Roman" w:hAnsiTheme="majorBidi" w:cstheme="majorBidi"/>
          <w:sz w:val="24"/>
          <w:szCs w:val="24"/>
        </w:rPr>
        <w:t xml:space="preserve"> </w:t>
      </w:r>
      <w:r w:rsidR="003D6604" w:rsidRPr="0090168E">
        <w:rPr>
          <w:rFonts w:asciiTheme="majorBidi" w:eastAsia="Times New Roman" w:hAnsiTheme="majorBidi" w:cstheme="majorBidi"/>
          <w:sz w:val="24"/>
          <w:szCs w:val="24"/>
        </w:rPr>
        <w:t>and administer the sacra</w:t>
      </w:r>
      <w:r w:rsidR="00AA6FEA" w:rsidRPr="0090168E">
        <w:rPr>
          <w:rFonts w:asciiTheme="majorBidi" w:eastAsia="Times New Roman" w:hAnsiTheme="majorBidi" w:cstheme="majorBidi"/>
          <w:sz w:val="24"/>
          <w:szCs w:val="24"/>
        </w:rPr>
        <w:t xml:space="preserve">ments, they would have to apply to enter a program resulting in ordination as a pastor. The licensed lay deacon program was coming to an end. </w:t>
      </w:r>
    </w:p>
    <w:p w14:paraId="673C8605" w14:textId="573388FC" w:rsidR="006E5AC0" w:rsidRPr="0090168E" w:rsidRDefault="00AA6FEA"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b/>
        <w:t>The main rationale w</w:t>
      </w:r>
      <w:r w:rsidR="00E535FC" w:rsidRPr="0090168E">
        <w:rPr>
          <w:rFonts w:asciiTheme="majorBidi" w:eastAsia="Times New Roman" w:hAnsiTheme="majorBidi" w:cstheme="majorBidi"/>
          <w:sz w:val="24"/>
          <w:szCs w:val="24"/>
        </w:rPr>
        <w:t>as the contention that AC</w:t>
      </w:r>
      <w:r w:rsidRPr="0090168E">
        <w:rPr>
          <w:rFonts w:asciiTheme="majorBidi" w:eastAsia="Times New Roman" w:hAnsiTheme="majorBidi" w:cstheme="majorBidi"/>
          <w:sz w:val="24"/>
          <w:szCs w:val="24"/>
        </w:rPr>
        <w:t xml:space="preserve"> XIV requires preaching and administering the sacraments to be done only by an ordained pastor. Of course, AC XIV does not explicitly mention ordination; it says: “No one should publicly teach in the Church or administer the Sacraments unless he be regularly called [</w:t>
      </w:r>
      <w:r w:rsidRPr="0090168E">
        <w:rPr>
          <w:rFonts w:asciiTheme="majorBidi" w:eastAsia="Times New Roman" w:hAnsiTheme="majorBidi" w:cstheme="majorBidi"/>
          <w:i/>
          <w:iCs/>
          <w:sz w:val="24"/>
          <w:szCs w:val="24"/>
        </w:rPr>
        <w:t>rite vocatus</w:t>
      </w:r>
      <w:r w:rsidR="00AE23F0">
        <w:rPr>
          <w:rFonts w:asciiTheme="majorBidi" w:eastAsia="Times New Roman" w:hAnsiTheme="majorBidi" w:cstheme="majorBidi"/>
          <w:sz w:val="24"/>
          <w:szCs w:val="24"/>
        </w:rPr>
        <w:t>]</w:t>
      </w:r>
      <w:r w:rsidRPr="0090168E">
        <w:rPr>
          <w:rFonts w:asciiTheme="majorBidi" w:eastAsia="Times New Roman" w:hAnsiTheme="majorBidi" w:cstheme="majorBidi"/>
          <w:sz w:val="24"/>
          <w:szCs w:val="24"/>
        </w:rPr>
        <w:t>”</w:t>
      </w:r>
      <w:r w:rsidR="00AE23F0">
        <w:rPr>
          <w:rFonts w:asciiTheme="majorBidi" w:eastAsia="Times New Roman" w:hAnsiTheme="majorBidi" w:cstheme="majorBidi"/>
          <w:sz w:val="24"/>
          <w:szCs w:val="24"/>
        </w:rPr>
        <w:t xml:space="preserve"> (</w:t>
      </w:r>
      <w:r w:rsidR="00AE23F0">
        <w:rPr>
          <w:rFonts w:asciiTheme="majorBidi" w:eastAsia="Times New Roman" w:hAnsiTheme="majorBidi" w:cstheme="majorBidi"/>
          <w:i/>
          <w:iCs/>
          <w:sz w:val="24"/>
          <w:szCs w:val="24"/>
        </w:rPr>
        <w:t>Triglot</w:t>
      </w:r>
      <w:r w:rsidR="00AE23F0">
        <w:rPr>
          <w:rFonts w:asciiTheme="majorBidi" w:eastAsia="Times New Roman" w:hAnsiTheme="majorBidi" w:cstheme="majorBidi"/>
          <w:sz w:val="24"/>
          <w:szCs w:val="24"/>
        </w:rPr>
        <w:t>).</w:t>
      </w:r>
      <w:r w:rsidR="001539BB" w:rsidRPr="0090168E">
        <w:rPr>
          <w:rStyle w:val="FootnoteReference"/>
          <w:rFonts w:asciiTheme="majorBidi" w:eastAsia="Times New Roman" w:hAnsiTheme="majorBidi" w:cstheme="majorBidi"/>
          <w:sz w:val="24"/>
          <w:szCs w:val="24"/>
        </w:rPr>
        <w:footnoteReference w:id="93"/>
      </w:r>
      <w:r w:rsidRPr="0090168E">
        <w:rPr>
          <w:rFonts w:asciiTheme="majorBidi" w:eastAsia="Times New Roman" w:hAnsiTheme="majorBidi" w:cstheme="majorBidi"/>
          <w:sz w:val="24"/>
          <w:szCs w:val="24"/>
        </w:rPr>
        <w:t xml:space="preserve"> But the Task Force Report insisted that ordination is part of what is necessary in order to be </w:t>
      </w:r>
      <w:r w:rsidRPr="0090168E">
        <w:rPr>
          <w:rFonts w:asciiTheme="majorBidi" w:eastAsia="Times New Roman" w:hAnsiTheme="majorBidi" w:cstheme="majorBidi"/>
          <w:i/>
          <w:iCs/>
          <w:sz w:val="24"/>
          <w:szCs w:val="24"/>
        </w:rPr>
        <w:t>rite vocatus</w:t>
      </w:r>
      <w:r w:rsidR="00814575" w:rsidRPr="0090168E">
        <w:rPr>
          <w:rFonts w:asciiTheme="majorBidi" w:eastAsia="Times New Roman" w:hAnsiTheme="majorBidi" w:cstheme="majorBidi"/>
          <w:sz w:val="24"/>
          <w:szCs w:val="24"/>
        </w:rPr>
        <w:t xml:space="preserve">: “The confessional understanding of </w:t>
      </w:r>
      <w:r w:rsidR="00814575" w:rsidRPr="0090168E">
        <w:rPr>
          <w:rFonts w:asciiTheme="majorBidi" w:eastAsia="Times New Roman" w:hAnsiTheme="majorBidi" w:cstheme="majorBidi"/>
          <w:i/>
          <w:iCs/>
          <w:sz w:val="24"/>
          <w:szCs w:val="24"/>
        </w:rPr>
        <w:t>rite vocatus</w:t>
      </w:r>
      <w:r w:rsidR="00814575" w:rsidRPr="0090168E">
        <w:rPr>
          <w:rFonts w:asciiTheme="majorBidi" w:eastAsia="Times New Roman" w:hAnsiTheme="majorBidi" w:cstheme="majorBidi"/>
          <w:sz w:val="24"/>
          <w:szCs w:val="24"/>
        </w:rPr>
        <w:t xml:space="preserve"> involves three elements: examination (or certif</w:t>
      </w:r>
      <w:r w:rsidR="005A1FCD" w:rsidRPr="0090168E">
        <w:rPr>
          <w:rFonts w:asciiTheme="majorBidi" w:eastAsia="Times New Roman" w:hAnsiTheme="majorBidi" w:cstheme="majorBidi"/>
          <w:sz w:val="24"/>
          <w:szCs w:val="24"/>
        </w:rPr>
        <w:t>ication), call, and ordination.</w:t>
      </w:r>
      <w:r w:rsidR="00814575" w:rsidRPr="0090168E">
        <w:rPr>
          <w:rFonts w:asciiTheme="majorBidi" w:eastAsia="Times New Roman" w:hAnsiTheme="majorBidi" w:cstheme="majorBidi"/>
          <w:sz w:val="24"/>
          <w:szCs w:val="24"/>
        </w:rPr>
        <w:t xml:space="preserve">… </w:t>
      </w:r>
      <w:r w:rsidR="00814575" w:rsidRPr="0090168E">
        <w:rPr>
          <w:rFonts w:asciiTheme="majorBidi" w:eastAsia="Times New Roman" w:hAnsiTheme="majorBidi" w:cstheme="majorBidi"/>
          <w:i/>
          <w:iCs/>
          <w:sz w:val="24"/>
          <w:szCs w:val="24"/>
        </w:rPr>
        <w:t>Rite vocatus</w:t>
      </w:r>
      <w:r w:rsidR="00814575" w:rsidRPr="0090168E">
        <w:rPr>
          <w:rFonts w:asciiTheme="majorBidi" w:eastAsia="Times New Roman" w:hAnsiTheme="majorBidi" w:cstheme="majorBidi"/>
          <w:sz w:val="24"/>
          <w:szCs w:val="24"/>
        </w:rPr>
        <w:t xml:space="preserve"> includes this whole process. None of these three aspects is negotiable or unnecessary.”</w:t>
      </w:r>
      <w:r w:rsidR="00814575" w:rsidRPr="0090168E">
        <w:rPr>
          <w:rStyle w:val="FootnoteReference"/>
          <w:rFonts w:asciiTheme="majorBidi" w:eastAsia="Times New Roman" w:hAnsiTheme="majorBidi" w:cstheme="majorBidi"/>
          <w:sz w:val="24"/>
          <w:szCs w:val="24"/>
        </w:rPr>
        <w:footnoteReference w:id="94"/>
      </w:r>
      <w:r w:rsidR="00814575" w:rsidRPr="0090168E">
        <w:rPr>
          <w:rFonts w:asciiTheme="majorBidi" w:eastAsia="Times New Roman" w:hAnsiTheme="majorBidi" w:cstheme="majorBidi"/>
          <w:sz w:val="24"/>
          <w:szCs w:val="24"/>
        </w:rPr>
        <w:t xml:space="preserve"> The Task Force goes on to admit that ordination, as a rite, is not mandated by the Lord. But, “we believe omitting any of these elements would be schismatic and contrary to the ‘catholicity’ of the Church and the unity of our Syndical fellowship.”</w:t>
      </w:r>
      <w:r w:rsidR="00814575" w:rsidRPr="0090168E">
        <w:rPr>
          <w:rStyle w:val="FootnoteReference"/>
          <w:rFonts w:asciiTheme="majorBidi" w:eastAsia="Times New Roman" w:hAnsiTheme="majorBidi" w:cstheme="majorBidi"/>
          <w:sz w:val="24"/>
          <w:szCs w:val="24"/>
        </w:rPr>
        <w:footnoteReference w:id="95"/>
      </w:r>
      <w:r w:rsidRPr="0090168E">
        <w:rPr>
          <w:rFonts w:asciiTheme="majorBidi" w:eastAsia="Times New Roman" w:hAnsiTheme="majorBidi" w:cstheme="majorBidi"/>
          <w:sz w:val="24"/>
          <w:szCs w:val="24"/>
        </w:rPr>
        <w:tab/>
      </w:r>
    </w:p>
    <w:p w14:paraId="3279EDBA" w14:textId="20B702B8" w:rsidR="004240EE" w:rsidRPr="0090168E" w:rsidRDefault="004240EE" w:rsidP="0090168E">
      <w:pPr>
        <w:spacing w:before="120" w:after="120" w:line="320" w:lineRule="exact"/>
        <w:rPr>
          <w:rFonts w:asciiTheme="majorBidi" w:eastAsia="Times New Roman" w:hAnsiTheme="majorBidi" w:cstheme="majorBidi"/>
          <w:sz w:val="24"/>
          <w:szCs w:val="24"/>
        </w:rPr>
      </w:pPr>
    </w:p>
    <w:p w14:paraId="3F00E7AD" w14:textId="4AC17469" w:rsidR="004240EE" w:rsidRPr="0090168E" w:rsidRDefault="004240EE"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What is Behind the LCMS Doctrine</w:t>
      </w:r>
    </w:p>
    <w:p w14:paraId="39A26142" w14:textId="38653AA1" w:rsidR="00CB20C0" w:rsidRPr="0090168E" w:rsidRDefault="00171B3E" w:rsidP="0090168E">
      <w:pPr>
        <w:spacing w:before="120" w:after="120" w:line="320" w:lineRule="exact"/>
        <w:rPr>
          <w:rFonts w:asciiTheme="majorBidi" w:eastAsia="Times New Roman" w:hAnsiTheme="majorBidi" w:cstheme="majorBidi"/>
          <w:iCs/>
          <w:sz w:val="24"/>
          <w:szCs w:val="24"/>
        </w:rPr>
      </w:pPr>
      <w:r w:rsidRPr="0090168E">
        <w:rPr>
          <w:rFonts w:asciiTheme="majorBidi" w:eastAsia="Times New Roman" w:hAnsiTheme="majorBidi" w:cstheme="majorBidi"/>
          <w:iCs/>
          <w:sz w:val="24"/>
          <w:szCs w:val="24"/>
        </w:rPr>
        <w:t>Is there an explanation for the circling of the wagons around the pastoral office</w:t>
      </w:r>
      <w:r w:rsidR="00CB20C0" w:rsidRPr="0090168E">
        <w:rPr>
          <w:rFonts w:asciiTheme="majorBidi" w:eastAsia="Times New Roman" w:hAnsiTheme="majorBidi" w:cstheme="majorBidi"/>
          <w:iCs/>
          <w:sz w:val="24"/>
          <w:szCs w:val="24"/>
        </w:rPr>
        <w:t xml:space="preserve"> in LCMS</w:t>
      </w:r>
      <w:r w:rsidRPr="0090168E">
        <w:rPr>
          <w:rFonts w:asciiTheme="majorBidi" w:eastAsia="Times New Roman" w:hAnsiTheme="majorBidi" w:cstheme="majorBidi"/>
          <w:iCs/>
          <w:sz w:val="24"/>
          <w:szCs w:val="24"/>
        </w:rPr>
        <w:t xml:space="preserve">? </w:t>
      </w:r>
      <w:r w:rsidR="00CB20C0" w:rsidRPr="0090168E">
        <w:rPr>
          <w:rFonts w:asciiTheme="majorBidi" w:eastAsia="Times New Roman" w:hAnsiTheme="majorBidi" w:cstheme="majorBidi"/>
          <w:iCs/>
          <w:sz w:val="24"/>
          <w:szCs w:val="24"/>
        </w:rPr>
        <w:t xml:space="preserve">I will offer a few suggestions. </w:t>
      </w:r>
    </w:p>
    <w:p w14:paraId="33BFADD6" w14:textId="5D077C8C" w:rsidR="006C2210" w:rsidRPr="00D3094C" w:rsidRDefault="00CB20C0" w:rsidP="00DA7ED7">
      <w:pPr>
        <w:spacing w:before="120" w:after="120" w:line="320" w:lineRule="exact"/>
        <w:ind w:firstLine="720"/>
        <w:rPr>
          <w:rFonts w:asciiTheme="majorBidi" w:eastAsia="Times New Roman" w:hAnsiTheme="majorBidi" w:cstheme="majorBidi"/>
          <w:iCs/>
          <w:sz w:val="24"/>
          <w:szCs w:val="24"/>
        </w:rPr>
      </w:pPr>
      <w:r w:rsidRPr="00D3094C">
        <w:rPr>
          <w:rFonts w:asciiTheme="majorBidi" w:eastAsia="Times New Roman" w:hAnsiTheme="majorBidi" w:cstheme="majorBidi"/>
          <w:iCs/>
          <w:sz w:val="24"/>
          <w:szCs w:val="24"/>
        </w:rPr>
        <w:t>When LCMS leaders explain</w:t>
      </w:r>
      <w:r w:rsidR="00A670BB" w:rsidRPr="00D3094C">
        <w:rPr>
          <w:rFonts w:asciiTheme="majorBidi" w:eastAsia="Times New Roman" w:hAnsiTheme="majorBidi" w:cstheme="majorBidi"/>
          <w:iCs/>
          <w:sz w:val="24"/>
          <w:szCs w:val="24"/>
        </w:rPr>
        <w:t xml:space="preserve"> their </w:t>
      </w:r>
      <w:r w:rsidR="009E0DB8" w:rsidRPr="00D3094C">
        <w:rPr>
          <w:rFonts w:asciiTheme="majorBidi" w:eastAsia="Times New Roman" w:hAnsiTheme="majorBidi" w:cstheme="majorBidi"/>
          <w:iCs/>
          <w:sz w:val="24"/>
          <w:szCs w:val="24"/>
        </w:rPr>
        <w:t>hermeneutical</w:t>
      </w:r>
      <w:r w:rsidR="00A670BB" w:rsidRPr="00D3094C">
        <w:rPr>
          <w:rFonts w:asciiTheme="majorBidi" w:eastAsia="Times New Roman" w:hAnsiTheme="majorBidi" w:cstheme="majorBidi"/>
          <w:iCs/>
          <w:sz w:val="24"/>
          <w:szCs w:val="24"/>
        </w:rPr>
        <w:t xml:space="preserve"> app</w:t>
      </w:r>
      <w:r w:rsidR="00E535FC" w:rsidRPr="00D3094C">
        <w:rPr>
          <w:rFonts w:asciiTheme="majorBidi" w:eastAsia="Times New Roman" w:hAnsiTheme="majorBidi" w:cstheme="majorBidi"/>
          <w:iCs/>
          <w:sz w:val="24"/>
          <w:szCs w:val="24"/>
        </w:rPr>
        <w:t>roach, it often sounds good</w:t>
      </w:r>
      <w:r w:rsidR="00A75E38" w:rsidRPr="00D3094C">
        <w:rPr>
          <w:rFonts w:asciiTheme="majorBidi" w:eastAsia="Times New Roman" w:hAnsiTheme="majorBidi" w:cstheme="majorBidi"/>
          <w:iCs/>
          <w:sz w:val="24"/>
          <w:szCs w:val="24"/>
        </w:rPr>
        <w:t xml:space="preserve">. First come </w:t>
      </w:r>
      <w:r w:rsidR="00A670BB" w:rsidRPr="00D3094C">
        <w:rPr>
          <w:rFonts w:asciiTheme="majorBidi" w:eastAsia="Times New Roman" w:hAnsiTheme="majorBidi" w:cstheme="majorBidi"/>
          <w:iCs/>
          <w:sz w:val="24"/>
          <w:szCs w:val="24"/>
        </w:rPr>
        <w:t xml:space="preserve">the Scriptures as the source </w:t>
      </w:r>
      <w:r w:rsidR="005D7A69" w:rsidRPr="00D3094C">
        <w:rPr>
          <w:rFonts w:asciiTheme="majorBidi" w:eastAsia="Times New Roman" w:hAnsiTheme="majorBidi" w:cstheme="majorBidi"/>
          <w:iCs/>
          <w:sz w:val="24"/>
          <w:szCs w:val="24"/>
        </w:rPr>
        <w:t>of doctrine, then the Lutheran C</w:t>
      </w:r>
      <w:r w:rsidR="00A670BB" w:rsidRPr="00D3094C">
        <w:rPr>
          <w:rFonts w:asciiTheme="majorBidi" w:eastAsia="Times New Roman" w:hAnsiTheme="majorBidi" w:cstheme="majorBidi"/>
          <w:iCs/>
          <w:sz w:val="24"/>
          <w:szCs w:val="24"/>
        </w:rPr>
        <w:t xml:space="preserve">onfessions, and then other </w:t>
      </w:r>
      <w:r w:rsidR="009E0DB8" w:rsidRPr="00D3094C">
        <w:rPr>
          <w:rFonts w:asciiTheme="majorBidi" w:eastAsia="Times New Roman" w:hAnsiTheme="majorBidi" w:cstheme="majorBidi"/>
          <w:iCs/>
          <w:sz w:val="24"/>
          <w:szCs w:val="24"/>
        </w:rPr>
        <w:t>Christian</w:t>
      </w:r>
      <w:r w:rsidR="00A670BB" w:rsidRPr="00D3094C">
        <w:rPr>
          <w:rFonts w:asciiTheme="majorBidi" w:eastAsia="Times New Roman" w:hAnsiTheme="majorBidi" w:cstheme="majorBidi"/>
          <w:iCs/>
          <w:sz w:val="24"/>
          <w:szCs w:val="24"/>
        </w:rPr>
        <w:t xml:space="preserve"> teachers.</w:t>
      </w:r>
      <w:r w:rsidR="00A670BB" w:rsidRPr="00D3094C">
        <w:rPr>
          <w:rStyle w:val="FootnoteReference"/>
          <w:rFonts w:asciiTheme="majorBidi" w:eastAsia="Times New Roman" w:hAnsiTheme="majorBidi" w:cstheme="majorBidi"/>
          <w:sz w:val="24"/>
          <w:szCs w:val="24"/>
        </w:rPr>
        <w:footnoteReference w:id="96"/>
      </w:r>
      <w:r w:rsidR="00A670BB" w:rsidRPr="00D3094C">
        <w:rPr>
          <w:rFonts w:asciiTheme="majorBidi" w:eastAsia="Times New Roman" w:hAnsiTheme="majorBidi" w:cstheme="majorBidi"/>
          <w:iCs/>
          <w:sz w:val="24"/>
          <w:szCs w:val="24"/>
        </w:rPr>
        <w:t xml:space="preserve"> That being said, </w:t>
      </w:r>
      <w:r w:rsidR="009D6620" w:rsidRPr="00D3094C">
        <w:rPr>
          <w:rFonts w:asciiTheme="majorBidi" w:eastAsia="Times New Roman" w:hAnsiTheme="majorBidi" w:cstheme="majorBidi"/>
          <w:iCs/>
          <w:sz w:val="24"/>
          <w:szCs w:val="24"/>
        </w:rPr>
        <w:t>LCMS theologians</w:t>
      </w:r>
      <w:r w:rsidR="00A670BB" w:rsidRPr="00D3094C">
        <w:rPr>
          <w:rFonts w:asciiTheme="majorBidi" w:eastAsia="Times New Roman" w:hAnsiTheme="majorBidi" w:cstheme="majorBidi"/>
          <w:iCs/>
          <w:sz w:val="24"/>
          <w:szCs w:val="24"/>
        </w:rPr>
        <w:t xml:space="preserve"> </w:t>
      </w:r>
      <w:r w:rsidRPr="00D3094C">
        <w:rPr>
          <w:rFonts w:asciiTheme="majorBidi" w:eastAsia="Times New Roman" w:hAnsiTheme="majorBidi" w:cstheme="majorBidi"/>
          <w:iCs/>
          <w:sz w:val="24"/>
          <w:szCs w:val="24"/>
        </w:rPr>
        <w:t>have a very high regard</w:t>
      </w:r>
      <w:r w:rsidR="00A670BB" w:rsidRPr="00D3094C">
        <w:rPr>
          <w:rFonts w:asciiTheme="majorBidi" w:eastAsia="Times New Roman" w:hAnsiTheme="majorBidi" w:cstheme="majorBidi"/>
          <w:iCs/>
          <w:sz w:val="24"/>
          <w:szCs w:val="24"/>
        </w:rPr>
        <w:t xml:space="preserve"> for the history </w:t>
      </w:r>
      <w:r w:rsidR="005C4DE4" w:rsidRPr="00D3094C">
        <w:rPr>
          <w:rFonts w:asciiTheme="majorBidi" w:eastAsia="Times New Roman" w:hAnsiTheme="majorBidi" w:cstheme="majorBidi"/>
          <w:iCs/>
          <w:sz w:val="24"/>
          <w:szCs w:val="24"/>
        </w:rPr>
        <w:t>and</w:t>
      </w:r>
      <w:r w:rsidR="00382E17" w:rsidRPr="00D3094C">
        <w:rPr>
          <w:rFonts w:asciiTheme="majorBidi" w:eastAsia="Times New Roman" w:hAnsiTheme="majorBidi" w:cstheme="majorBidi"/>
          <w:iCs/>
          <w:sz w:val="24"/>
          <w:szCs w:val="24"/>
        </w:rPr>
        <w:t xml:space="preserve"> traditions of the church</w:t>
      </w:r>
      <w:r w:rsidR="00A670BB" w:rsidRPr="00D3094C">
        <w:rPr>
          <w:rFonts w:asciiTheme="majorBidi" w:eastAsia="Times New Roman" w:hAnsiTheme="majorBidi" w:cstheme="majorBidi"/>
          <w:iCs/>
          <w:sz w:val="24"/>
          <w:szCs w:val="24"/>
        </w:rPr>
        <w:t xml:space="preserve">, and they can </w:t>
      </w:r>
      <w:r w:rsidRPr="00D3094C">
        <w:rPr>
          <w:rFonts w:asciiTheme="majorBidi" w:eastAsia="Times New Roman" w:hAnsiTheme="majorBidi" w:cstheme="majorBidi"/>
          <w:iCs/>
          <w:sz w:val="24"/>
          <w:szCs w:val="24"/>
        </w:rPr>
        <w:t xml:space="preserve">sometimes </w:t>
      </w:r>
      <w:r w:rsidR="00A670BB" w:rsidRPr="00D3094C">
        <w:rPr>
          <w:rFonts w:asciiTheme="majorBidi" w:eastAsia="Times New Roman" w:hAnsiTheme="majorBidi" w:cstheme="majorBidi"/>
          <w:iCs/>
          <w:sz w:val="24"/>
          <w:szCs w:val="24"/>
        </w:rPr>
        <w:t xml:space="preserve">give the impression of shortchanging the Bible </w:t>
      </w:r>
      <w:r w:rsidR="00171B3E" w:rsidRPr="00D3094C">
        <w:rPr>
          <w:rFonts w:asciiTheme="majorBidi" w:eastAsia="Times New Roman" w:hAnsiTheme="majorBidi" w:cstheme="majorBidi"/>
          <w:iCs/>
          <w:sz w:val="24"/>
          <w:szCs w:val="24"/>
        </w:rPr>
        <w:t>in favor of historical theology</w:t>
      </w:r>
      <w:r w:rsidR="009D6620" w:rsidRPr="00D3094C">
        <w:rPr>
          <w:rFonts w:asciiTheme="majorBidi" w:eastAsia="Times New Roman" w:hAnsiTheme="majorBidi" w:cstheme="majorBidi"/>
          <w:iCs/>
          <w:sz w:val="24"/>
          <w:szCs w:val="24"/>
        </w:rPr>
        <w:t xml:space="preserve">. </w:t>
      </w:r>
      <w:r w:rsidR="006C2210" w:rsidRPr="00D3094C">
        <w:rPr>
          <w:rFonts w:asciiTheme="majorBidi" w:eastAsia="Times New Roman" w:hAnsiTheme="majorBidi" w:cstheme="majorBidi"/>
          <w:iCs/>
          <w:sz w:val="24"/>
          <w:szCs w:val="24"/>
        </w:rPr>
        <w:t>This can make WELS</w:t>
      </w:r>
      <w:r w:rsidR="00450973" w:rsidRPr="00D3094C">
        <w:rPr>
          <w:rFonts w:asciiTheme="majorBidi" w:eastAsia="Times New Roman" w:hAnsiTheme="majorBidi" w:cstheme="majorBidi"/>
          <w:iCs/>
          <w:sz w:val="24"/>
          <w:szCs w:val="24"/>
        </w:rPr>
        <w:t xml:space="preserve"> observers suspect that there is</w:t>
      </w:r>
      <w:r w:rsidR="009F162E" w:rsidRPr="00D3094C">
        <w:rPr>
          <w:rFonts w:asciiTheme="majorBidi" w:eastAsia="Times New Roman" w:hAnsiTheme="majorBidi" w:cstheme="majorBidi"/>
          <w:iCs/>
          <w:sz w:val="24"/>
          <w:szCs w:val="24"/>
        </w:rPr>
        <w:t xml:space="preserve"> a different</w:t>
      </w:r>
      <w:r w:rsidR="006C2210" w:rsidRPr="00D3094C">
        <w:rPr>
          <w:rFonts w:asciiTheme="majorBidi" w:eastAsia="Times New Roman" w:hAnsiTheme="majorBidi" w:cstheme="majorBidi"/>
          <w:iCs/>
          <w:sz w:val="24"/>
          <w:szCs w:val="24"/>
        </w:rPr>
        <w:t xml:space="preserve"> hermeneutical metho</w:t>
      </w:r>
      <w:r w:rsidR="00450973" w:rsidRPr="00D3094C">
        <w:rPr>
          <w:rFonts w:asciiTheme="majorBidi" w:eastAsia="Times New Roman" w:hAnsiTheme="majorBidi" w:cstheme="majorBidi"/>
          <w:iCs/>
          <w:sz w:val="24"/>
          <w:szCs w:val="24"/>
        </w:rPr>
        <w:t>d, just as J. P. Koehler feared years ago.</w:t>
      </w:r>
    </w:p>
    <w:p w14:paraId="63550335" w14:textId="7B165EC8" w:rsidR="00CB20C0" w:rsidRPr="00D3094C" w:rsidRDefault="006C2210" w:rsidP="0090168E">
      <w:pPr>
        <w:spacing w:before="120" w:after="120" w:line="320" w:lineRule="exact"/>
        <w:ind w:firstLine="720"/>
        <w:rPr>
          <w:rFonts w:asciiTheme="majorBidi" w:eastAsia="Times New Roman" w:hAnsiTheme="majorBidi" w:cstheme="majorBidi"/>
          <w:iCs/>
          <w:sz w:val="24"/>
          <w:szCs w:val="24"/>
        </w:rPr>
      </w:pPr>
      <w:r w:rsidRPr="00D3094C">
        <w:rPr>
          <w:rFonts w:asciiTheme="majorBidi" w:eastAsia="Times New Roman" w:hAnsiTheme="majorBidi" w:cstheme="majorBidi"/>
          <w:iCs/>
          <w:sz w:val="24"/>
          <w:szCs w:val="24"/>
        </w:rPr>
        <w:t>For example, t</w:t>
      </w:r>
      <w:r w:rsidR="00CB20C0" w:rsidRPr="00D3094C">
        <w:rPr>
          <w:rFonts w:asciiTheme="majorBidi" w:eastAsia="Times New Roman" w:hAnsiTheme="majorBidi" w:cstheme="majorBidi"/>
          <w:iCs/>
          <w:sz w:val="24"/>
          <w:szCs w:val="24"/>
        </w:rPr>
        <w:t xml:space="preserve">he main reason given recently for requiring ordination is the LCMS understanding of AC XIV, not clear Scripture. </w:t>
      </w:r>
      <w:r w:rsidR="009D6620" w:rsidRPr="00D3094C">
        <w:rPr>
          <w:rFonts w:asciiTheme="majorBidi" w:eastAsia="Times New Roman" w:hAnsiTheme="majorBidi" w:cstheme="majorBidi"/>
          <w:iCs/>
          <w:sz w:val="24"/>
          <w:szCs w:val="24"/>
        </w:rPr>
        <w:t>L</w:t>
      </w:r>
      <w:r w:rsidR="00CB20C0" w:rsidRPr="00D3094C">
        <w:rPr>
          <w:rFonts w:asciiTheme="majorBidi" w:eastAsia="Times New Roman" w:hAnsiTheme="majorBidi" w:cstheme="majorBidi"/>
          <w:iCs/>
          <w:sz w:val="24"/>
          <w:szCs w:val="24"/>
        </w:rPr>
        <w:t xml:space="preserve">CMS leaders in our meetings </w:t>
      </w:r>
      <w:r w:rsidRPr="00D3094C">
        <w:rPr>
          <w:rFonts w:asciiTheme="majorBidi" w:eastAsia="Times New Roman" w:hAnsiTheme="majorBidi" w:cstheme="majorBidi"/>
          <w:iCs/>
          <w:sz w:val="24"/>
          <w:szCs w:val="24"/>
        </w:rPr>
        <w:t xml:space="preserve">also </w:t>
      </w:r>
      <w:r w:rsidR="00CB20C0" w:rsidRPr="00D3094C">
        <w:rPr>
          <w:rFonts w:asciiTheme="majorBidi" w:eastAsia="Times New Roman" w:hAnsiTheme="majorBidi" w:cstheme="majorBidi"/>
          <w:iCs/>
          <w:sz w:val="24"/>
          <w:szCs w:val="24"/>
        </w:rPr>
        <w:t>have been</w:t>
      </w:r>
      <w:r w:rsidR="009D6620" w:rsidRPr="00D3094C">
        <w:rPr>
          <w:rFonts w:asciiTheme="majorBidi" w:eastAsia="Times New Roman" w:hAnsiTheme="majorBidi" w:cstheme="majorBidi"/>
          <w:iCs/>
          <w:sz w:val="24"/>
          <w:szCs w:val="24"/>
        </w:rPr>
        <w:t xml:space="preserve"> </w:t>
      </w:r>
      <w:r w:rsidR="009D6620" w:rsidRPr="00D3094C">
        <w:rPr>
          <w:rFonts w:asciiTheme="majorBidi" w:eastAsia="Times New Roman" w:hAnsiTheme="majorBidi" w:cstheme="majorBidi"/>
          <w:iCs/>
          <w:sz w:val="24"/>
          <w:szCs w:val="24"/>
        </w:rPr>
        <w:lastRenderedPageBreak/>
        <w:t>c</w:t>
      </w:r>
      <w:r w:rsidR="003D35FF" w:rsidRPr="00D3094C">
        <w:rPr>
          <w:rFonts w:asciiTheme="majorBidi" w:eastAsia="Times New Roman" w:hAnsiTheme="majorBidi" w:cstheme="majorBidi"/>
          <w:iCs/>
          <w:sz w:val="24"/>
          <w:szCs w:val="24"/>
        </w:rPr>
        <w:t>omfor</w:t>
      </w:r>
      <w:r w:rsidR="00DA7ED7" w:rsidRPr="00D3094C">
        <w:rPr>
          <w:rFonts w:asciiTheme="majorBidi" w:eastAsia="Times New Roman" w:hAnsiTheme="majorBidi" w:cstheme="majorBidi"/>
          <w:iCs/>
          <w:sz w:val="24"/>
          <w:szCs w:val="24"/>
        </w:rPr>
        <w:t>table</w:t>
      </w:r>
      <w:r w:rsidR="005D7A69" w:rsidRPr="00D3094C">
        <w:rPr>
          <w:rFonts w:asciiTheme="majorBidi" w:eastAsia="Times New Roman" w:hAnsiTheme="majorBidi" w:cstheme="majorBidi"/>
          <w:iCs/>
          <w:sz w:val="24"/>
          <w:szCs w:val="24"/>
        </w:rPr>
        <w:t xml:space="preserve"> saying that the Lutheran C</w:t>
      </w:r>
      <w:r w:rsidR="003D35FF" w:rsidRPr="00D3094C">
        <w:rPr>
          <w:rFonts w:asciiTheme="majorBidi" w:eastAsia="Times New Roman" w:hAnsiTheme="majorBidi" w:cstheme="majorBidi"/>
          <w:iCs/>
          <w:sz w:val="24"/>
          <w:szCs w:val="24"/>
        </w:rPr>
        <w:t>onfessions are</w:t>
      </w:r>
      <w:r w:rsidR="009D6620" w:rsidRPr="00D3094C">
        <w:rPr>
          <w:rFonts w:asciiTheme="majorBidi" w:eastAsia="Times New Roman" w:hAnsiTheme="majorBidi" w:cstheme="majorBidi"/>
          <w:iCs/>
          <w:sz w:val="24"/>
          <w:szCs w:val="24"/>
        </w:rPr>
        <w:t xml:space="preserve"> a lens or roadmap for reading the Bible</w:t>
      </w:r>
      <w:r w:rsidR="00171B3E" w:rsidRPr="00D3094C">
        <w:rPr>
          <w:rFonts w:asciiTheme="majorBidi" w:eastAsia="Times New Roman" w:hAnsiTheme="majorBidi" w:cstheme="majorBidi"/>
          <w:iCs/>
          <w:sz w:val="24"/>
          <w:szCs w:val="24"/>
        </w:rPr>
        <w:t>, something that WELS authors, including myself, have been reluctant to say</w:t>
      </w:r>
      <w:r w:rsidR="00CB20C0" w:rsidRPr="00D3094C">
        <w:rPr>
          <w:rFonts w:asciiTheme="majorBidi" w:eastAsia="Times New Roman" w:hAnsiTheme="majorBidi" w:cstheme="majorBidi"/>
          <w:iCs/>
          <w:sz w:val="24"/>
          <w:szCs w:val="24"/>
        </w:rPr>
        <w:t>.</w:t>
      </w:r>
      <w:r w:rsidR="00CB20C0" w:rsidRPr="00D3094C">
        <w:rPr>
          <w:rStyle w:val="FootnoteReference"/>
          <w:rFonts w:asciiTheme="majorBidi" w:eastAsia="Times New Roman" w:hAnsiTheme="majorBidi" w:cstheme="majorBidi"/>
          <w:sz w:val="24"/>
          <w:szCs w:val="24"/>
        </w:rPr>
        <w:footnoteReference w:id="97"/>
      </w:r>
    </w:p>
    <w:p w14:paraId="7E5C5C44" w14:textId="265BFC59" w:rsidR="006C2210" w:rsidRPr="00D3094C" w:rsidRDefault="00450973" w:rsidP="009F162E">
      <w:pPr>
        <w:spacing w:before="120" w:after="120" w:line="320" w:lineRule="exact"/>
        <w:ind w:firstLine="720"/>
        <w:rPr>
          <w:rFonts w:asciiTheme="majorBidi" w:eastAsia="Times New Roman" w:hAnsiTheme="majorBidi" w:cstheme="majorBidi"/>
          <w:iCs/>
          <w:sz w:val="24"/>
          <w:szCs w:val="24"/>
        </w:rPr>
      </w:pPr>
      <w:r w:rsidRPr="00D3094C">
        <w:rPr>
          <w:rFonts w:asciiTheme="majorBidi" w:eastAsia="Times New Roman" w:hAnsiTheme="majorBidi" w:cstheme="majorBidi"/>
          <w:iCs/>
          <w:sz w:val="24"/>
          <w:szCs w:val="24"/>
        </w:rPr>
        <w:t xml:space="preserve">With the doctrine of the ministry, </w:t>
      </w:r>
      <w:r w:rsidR="009F162E" w:rsidRPr="00D3094C">
        <w:rPr>
          <w:rFonts w:asciiTheme="majorBidi" w:eastAsia="Times New Roman" w:hAnsiTheme="majorBidi" w:cstheme="majorBidi"/>
          <w:iCs/>
          <w:sz w:val="24"/>
          <w:szCs w:val="24"/>
        </w:rPr>
        <w:t xml:space="preserve">Walther’s theses from </w:t>
      </w:r>
      <w:r w:rsidR="009F162E" w:rsidRPr="00D3094C">
        <w:rPr>
          <w:rFonts w:asciiTheme="majorBidi" w:eastAsia="Times New Roman" w:hAnsiTheme="majorBidi" w:cstheme="majorBidi"/>
          <w:i/>
          <w:sz w:val="24"/>
          <w:szCs w:val="24"/>
        </w:rPr>
        <w:t xml:space="preserve">Kirche und Amt </w:t>
      </w:r>
      <w:r w:rsidR="009F162E" w:rsidRPr="00D3094C">
        <w:rPr>
          <w:rFonts w:asciiTheme="majorBidi" w:eastAsia="Times New Roman" w:hAnsiTheme="majorBidi" w:cstheme="majorBidi"/>
          <w:iCs/>
          <w:sz w:val="24"/>
          <w:szCs w:val="24"/>
        </w:rPr>
        <w:t>seem to cast a shadow everywhere. Prime energy is spent parsing Walther’s words and rehearsing the</w:t>
      </w:r>
      <w:r w:rsidR="00820143" w:rsidRPr="00D3094C">
        <w:rPr>
          <w:rFonts w:asciiTheme="majorBidi" w:eastAsia="Times New Roman" w:hAnsiTheme="majorBidi" w:cstheme="majorBidi"/>
          <w:iCs/>
          <w:sz w:val="24"/>
          <w:szCs w:val="24"/>
        </w:rPr>
        <w:t xml:space="preserve"> early </w:t>
      </w:r>
      <w:r w:rsidR="009F162E" w:rsidRPr="00D3094C">
        <w:rPr>
          <w:rFonts w:asciiTheme="majorBidi" w:eastAsia="Times New Roman" w:hAnsiTheme="majorBidi" w:cstheme="majorBidi"/>
          <w:iCs/>
          <w:sz w:val="24"/>
          <w:szCs w:val="24"/>
        </w:rPr>
        <w:t>Perry County history in Missouri, when a fresh study of the Scrip</w:t>
      </w:r>
      <w:r w:rsidR="00AE23F0" w:rsidRPr="00D3094C">
        <w:rPr>
          <w:rFonts w:asciiTheme="majorBidi" w:eastAsia="Times New Roman" w:hAnsiTheme="majorBidi" w:cstheme="majorBidi"/>
          <w:iCs/>
          <w:sz w:val="24"/>
          <w:szCs w:val="24"/>
        </w:rPr>
        <w:t>tures might</w:t>
      </w:r>
      <w:r w:rsidR="00716E4A">
        <w:rPr>
          <w:rFonts w:asciiTheme="majorBidi" w:eastAsia="Times New Roman" w:hAnsiTheme="majorBidi" w:cstheme="majorBidi"/>
          <w:iCs/>
          <w:sz w:val="24"/>
          <w:szCs w:val="24"/>
        </w:rPr>
        <w:t xml:space="preserve"> be more beneficial. In the process</w:t>
      </w:r>
      <w:r w:rsidR="002144EE" w:rsidRPr="00D3094C">
        <w:rPr>
          <w:rFonts w:asciiTheme="majorBidi" w:eastAsia="Times New Roman" w:hAnsiTheme="majorBidi" w:cstheme="majorBidi"/>
          <w:iCs/>
          <w:sz w:val="24"/>
          <w:szCs w:val="24"/>
        </w:rPr>
        <w:t>,</w:t>
      </w:r>
      <w:r w:rsidR="00716E4A">
        <w:rPr>
          <w:rFonts w:asciiTheme="majorBidi" w:eastAsia="Times New Roman" w:hAnsiTheme="majorBidi" w:cstheme="majorBidi"/>
          <w:iCs/>
          <w:sz w:val="24"/>
          <w:szCs w:val="24"/>
        </w:rPr>
        <w:t xml:space="preserve"> LCMS theologians </w:t>
      </w:r>
      <w:r w:rsidR="009F162E" w:rsidRPr="00D3094C">
        <w:rPr>
          <w:rFonts w:asciiTheme="majorBidi" w:eastAsia="Times New Roman" w:hAnsiTheme="majorBidi" w:cstheme="majorBidi"/>
          <w:iCs/>
          <w:sz w:val="24"/>
          <w:szCs w:val="24"/>
        </w:rPr>
        <w:t xml:space="preserve">often </w:t>
      </w:r>
      <w:r w:rsidR="00716E4A">
        <w:rPr>
          <w:rFonts w:asciiTheme="majorBidi" w:eastAsia="Times New Roman" w:hAnsiTheme="majorBidi" w:cstheme="majorBidi"/>
          <w:iCs/>
          <w:sz w:val="24"/>
          <w:szCs w:val="24"/>
        </w:rPr>
        <w:t xml:space="preserve">grab phrases from Walther and put undo weight on them, maneuvering them in a direction that, from the perspective of WELS, is </w:t>
      </w:r>
      <w:r w:rsidRPr="00D3094C">
        <w:rPr>
          <w:rFonts w:asciiTheme="majorBidi" w:eastAsia="Times New Roman" w:hAnsiTheme="majorBidi" w:cstheme="majorBidi"/>
          <w:iCs/>
          <w:sz w:val="24"/>
          <w:szCs w:val="24"/>
        </w:rPr>
        <w:t xml:space="preserve">different from what Walther intended, if you look at the totality of </w:t>
      </w:r>
      <w:r w:rsidR="009F162E" w:rsidRPr="00D3094C">
        <w:rPr>
          <w:rFonts w:asciiTheme="majorBidi" w:eastAsia="Times New Roman" w:hAnsiTheme="majorBidi" w:cstheme="majorBidi"/>
          <w:iCs/>
          <w:sz w:val="24"/>
          <w:szCs w:val="24"/>
        </w:rPr>
        <w:t>his writings.</w:t>
      </w:r>
      <w:r w:rsidR="002144EE" w:rsidRPr="00D3094C">
        <w:rPr>
          <w:rFonts w:asciiTheme="majorBidi" w:eastAsia="Times New Roman" w:hAnsiTheme="majorBidi" w:cstheme="majorBidi"/>
          <w:iCs/>
          <w:sz w:val="24"/>
          <w:szCs w:val="24"/>
        </w:rPr>
        <w:t xml:space="preserve"> </w:t>
      </w:r>
      <w:r w:rsidRPr="00D3094C">
        <w:rPr>
          <w:rFonts w:asciiTheme="majorBidi" w:eastAsia="Times New Roman" w:hAnsiTheme="majorBidi" w:cstheme="majorBidi"/>
          <w:iCs/>
          <w:sz w:val="24"/>
          <w:szCs w:val="24"/>
        </w:rPr>
        <w:t>F</w:t>
      </w:r>
      <w:r w:rsidR="002144EE" w:rsidRPr="00D3094C">
        <w:rPr>
          <w:rFonts w:asciiTheme="majorBidi" w:eastAsia="Times New Roman" w:hAnsiTheme="majorBidi" w:cstheme="majorBidi"/>
          <w:iCs/>
          <w:sz w:val="24"/>
          <w:szCs w:val="24"/>
        </w:rPr>
        <w:t xml:space="preserve">or </w:t>
      </w:r>
      <w:r w:rsidR="009F162E" w:rsidRPr="00D3094C">
        <w:rPr>
          <w:rFonts w:asciiTheme="majorBidi" w:eastAsia="Times New Roman" w:hAnsiTheme="majorBidi" w:cstheme="majorBidi"/>
          <w:iCs/>
          <w:sz w:val="24"/>
          <w:szCs w:val="24"/>
        </w:rPr>
        <w:t xml:space="preserve">a little </w:t>
      </w:r>
      <w:r w:rsidRPr="00D3094C">
        <w:rPr>
          <w:rFonts w:asciiTheme="majorBidi" w:eastAsia="Times New Roman" w:hAnsiTheme="majorBidi" w:cstheme="majorBidi"/>
          <w:iCs/>
          <w:sz w:val="24"/>
          <w:szCs w:val="24"/>
        </w:rPr>
        <w:t xml:space="preserve">more on this topic, see Appendix #4. </w:t>
      </w:r>
    </w:p>
    <w:p w14:paraId="7091A47A" w14:textId="58055BC4" w:rsidR="003D35FF" w:rsidRPr="00D3094C" w:rsidRDefault="006C2210" w:rsidP="0090168E">
      <w:pPr>
        <w:spacing w:before="120" w:after="120" w:line="320" w:lineRule="exact"/>
        <w:ind w:firstLine="720"/>
        <w:rPr>
          <w:rFonts w:asciiTheme="majorBidi" w:eastAsia="Times New Roman" w:hAnsiTheme="majorBidi" w:cstheme="majorBidi"/>
          <w:iCs/>
          <w:sz w:val="24"/>
          <w:szCs w:val="24"/>
        </w:rPr>
      </w:pPr>
      <w:r w:rsidRPr="00D3094C">
        <w:rPr>
          <w:rFonts w:asciiTheme="majorBidi" w:eastAsia="Times New Roman" w:hAnsiTheme="majorBidi" w:cstheme="majorBidi"/>
          <w:iCs/>
          <w:sz w:val="24"/>
          <w:szCs w:val="24"/>
        </w:rPr>
        <w:t xml:space="preserve">Beyond that, </w:t>
      </w:r>
      <w:r w:rsidR="00DA7ED7" w:rsidRPr="00D3094C">
        <w:rPr>
          <w:rFonts w:asciiTheme="majorBidi" w:eastAsia="Times New Roman" w:hAnsiTheme="majorBidi" w:cstheme="majorBidi"/>
          <w:iCs/>
          <w:sz w:val="24"/>
          <w:szCs w:val="24"/>
        </w:rPr>
        <w:t xml:space="preserve">I sense that the current LCMS </w:t>
      </w:r>
      <w:r w:rsidR="003D35FF" w:rsidRPr="00D3094C">
        <w:rPr>
          <w:rFonts w:asciiTheme="majorBidi" w:eastAsia="Times New Roman" w:hAnsiTheme="majorBidi" w:cstheme="majorBidi"/>
          <w:iCs/>
          <w:sz w:val="24"/>
          <w:szCs w:val="24"/>
        </w:rPr>
        <w:t xml:space="preserve">emphasis </w:t>
      </w:r>
      <w:r w:rsidR="00374DA1" w:rsidRPr="00D3094C">
        <w:rPr>
          <w:rFonts w:asciiTheme="majorBidi" w:eastAsia="Times New Roman" w:hAnsiTheme="majorBidi" w:cstheme="majorBidi"/>
          <w:iCs/>
          <w:sz w:val="24"/>
          <w:szCs w:val="24"/>
        </w:rPr>
        <w:t>on the pastoral o</w:t>
      </w:r>
      <w:r w:rsidRPr="00D3094C">
        <w:rPr>
          <w:rFonts w:asciiTheme="majorBidi" w:eastAsia="Times New Roman" w:hAnsiTheme="majorBidi" w:cstheme="majorBidi"/>
          <w:iCs/>
          <w:sz w:val="24"/>
          <w:szCs w:val="24"/>
        </w:rPr>
        <w:t xml:space="preserve">ffice is </w:t>
      </w:r>
      <w:r w:rsidR="00382E17" w:rsidRPr="00D3094C">
        <w:rPr>
          <w:rFonts w:asciiTheme="majorBidi" w:eastAsia="Times New Roman" w:hAnsiTheme="majorBidi" w:cstheme="majorBidi"/>
          <w:iCs/>
          <w:sz w:val="24"/>
          <w:szCs w:val="24"/>
        </w:rPr>
        <w:t>a component in</w:t>
      </w:r>
      <w:r w:rsidR="00374DA1" w:rsidRPr="00D3094C">
        <w:rPr>
          <w:rFonts w:asciiTheme="majorBidi" w:eastAsia="Times New Roman" w:hAnsiTheme="majorBidi" w:cstheme="majorBidi"/>
          <w:iCs/>
          <w:sz w:val="24"/>
          <w:szCs w:val="24"/>
        </w:rPr>
        <w:t xml:space="preserve"> the </w:t>
      </w:r>
      <w:r w:rsidR="00171B3E" w:rsidRPr="00D3094C">
        <w:rPr>
          <w:rFonts w:asciiTheme="majorBidi" w:eastAsia="Times New Roman" w:hAnsiTheme="majorBidi" w:cstheme="majorBidi"/>
          <w:iCs/>
          <w:sz w:val="24"/>
          <w:szCs w:val="24"/>
        </w:rPr>
        <w:t>conservative/</w:t>
      </w:r>
      <w:r w:rsidR="00374DA1" w:rsidRPr="00D3094C">
        <w:rPr>
          <w:rFonts w:asciiTheme="majorBidi" w:eastAsia="Times New Roman" w:hAnsiTheme="majorBidi" w:cstheme="majorBidi"/>
          <w:iCs/>
          <w:sz w:val="24"/>
          <w:szCs w:val="24"/>
        </w:rPr>
        <w:t>confessional revival</w:t>
      </w:r>
      <w:r w:rsidR="003D35FF" w:rsidRPr="00D3094C">
        <w:rPr>
          <w:rFonts w:asciiTheme="majorBidi" w:eastAsia="Times New Roman" w:hAnsiTheme="majorBidi" w:cstheme="majorBidi"/>
          <w:iCs/>
          <w:sz w:val="24"/>
          <w:szCs w:val="24"/>
        </w:rPr>
        <w:t xml:space="preserve"> </w:t>
      </w:r>
      <w:r w:rsidR="00CC6765" w:rsidRPr="00D3094C">
        <w:rPr>
          <w:rFonts w:asciiTheme="majorBidi" w:eastAsia="Times New Roman" w:hAnsiTheme="majorBidi" w:cstheme="majorBidi"/>
          <w:iCs/>
          <w:sz w:val="24"/>
          <w:szCs w:val="24"/>
        </w:rPr>
        <w:t>that</w:t>
      </w:r>
      <w:r w:rsidR="00DA7ED7" w:rsidRPr="00D3094C">
        <w:rPr>
          <w:rFonts w:asciiTheme="majorBidi" w:eastAsia="Times New Roman" w:hAnsiTheme="majorBidi" w:cstheme="majorBidi"/>
          <w:iCs/>
          <w:sz w:val="24"/>
          <w:szCs w:val="24"/>
        </w:rPr>
        <w:t xml:space="preserve"> leaders</w:t>
      </w:r>
      <w:r w:rsidR="002144EE" w:rsidRPr="00D3094C">
        <w:rPr>
          <w:rFonts w:asciiTheme="majorBidi" w:eastAsia="Times New Roman" w:hAnsiTheme="majorBidi" w:cstheme="majorBidi"/>
          <w:iCs/>
          <w:sz w:val="24"/>
          <w:szCs w:val="24"/>
        </w:rPr>
        <w:t xml:space="preserve"> are </w:t>
      </w:r>
      <w:r w:rsidR="00716E4A">
        <w:rPr>
          <w:rFonts w:asciiTheme="majorBidi" w:eastAsia="Times New Roman" w:hAnsiTheme="majorBidi" w:cstheme="majorBidi"/>
          <w:iCs/>
          <w:sz w:val="24"/>
          <w:szCs w:val="24"/>
        </w:rPr>
        <w:t>overseeing</w:t>
      </w:r>
      <w:r w:rsidR="003D35FF" w:rsidRPr="00D3094C">
        <w:rPr>
          <w:rFonts w:asciiTheme="majorBidi" w:eastAsia="Times New Roman" w:hAnsiTheme="majorBidi" w:cstheme="majorBidi"/>
          <w:iCs/>
          <w:sz w:val="24"/>
          <w:szCs w:val="24"/>
        </w:rPr>
        <w:t>—</w:t>
      </w:r>
      <w:r w:rsidR="00716E4A">
        <w:rPr>
          <w:rFonts w:asciiTheme="majorBidi" w:eastAsia="Times New Roman" w:hAnsiTheme="majorBidi" w:cstheme="majorBidi"/>
          <w:iCs/>
          <w:sz w:val="24"/>
          <w:szCs w:val="24"/>
        </w:rPr>
        <w:t>trying to undo</w:t>
      </w:r>
      <w:r w:rsidR="00374DA1" w:rsidRPr="00D3094C">
        <w:rPr>
          <w:rFonts w:asciiTheme="majorBidi" w:eastAsia="Times New Roman" w:hAnsiTheme="majorBidi" w:cstheme="majorBidi"/>
          <w:iCs/>
          <w:sz w:val="24"/>
          <w:szCs w:val="24"/>
        </w:rPr>
        <w:t xml:space="preserve"> the damage of </w:t>
      </w:r>
      <w:r w:rsidR="00382E17" w:rsidRPr="00D3094C">
        <w:rPr>
          <w:rFonts w:asciiTheme="majorBidi" w:eastAsia="Times New Roman" w:hAnsiTheme="majorBidi" w:cstheme="majorBidi"/>
          <w:iCs/>
          <w:sz w:val="24"/>
          <w:szCs w:val="24"/>
        </w:rPr>
        <w:t>the theological liberalism of</w:t>
      </w:r>
      <w:r w:rsidR="00374DA1" w:rsidRPr="00D3094C">
        <w:rPr>
          <w:rFonts w:asciiTheme="majorBidi" w:eastAsia="Times New Roman" w:hAnsiTheme="majorBidi" w:cstheme="majorBidi"/>
          <w:iCs/>
          <w:sz w:val="24"/>
          <w:szCs w:val="24"/>
        </w:rPr>
        <w:t xml:space="preserve"> the 1950s and 1960s</w:t>
      </w:r>
      <w:r w:rsidR="00171B3E" w:rsidRPr="00D3094C">
        <w:rPr>
          <w:rFonts w:asciiTheme="majorBidi" w:eastAsia="Times New Roman" w:hAnsiTheme="majorBidi" w:cstheme="majorBidi"/>
          <w:iCs/>
          <w:sz w:val="24"/>
          <w:szCs w:val="24"/>
        </w:rPr>
        <w:t>.</w:t>
      </w:r>
      <w:r w:rsidR="00382E17" w:rsidRPr="00D3094C">
        <w:rPr>
          <w:rFonts w:asciiTheme="majorBidi" w:eastAsia="Times New Roman" w:hAnsiTheme="majorBidi" w:cstheme="majorBidi"/>
          <w:iCs/>
          <w:sz w:val="24"/>
          <w:szCs w:val="24"/>
        </w:rPr>
        <w:t xml:space="preserve"> Part of the solution for righting the ship in LCMS is to have well-trained seminary graduates</w:t>
      </w:r>
      <w:r w:rsidR="00171B3E" w:rsidRPr="00D3094C">
        <w:rPr>
          <w:rFonts w:asciiTheme="majorBidi" w:eastAsia="Times New Roman" w:hAnsiTheme="majorBidi" w:cstheme="majorBidi"/>
          <w:iCs/>
          <w:sz w:val="24"/>
          <w:szCs w:val="24"/>
        </w:rPr>
        <w:t xml:space="preserve"> as pastors who can </w:t>
      </w:r>
      <w:r w:rsidR="003D35FF" w:rsidRPr="00D3094C">
        <w:rPr>
          <w:rFonts w:asciiTheme="majorBidi" w:eastAsia="Times New Roman" w:hAnsiTheme="majorBidi" w:cstheme="majorBidi"/>
          <w:iCs/>
          <w:sz w:val="24"/>
          <w:szCs w:val="24"/>
        </w:rPr>
        <w:t xml:space="preserve">guide </w:t>
      </w:r>
      <w:r w:rsidR="00171B3E" w:rsidRPr="00D3094C">
        <w:rPr>
          <w:rFonts w:asciiTheme="majorBidi" w:eastAsia="Times New Roman" w:hAnsiTheme="majorBidi" w:cstheme="majorBidi"/>
          <w:iCs/>
          <w:sz w:val="24"/>
          <w:szCs w:val="24"/>
        </w:rPr>
        <w:t>with an emphasis on</w:t>
      </w:r>
      <w:r w:rsidR="003D35FF" w:rsidRPr="00D3094C">
        <w:rPr>
          <w:rFonts w:asciiTheme="majorBidi" w:eastAsia="Times New Roman" w:hAnsiTheme="majorBidi" w:cstheme="majorBidi"/>
          <w:iCs/>
          <w:sz w:val="24"/>
          <w:szCs w:val="24"/>
        </w:rPr>
        <w:t xml:space="preserve"> the historic</w:t>
      </w:r>
      <w:r w:rsidR="00171B3E" w:rsidRPr="00D3094C">
        <w:rPr>
          <w:rFonts w:asciiTheme="majorBidi" w:eastAsia="Times New Roman" w:hAnsiTheme="majorBidi" w:cstheme="majorBidi"/>
          <w:iCs/>
          <w:sz w:val="24"/>
          <w:szCs w:val="24"/>
        </w:rPr>
        <w:t xml:space="preserve"> doctrine</w:t>
      </w:r>
      <w:r w:rsidR="003D35FF" w:rsidRPr="00D3094C">
        <w:rPr>
          <w:rFonts w:asciiTheme="majorBidi" w:eastAsia="Times New Roman" w:hAnsiTheme="majorBidi" w:cstheme="majorBidi"/>
          <w:iCs/>
          <w:sz w:val="24"/>
          <w:szCs w:val="24"/>
        </w:rPr>
        <w:t>s of the church</w:t>
      </w:r>
      <w:r w:rsidR="00171B3E" w:rsidRPr="00D3094C">
        <w:rPr>
          <w:rFonts w:asciiTheme="majorBidi" w:eastAsia="Times New Roman" w:hAnsiTheme="majorBidi" w:cstheme="majorBidi"/>
          <w:iCs/>
          <w:sz w:val="24"/>
          <w:szCs w:val="24"/>
        </w:rPr>
        <w:t>.</w:t>
      </w:r>
      <w:r w:rsidR="005F19F5" w:rsidRPr="00D3094C">
        <w:rPr>
          <w:rFonts w:asciiTheme="majorBidi" w:eastAsia="Times New Roman" w:hAnsiTheme="majorBidi" w:cstheme="majorBidi"/>
          <w:iCs/>
          <w:sz w:val="24"/>
          <w:szCs w:val="24"/>
        </w:rPr>
        <w:t xml:space="preserve"> </w:t>
      </w:r>
      <w:r w:rsidRPr="00D3094C">
        <w:rPr>
          <w:rFonts w:asciiTheme="majorBidi" w:eastAsia="Times New Roman" w:hAnsiTheme="majorBidi" w:cstheme="majorBidi"/>
          <w:iCs/>
          <w:sz w:val="24"/>
          <w:szCs w:val="24"/>
        </w:rPr>
        <w:t>For them, a</w:t>
      </w:r>
      <w:r w:rsidR="003D35FF" w:rsidRPr="00D3094C">
        <w:rPr>
          <w:rFonts w:asciiTheme="majorBidi" w:eastAsia="Times New Roman" w:hAnsiTheme="majorBidi" w:cstheme="majorBidi"/>
          <w:iCs/>
          <w:sz w:val="24"/>
          <w:szCs w:val="24"/>
        </w:rPr>
        <w:t xml:space="preserve"> clearly defined pastoral office</w:t>
      </w:r>
      <w:r w:rsidR="005F19F5" w:rsidRPr="00D3094C">
        <w:rPr>
          <w:rFonts w:asciiTheme="majorBidi" w:eastAsia="Times New Roman" w:hAnsiTheme="majorBidi" w:cstheme="majorBidi"/>
          <w:iCs/>
          <w:sz w:val="24"/>
          <w:szCs w:val="24"/>
        </w:rPr>
        <w:t xml:space="preserve"> also provides a</w:t>
      </w:r>
      <w:r w:rsidR="003D35FF" w:rsidRPr="00D3094C">
        <w:rPr>
          <w:rFonts w:asciiTheme="majorBidi" w:eastAsia="Times New Roman" w:hAnsiTheme="majorBidi" w:cstheme="majorBidi"/>
          <w:iCs/>
          <w:sz w:val="24"/>
          <w:szCs w:val="24"/>
        </w:rPr>
        <w:t xml:space="preserve"> convenient line </w:t>
      </w:r>
      <w:r w:rsidR="005F19F5" w:rsidRPr="00D3094C">
        <w:rPr>
          <w:rFonts w:asciiTheme="majorBidi" w:eastAsia="Times New Roman" w:hAnsiTheme="majorBidi" w:cstheme="majorBidi"/>
          <w:iCs/>
          <w:sz w:val="24"/>
          <w:szCs w:val="24"/>
        </w:rPr>
        <w:t xml:space="preserve">in the matter of man-woman roles. </w:t>
      </w:r>
      <w:r w:rsidR="003D35FF" w:rsidRPr="00D3094C">
        <w:rPr>
          <w:rFonts w:asciiTheme="majorBidi" w:eastAsia="Times New Roman" w:hAnsiTheme="majorBidi" w:cstheme="majorBidi"/>
          <w:iCs/>
          <w:sz w:val="24"/>
          <w:szCs w:val="24"/>
        </w:rPr>
        <w:t>W</w:t>
      </w:r>
      <w:r w:rsidR="00374DA1" w:rsidRPr="00D3094C">
        <w:rPr>
          <w:rFonts w:asciiTheme="majorBidi" w:eastAsia="Times New Roman" w:hAnsiTheme="majorBidi" w:cstheme="majorBidi"/>
          <w:iCs/>
          <w:sz w:val="24"/>
          <w:szCs w:val="24"/>
        </w:rPr>
        <w:t xml:space="preserve">omen can do everything except the distinctive functions of the pastoral office. </w:t>
      </w:r>
    </w:p>
    <w:p w14:paraId="5E8AB96F" w14:textId="1F81FE47" w:rsidR="003D35FF" w:rsidRPr="00D3094C" w:rsidRDefault="006C2210" w:rsidP="0090168E">
      <w:pPr>
        <w:spacing w:before="120" w:after="120" w:line="320" w:lineRule="exact"/>
        <w:ind w:firstLine="720"/>
        <w:rPr>
          <w:rFonts w:asciiTheme="majorBidi" w:eastAsia="Times New Roman" w:hAnsiTheme="majorBidi" w:cstheme="majorBidi"/>
          <w:iCs/>
          <w:sz w:val="24"/>
          <w:szCs w:val="24"/>
        </w:rPr>
      </w:pPr>
      <w:r w:rsidRPr="00D3094C">
        <w:rPr>
          <w:rFonts w:asciiTheme="majorBidi" w:eastAsia="Times New Roman" w:hAnsiTheme="majorBidi" w:cstheme="majorBidi"/>
          <w:iCs/>
          <w:sz w:val="24"/>
          <w:szCs w:val="24"/>
        </w:rPr>
        <w:t>Finally, w</w:t>
      </w:r>
      <w:r w:rsidR="003D35FF" w:rsidRPr="00D3094C">
        <w:rPr>
          <w:rFonts w:asciiTheme="majorBidi" w:eastAsia="Times New Roman" w:hAnsiTheme="majorBidi" w:cstheme="majorBidi"/>
          <w:iCs/>
          <w:sz w:val="24"/>
          <w:szCs w:val="24"/>
        </w:rPr>
        <w:t xml:space="preserve">hat </w:t>
      </w:r>
      <w:r w:rsidR="005C4DE4" w:rsidRPr="00D3094C">
        <w:rPr>
          <w:rFonts w:asciiTheme="majorBidi" w:eastAsia="Times New Roman" w:hAnsiTheme="majorBidi" w:cstheme="majorBidi"/>
          <w:iCs/>
          <w:sz w:val="24"/>
          <w:szCs w:val="24"/>
        </w:rPr>
        <w:t>an organization emphasizes</w:t>
      </w:r>
      <w:r w:rsidR="003D35FF" w:rsidRPr="00D3094C">
        <w:rPr>
          <w:rFonts w:asciiTheme="majorBidi" w:eastAsia="Times New Roman" w:hAnsiTheme="majorBidi" w:cstheme="majorBidi"/>
          <w:iCs/>
          <w:sz w:val="24"/>
          <w:szCs w:val="24"/>
        </w:rPr>
        <w:t xml:space="preserve"> also reflects what they fear </w:t>
      </w:r>
      <w:r w:rsidR="005C4DE4" w:rsidRPr="00D3094C">
        <w:rPr>
          <w:rFonts w:asciiTheme="majorBidi" w:eastAsia="Times New Roman" w:hAnsiTheme="majorBidi" w:cstheme="majorBidi"/>
          <w:iCs/>
          <w:sz w:val="24"/>
          <w:szCs w:val="24"/>
        </w:rPr>
        <w:t xml:space="preserve">most </w:t>
      </w:r>
      <w:r w:rsidR="003D35FF" w:rsidRPr="00D3094C">
        <w:rPr>
          <w:rFonts w:asciiTheme="majorBidi" w:eastAsia="Times New Roman" w:hAnsiTheme="majorBidi" w:cstheme="majorBidi"/>
          <w:iCs/>
          <w:sz w:val="24"/>
          <w:szCs w:val="24"/>
        </w:rPr>
        <w:t>and what t</w:t>
      </w:r>
      <w:r w:rsidR="00DA7ED7" w:rsidRPr="00D3094C">
        <w:rPr>
          <w:rFonts w:asciiTheme="majorBidi" w:eastAsia="Times New Roman" w:hAnsiTheme="majorBidi" w:cstheme="majorBidi"/>
          <w:iCs/>
          <w:sz w:val="24"/>
          <w:szCs w:val="24"/>
        </w:rPr>
        <w:t>hey want to avoid. W</w:t>
      </w:r>
      <w:r w:rsidR="003D35FF" w:rsidRPr="00D3094C">
        <w:rPr>
          <w:rFonts w:asciiTheme="majorBidi" w:eastAsia="Times New Roman" w:hAnsiTheme="majorBidi" w:cstheme="majorBidi"/>
          <w:iCs/>
          <w:sz w:val="24"/>
          <w:szCs w:val="24"/>
        </w:rPr>
        <w:t>hat current</w:t>
      </w:r>
      <w:r w:rsidR="00595BBA" w:rsidRPr="00D3094C">
        <w:rPr>
          <w:rFonts w:asciiTheme="majorBidi" w:eastAsia="Times New Roman" w:hAnsiTheme="majorBidi" w:cstheme="majorBidi"/>
          <w:iCs/>
          <w:sz w:val="24"/>
          <w:szCs w:val="24"/>
        </w:rPr>
        <w:t xml:space="preserve"> LCMS leaders </w:t>
      </w:r>
      <w:r w:rsidR="00DA7ED7" w:rsidRPr="00D3094C">
        <w:rPr>
          <w:rFonts w:asciiTheme="majorBidi" w:eastAsia="Times New Roman" w:hAnsiTheme="majorBidi" w:cstheme="majorBidi"/>
          <w:iCs/>
          <w:sz w:val="24"/>
          <w:szCs w:val="24"/>
        </w:rPr>
        <w:t xml:space="preserve">seem to </w:t>
      </w:r>
      <w:r w:rsidR="00595BBA" w:rsidRPr="00D3094C">
        <w:rPr>
          <w:rFonts w:asciiTheme="majorBidi" w:eastAsia="Times New Roman" w:hAnsiTheme="majorBidi" w:cstheme="majorBidi"/>
          <w:iCs/>
          <w:sz w:val="24"/>
          <w:szCs w:val="24"/>
        </w:rPr>
        <w:t>fear most is not r</w:t>
      </w:r>
      <w:r w:rsidR="003D35FF" w:rsidRPr="00D3094C">
        <w:rPr>
          <w:rFonts w:asciiTheme="majorBidi" w:eastAsia="Times New Roman" w:hAnsiTheme="majorBidi" w:cstheme="majorBidi"/>
          <w:iCs/>
          <w:sz w:val="24"/>
          <w:szCs w:val="24"/>
        </w:rPr>
        <w:t xml:space="preserve">omanizing, but rather the minimizing of the pastoral office, perhaps furthered by the church growth movement. </w:t>
      </w:r>
      <w:r w:rsidR="00892459" w:rsidRPr="00D3094C">
        <w:rPr>
          <w:rFonts w:asciiTheme="majorBidi" w:eastAsia="Times New Roman" w:hAnsiTheme="majorBidi" w:cstheme="majorBidi"/>
          <w:iCs/>
          <w:sz w:val="24"/>
          <w:szCs w:val="24"/>
        </w:rPr>
        <w:t>LCMS leaders have told us that i</w:t>
      </w:r>
      <w:r w:rsidR="003D35FF" w:rsidRPr="00D3094C">
        <w:rPr>
          <w:rFonts w:asciiTheme="majorBidi" w:eastAsia="Times New Roman" w:hAnsiTheme="majorBidi" w:cstheme="majorBidi"/>
          <w:iCs/>
          <w:sz w:val="24"/>
          <w:szCs w:val="24"/>
        </w:rPr>
        <w:t xml:space="preserve">f </w:t>
      </w:r>
      <w:r w:rsidR="005C4DE4" w:rsidRPr="00D3094C">
        <w:rPr>
          <w:rFonts w:asciiTheme="majorBidi" w:eastAsia="Times New Roman" w:hAnsiTheme="majorBidi" w:cstheme="majorBidi"/>
          <w:iCs/>
          <w:sz w:val="24"/>
          <w:szCs w:val="24"/>
        </w:rPr>
        <w:t>LCMS had the WELS</w:t>
      </w:r>
      <w:r w:rsidR="00892459" w:rsidRPr="00D3094C">
        <w:rPr>
          <w:rFonts w:asciiTheme="majorBidi" w:eastAsia="Times New Roman" w:hAnsiTheme="majorBidi" w:cstheme="majorBidi"/>
          <w:iCs/>
          <w:sz w:val="24"/>
          <w:szCs w:val="24"/>
        </w:rPr>
        <w:t xml:space="preserve"> doctrine, they</w:t>
      </w:r>
      <w:r w:rsidR="003D35FF" w:rsidRPr="00D3094C">
        <w:rPr>
          <w:rFonts w:asciiTheme="majorBidi" w:eastAsia="Times New Roman" w:hAnsiTheme="majorBidi" w:cstheme="majorBidi"/>
          <w:iCs/>
          <w:sz w:val="24"/>
          <w:szCs w:val="24"/>
        </w:rPr>
        <w:t xml:space="preserve"> fear that church life </w:t>
      </w:r>
      <w:r w:rsidR="00DA7ED7" w:rsidRPr="00D3094C">
        <w:rPr>
          <w:rFonts w:asciiTheme="majorBidi" w:eastAsia="Times New Roman" w:hAnsiTheme="majorBidi" w:cstheme="majorBidi"/>
          <w:iCs/>
          <w:sz w:val="24"/>
          <w:szCs w:val="24"/>
        </w:rPr>
        <w:t xml:space="preserve">in LCMS </w:t>
      </w:r>
      <w:r w:rsidR="003D35FF" w:rsidRPr="00D3094C">
        <w:rPr>
          <w:rFonts w:asciiTheme="majorBidi" w:eastAsia="Times New Roman" w:hAnsiTheme="majorBidi" w:cstheme="majorBidi"/>
          <w:iCs/>
          <w:sz w:val="24"/>
          <w:szCs w:val="24"/>
        </w:rPr>
        <w:t xml:space="preserve">could descend into chaos, with church entities doing their own thing in </w:t>
      </w:r>
      <w:r w:rsidR="00DA7ED7" w:rsidRPr="00D3094C">
        <w:rPr>
          <w:rFonts w:asciiTheme="majorBidi" w:eastAsia="Times New Roman" w:hAnsiTheme="majorBidi" w:cstheme="majorBidi"/>
          <w:iCs/>
          <w:sz w:val="24"/>
          <w:szCs w:val="24"/>
        </w:rPr>
        <w:t xml:space="preserve">regard to ministry </w:t>
      </w:r>
      <w:r w:rsidR="005C4DE4" w:rsidRPr="00D3094C">
        <w:rPr>
          <w:rFonts w:asciiTheme="majorBidi" w:eastAsia="Times New Roman" w:hAnsiTheme="majorBidi" w:cstheme="majorBidi"/>
          <w:iCs/>
          <w:sz w:val="24"/>
          <w:szCs w:val="24"/>
        </w:rPr>
        <w:t>requ</w:t>
      </w:r>
      <w:r w:rsidR="003D35FF" w:rsidRPr="00D3094C">
        <w:rPr>
          <w:rFonts w:asciiTheme="majorBidi" w:eastAsia="Times New Roman" w:hAnsiTheme="majorBidi" w:cstheme="majorBidi"/>
          <w:iCs/>
          <w:sz w:val="24"/>
          <w:szCs w:val="24"/>
        </w:rPr>
        <w:t>irements</w:t>
      </w:r>
      <w:r w:rsidR="00DA7ED7" w:rsidRPr="00D3094C">
        <w:rPr>
          <w:rFonts w:asciiTheme="majorBidi" w:eastAsia="Times New Roman" w:hAnsiTheme="majorBidi" w:cstheme="majorBidi"/>
          <w:iCs/>
          <w:sz w:val="24"/>
          <w:szCs w:val="24"/>
        </w:rPr>
        <w:t xml:space="preserve"> and training</w:t>
      </w:r>
      <w:r w:rsidR="003D35FF" w:rsidRPr="00D3094C">
        <w:rPr>
          <w:rFonts w:asciiTheme="majorBidi" w:eastAsia="Times New Roman" w:hAnsiTheme="majorBidi" w:cstheme="majorBidi"/>
          <w:iCs/>
          <w:sz w:val="24"/>
          <w:szCs w:val="24"/>
        </w:rPr>
        <w:t xml:space="preserve">. </w:t>
      </w:r>
    </w:p>
    <w:p w14:paraId="39FCA1C1" w14:textId="77777777" w:rsidR="00AA6FEA" w:rsidRPr="00D3094C" w:rsidRDefault="00AA6FEA" w:rsidP="0090168E">
      <w:pPr>
        <w:spacing w:before="120" w:after="120" w:line="320" w:lineRule="exact"/>
        <w:rPr>
          <w:rFonts w:asciiTheme="majorBidi" w:eastAsia="Times New Roman" w:hAnsiTheme="majorBidi" w:cstheme="majorBidi"/>
          <w:sz w:val="24"/>
          <w:szCs w:val="24"/>
        </w:rPr>
      </w:pPr>
    </w:p>
    <w:p w14:paraId="47576711" w14:textId="6B620DC9" w:rsidR="00CD747B" w:rsidRPr="00D3094C" w:rsidRDefault="00716E4A" w:rsidP="0090168E">
      <w:pPr>
        <w:spacing w:before="120" w:after="120" w:line="320" w:lineRule="exact"/>
        <w:jc w:val="center"/>
        <w:rPr>
          <w:rFonts w:asciiTheme="majorBidi" w:eastAsia="Times New Roman" w:hAnsiTheme="majorBidi" w:cstheme="majorBidi"/>
          <w:bCs/>
          <w:sz w:val="24"/>
          <w:szCs w:val="24"/>
        </w:rPr>
      </w:pPr>
      <w:r>
        <w:rPr>
          <w:rFonts w:asciiTheme="majorBidi" w:eastAsia="Times New Roman" w:hAnsiTheme="majorBidi" w:cstheme="majorBidi"/>
          <w:bCs/>
          <w:sz w:val="24"/>
          <w:szCs w:val="24"/>
        </w:rPr>
        <w:t xml:space="preserve">THE HISTORY OF </w:t>
      </w:r>
      <w:r w:rsidR="00DC5852" w:rsidRPr="00D3094C">
        <w:rPr>
          <w:rFonts w:asciiTheme="majorBidi" w:eastAsia="Times New Roman" w:hAnsiTheme="majorBidi" w:cstheme="majorBidi"/>
          <w:bCs/>
          <w:sz w:val="24"/>
          <w:szCs w:val="24"/>
        </w:rPr>
        <w:t>WELS</w:t>
      </w:r>
      <w:r>
        <w:rPr>
          <w:rFonts w:asciiTheme="majorBidi" w:eastAsia="Times New Roman" w:hAnsiTheme="majorBidi" w:cstheme="majorBidi"/>
          <w:bCs/>
          <w:sz w:val="24"/>
          <w:szCs w:val="24"/>
        </w:rPr>
        <w:t>/LCMS</w:t>
      </w:r>
      <w:r w:rsidR="00DC5852" w:rsidRPr="00D3094C">
        <w:rPr>
          <w:rFonts w:asciiTheme="majorBidi" w:eastAsia="Times New Roman" w:hAnsiTheme="majorBidi" w:cstheme="majorBidi"/>
          <w:bCs/>
          <w:sz w:val="24"/>
          <w:szCs w:val="24"/>
        </w:rPr>
        <w:t xml:space="preserve"> DISCUSSIONS</w:t>
      </w:r>
      <w:r w:rsidR="00B52F49" w:rsidRPr="00D3094C">
        <w:rPr>
          <w:rFonts w:asciiTheme="majorBidi" w:eastAsia="Times New Roman" w:hAnsiTheme="majorBidi" w:cstheme="majorBidi"/>
          <w:bCs/>
          <w:sz w:val="24"/>
          <w:szCs w:val="24"/>
        </w:rPr>
        <w:t xml:space="preserve"> ON THE MINISTRY</w:t>
      </w:r>
    </w:p>
    <w:p w14:paraId="5D397E17" w14:textId="77777777" w:rsidR="00AA5AE2" w:rsidRPr="00D3094C" w:rsidRDefault="00AA5AE2" w:rsidP="0090168E">
      <w:pPr>
        <w:spacing w:before="120" w:after="120" w:line="320" w:lineRule="exact"/>
        <w:rPr>
          <w:rFonts w:asciiTheme="majorBidi" w:hAnsiTheme="majorBidi" w:cstheme="majorBidi"/>
          <w:sz w:val="24"/>
          <w:szCs w:val="24"/>
        </w:rPr>
      </w:pPr>
    </w:p>
    <w:p w14:paraId="7F19E218" w14:textId="4036EDA4" w:rsidR="00CD747B" w:rsidRPr="00D3094C" w:rsidRDefault="00B405C5" w:rsidP="0090168E">
      <w:pPr>
        <w:spacing w:before="120" w:after="120" w:line="320" w:lineRule="exact"/>
        <w:rPr>
          <w:rFonts w:asciiTheme="majorBidi" w:hAnsiTheme="majorBidi" w:cstheme="majorBidi"/>
          <w:sz w:val="24"/>
          <w:szCs w:val="24"/>
        </w:rPr>
      </w:pPr>
      <w:r w:rsidRPr="00D3094C">
        <w:rPr>
          <w:rFonts w:asciiTheme="majorBidi" w:hAnsiTheme="majorBidi" w:cstheme="majorBidi"/>
          <w:sz w:val="24"/>
          <w:szCs w:val="24"/>
        </w:rPr>
        <w:t xml:space="preserve">How have WELS and LCMS intersected over the years on this doctrine? </w:t>
      </w:r>
      <w:r w:rsidR="008D02E4" w:rsidRPr="00D3094C">
        <w:rPr>
          <w:rFonts w:asciiTheme="majorBidi" w:hAnsiTheme="majorBidi" w:cstheme="majorBidi"/>
          <w:sz w:val="24"/>
          <w:szCs w:val="24"/>
        </w:rPr>
        <w:t>Formal discussions between WELS and LCMS representatives on the topic of the ministry have been happening for over 110 years.</w:t>
      </w:r>
    </w:p>
    <w:p w14:paraId="423F07EF" w14:textId="77777777" w:rsidR="005949F0" w:rsidRPr="00D3094C" w:rsidRDefault="005949F0" w:rsidP="0090168E">
      <w:pPr>
        <w:spacing w:before="120" w:after="120" w:line="320" w:lineRule="exact"/>
        <w:rPr>
          <w:rFonts w:asciiTheme="majorBidi" w:eastAsia="Times New Roman" w:hAnsiTheme="majorBidi" w:cstheme="majorBidi"/>
          <w:iCs/>
          <w:sz w:val="24"/>
          <w:szCs w:val="24"/>
        </w:rPr>
      </w:pPr>
    </w:p>
    <w:p w14:paraId="4D347EBD" w14:textId="00D7EB76" w:rsidR="00B30920" w:rsidRPr="0090168E" w:rsidRDefault="00B52F49" w:rsidP="0090168E">
      <w:pPr>
        <w:spacing w:before="120" w:after="120" w:line="320" w:lineRule="exact"/>
        <w:jc w:val="center"/>
        <w:rPr>
          <w:rFonts w:asciiTheme="majorBidi" w:eastAsia="Times New Roman" w:hAnsiTheme="majorBidi" w:cstheme="majorBidi"/>
          <w:b/>
          <w:bCs/>
          <w:iCs/>
          <w:sz w:val="24"/>
          <w:szCs w:val="24"/>
        </w:rPr>
      </w:pPr>
      <w:r w:rsidRPr="00D3094C">
        <w:rPr>
          <w:rFonts w:asciiTheme="majorBidi" w:eastAsia="Times New Roman" w:hAnsiTheme="majorBidi" w:cstheme="majorBidi"/>
          <w:b/>
          <w:bCs/>
          <w:iCs/>
          <w:sz w:val="24"/>
          <w:szCs w:val="24"/>
        </w:rPr>
        <w:t>The First Round – 1914–</w:t>
      </w:r>
      <w:r w:rsidR="004B7CD8" w:rsidRPr="00D3094C">
        <w:rPr>
          <w:rFonts w:asciiTheme="majorBidi" w:eastAsia="Times New Roman" w:hAnsiTheme="majorBidi" w:cstheme="majorBidi"/>
          <w:b/>
          <w:bCs/>
          <w:iCs/>
          <w:sz w:val="24"/>
          <w:szCs w:val="24"/>
        </w:rPr>
        <w:t>19</w:t>
      </w:r>
      <w:r w:rsidRPr="00D3094C">
        <w:rPr>
          <w:rFonts w:asciiTheme="majorBidi" w:eastAsia="Times New Roman" w:hAnsiTheme="majorBidi" w:cstheme="majorBidi"/>
          <w:b/>
          <w:bCs/>
          <w:iCs/>
          <w:sz w:val="24"/>
          <w:szCs w:val="24"/>
        </w:rPr>
        <w:t>1</w:t>
      </w:r>
      <w:r w:rsidR="008D02E4" w:rsidRPr="00D3094C">
        <w:rPr>
          <w:rFonts w:asciiTheme="majorBidi" w:eastAsia="Times New Roman" w:hAnsiTheme="majorBidi" w:cstheme="majorBidi"/>
          <w:b/>
          <w:bCs/>
          <w:iCs/>
          <w:sz w:val="24"/>
          <w:szCs w:val="24"/>
        </w:rPr>
        <w:t>6</w:t>
      </w:r>
    </w:p>
    <w:p w14:paraId="4D1576B5" w14:textId="1E2FEA9E" w:rsidR="00A40B50" w:rsidRPr="0090168E" w:rsidRDefault="008E6460" w:rsidP="0090168E">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lastRenderedPageBreak/>
        <w:t>The first meetings were held on August 11–12, 1914</w:t>
      </w:r>
      <w:r w:rsidR="00A75E38" w:rsidRPr="0090168E">
        <w:rPr>
          <w:rFonts w:asciiTheme="majorBidi" w:hAnsiTheme="majorBidi" w:cstheme="majorBidi"/>
          <w:sz w:val="24"/>
          <w:szCs w:val="24"/>
        </w:rPr>
        <w:t>,</w:t>
      </w:r>
      <w:r w:rsidRPr="0090168E">
        <w:rPr>
          <w:rFonts w:asciiTheme="majorBidi" w:hAnsiTheme="majorBidi" w:cstheme="majorBidi"/>
          <w:sz w:val="24"/>
          <w:szCs w:val="24"/>
        </w:rPr>
        <w:t xml:space="preserve"> in connection with </w:t>
      </w:r>
      <w:r w:rsidR="000B7317" w:rsidRPr="0090168E">
        <w:rPr>
          <w:rFonts w:asciiTheme="majorBidi" w:hAnsiTheme="majorBidi" w:cstheme="majorBidi"/>
          <w:sz w:val="24"/>
          <w:szCs w:val="24"/>
        </w:rPr>
        <w:t>a convention</w:t>
      </w:r>
      <w:r w:rsidR="00A40B50" w:rsidRPr="0090168E">
        <w:rPr>
          <w:rFonts w:asciiTheme="majorBidi" w:hAnsiTheme="majorBidi" w:cstheme="majorBidi"/>
          <w:sz w:val="24"/>
          <w:szCs w:val="24"/>
        </w:rPr>
        <w:t xml:space="preserve"> of the Synodical Conference in Milwaukee—meetings that had so</w:t>
      </w:r>
      <w:r w:rsidR="000B7317" w:rsidRPr="0090168E">
        <w:rPr>
          <w:rFonts w:asciiTheme="majorBidi" w:hAnsiTheme="majorBidi" w:cstheme="majorBidi"/>
          <w:sz w:val="24"/>
          <w:szCs w:val="24"/>
        </w:rPr>
        <w:t xml:space="preserve">me stormy moments according </w:t>
      </w:r>
      <w:r w:rsidR="00320976" w:rsidRPr="0090168E">
        <w:rPr>
          <w:rFonts w:asciiTheme="majorBidi" w:hAnsiTheme="majorBidi" w:cstheme="majorBidi"/>
          <w:sz w:val="24"/>
          <w:szCs w:val="24"/>
        </w:rPr>
        <w:t xml:space="preserve">to </w:t>
      </w:r>
      <w:r w:rsidR="000B7317" w:rsidRPr="0090168E">
        <w:rPr>
          <w:rFonts w:asciiTheme="majorBidi" w:hAnsiTheme="majorBidi" w:cstheme="majorBidi"/>
          <w:sz w:val="24"/>
          <w:szCs w:val="24"/>
        </w:rPr>
        <w:t>a</w:t>
      </w:r>
      <w:r w:rsidR="00A40B50" w:rsidRPr="0090168E">
        <w:rPr>
          <w:rFonts w:asciiTheme="majorBidi" w:hAnsiTheme="majorBidi" w:cstheme="majorBidi"/>
          <w:sz w:val="24"/>
          <w:szCs w:val="24"/>
        </w:rPr>
        <w:t xml:space="preserve"> later</w:t>
      </w:r>
      <w:r w:rsidR="000B7317" w:rsidRPr="0090168E">
        <w:rPr>
          <w:rFonts w:asciiTheme="majorBidi" w:hAnsiTheme="majorBidi" w:cstheme="majorBidi"/>
          <w:sz w:val="24"/>
          <w:szCs w:val="24"/>
        </w:rPr>
        <w:t xml:space="preserve"> account</w:t>
      </w:r>
      <w:r w:rsidR="00A40B50" w:rsidRPr="0090168E">
        <w:rPr>
          <w:rFonts w:asciiTheme="majorBidi" w:hAnsiTheme="majorBidi" w:cstheme="majorBidi"/>
          <w:sz w:val="24"/>
          <w:szCs w:val="24"/>
        </w:rPr>
        <w:t>.</w:t>
      </w:r>
      <w:r w:rsidR="00A40B50" w:rsidRPr="0090168E">
        <w:rPr>
          <w:rStyle w:val="FootnoteReference"/>
          <w:rFonts w:asciiTheme="majorBidi" w:eastAsia="Times New Roman" w:hAnsiTheme="majorBidi" w:cstheme="majorBidi"/>
          <w:sz w:val="24"/>
          <w:szCs w:val="24"/>
        </w:rPr>
        <w:footnoteReference w:id="98"/>
      </w:r>
      <w:r w:rsidR="00A40B50" w:rsidRPr="0090168E">
        <w:rPr>
          <w:rFonts w:asciiTheme="majorBidi" w:hAnsiTheme="majorBidi" w:cstheme="majorBidi"/>
          <w:sz w:val="24"/>
          <w:szCs w:val="24"/>
        </w:rPr>
        <w:t xml:space="preserve"> </w:t>
      </w:r>
      <w:r w:rsidRPr="0090168E">
        <w:rPr>
          <w:rFonts w:asciiTheme="majorBidi" w:hAnsiTheme="majorBidi" w:cstheme="majorBidi"/>
          <w:sz w:val="24"/>
          <w:szCs w:val="24"/>
        </w:rPr>
        <w:t>Some minutes from these me</w:t>
      </w:r>
      <w:r w:rsidR="008D02E4" w:rsidRPr="0090168E">
        <w:rPr>
          <w:rFonts w:asciiTheme="majorBidi" w:hAnsiTheme="majorBidi" w:cstheme="majorBidi"/>
          <w:sz w:val="24"/>
          <w:szCs w:val="24"/>
        </w:rPr>
        <w:t>etings survive</w:t>
      </w:r>
      <w:r w:rsidR="00A40B50" w:rsidRPr="0090168E">
        <w:rPr>
          <w:rFonts w:asciiTheme="majorBidi" w:hAnsiTheme="majorBidi" w:cstheme="majorBidi"/>
          <w:sz w:val="24"/>
          <w:szCs w:val="24"/>
        </w:rPr>
        <w:t xml:space="preserve">, which show </w:t>
      </w:r>
      <w:r w:rsidRPr="0090168E">
        <w:rPr>
          <w:rFonts w:asciiTheme="majorBidi" w:hAnsiTheme="majorBidi" w:cstheme="majorBidi"/>
          <w:sz w:val="24"/>
          <w:szCs w:val="24"/>
        </w:rPr>
        <w:t xml:space="preserve">how the basic positions </w:t>
      </w:r>
      <w:r w:rsidR="00E75C60" w:rsidRPr="0090168E">
        <w:rPr>
          <w:rFonts w:asciiTheme="majorBidi" w:hAnsiTheme="majorBidi" w:cstheme="majorBidi"/>
          <w:sz w:val="24"/>
          <w:szCs w:val="24"/>
        </w:rPr>
        <w:t>that persist</w:t>
      </w:r>
      <w:r w:rsidR="00617DBE" w:rsidRPr="0090168E">
        <w:rPr>
          <w:rFonts w:asciiTheme="majorBidi" w:hAnsiTheme="majorBidi" w:cstheme="majorBidi"/>
          <w:sz w:val="24"/>
          <w:szCs w:val="24"/>
        </w:rPr>
        <w:t xml:space="preserve"> to</w:t>
      </w:r>
      <w:r w:rsidR="00E75C60" w:rsidRPr="0090168E">
        <w:rPr>
          <w:rFonts w:asciiTheme="majorBidi" w:hAnsiTheme="majorBidi" w:cstheme="majorBidi"/>
          <w:sz w:val="24"/>
          <w:szCs w:val="24"/>
        </w:rPr>
        <w:t xml:space="preserve"> this day were already laid out</w:t>
      </w:r>
      <w:r w:rsidR="00617DBE" w:rsidRPr="0090168E">
        <w:rPr>
          <w:rFonts w:asciiTheme="majorBidi" w:hAnsiTheme="majorBidi" w:cstheme="majorBidi"/>
          <w:sz w:val="24"/>
          <w:szCs w:val="24"/>
        </w:rPr>
        <w:t xml:space="preserve"> at that time:</w:t>
      </w:r>
    </w:p>
    <w:p w14:paraId="7A480B6C" w14:textId="402CDDA0" w:rsidR="00B52F49" w:rsidRPr="0090168E" w:rsidRDefault="00E75C60" w:rsidP="0090168E">
      <w:pPr>
        <w:spacing w:before="120" w:after="120" w:line="320" w:lineRule="exact"/>
        <w:ind w:left="720"/>
        <w:rPr>
          <w:rFonts w:asciiTheme="majorBidi" w:hAnsiTheme="majorBidi" w:cstheme="majorBidi"/>
          <w:sz w:val="24"/>
          <w:szCs w:val="24"/>
        </w:rPr>
      </w:pPr>
      <w:r w:rsidRPr="0090168E">
        <w:rPr>
          <w:rFonts w:asciiTheme="majorBidi" w:hAnsiTheme="majorBidi" w:cstheme="majorBidi"/>
          <w:sz w:val="24"/>
          <w:szCs w:val="24"/>
        </w:rPr>
        <w:t>The Wisconsin men stated</w:t>
      </w:r>
      <w:r w:rsidR="00A72D39" w:rsidRPr="0090168E">
        <w:rPr>
          <w:rFonts w:asciiTheme="majorBidi" w:hAnsiTheme="majorBidi" w:cstheme="majorBidi"/>
          <w:sz w:val="24"/>
          <w:szCs w:val="24"/>
        </w:rPr>
        <w:t xml:space="preserve"> that … </w:t>
      </w:r>
      <w:r w:rsidRPr="0090168E">
        <w:rPr>
          <w:rFonts w:asciiTheme="majorBidi" w:hAnsiTheme="majorBidi" w:cstheme="majorBidi"/>
          <w:sz w:val="24"/>
          <w:szCs w:val="24"/>
        </w:rPr>
        <w:t>the church office (</w:t>
      </w:r>
      <w:r w:rsidRPr="0090168E">
        <w:rPr>
          <w:rFonts w:asciiTheme="majorBidi" w:hAnsiTheme="majorBidi" w:cstheme="majorBidi"/>
          <w:i/>
          <w:iCs/>
          <w:sz w:val="24"/>
          <w:szCs w:val="24"/>
        </w:rPr>
        <w:t>Gemeindeamt</w:t>
      </w:r>
      <w:r w:rsidRPr="0090168E">
        <w:rPr>
          <w:rFonts w:asciiTheme="majorBidi" w:hAnsiTheme="majorBidi" w:cstheme="majorBidi"/>
          <w:sz w:val="24"/>
          <w:szCs w:val="24"/>
        </w:rPr>
        <w:t>) or preaching office for the work of the fellowship (</w:t>
      </w:r>
      <w:r w:rsidRPr="0090168E">
        <w:rPr>
          <w:rFonts w:asciiTheme="majorBidi" w:hAnsiTheme="majorBidi" w:cstheme="majorBidi"/>
          <w:i/>
          <w:iCs/>
          <w:sz w:val="24"/>
          <w:szCs w:val="24"/>
        </w:rPr>
        <w:t>Predigtamt von Gemeinschafswegen</w:t>
      </w:r>
      <w:r w:rsidRPr="0090168E">
        <w:rPr>
          <w:rFonts w:asciiTheme="majorBidi" w:hAnsiTheme="majorBidi" w:cstheme="majorBidi"/>
          <w:sz w:val="24"/>
          <w:szCs w:val="24"/>
        </w:rPr>
        <w:t>) is established and instituted by God in every sense as Matthew 28, Mark 16, John 20,</w:t>
      </w:r>
      <w:r w:rsidR="00ED652F">
        <w:rPr>
          <w:rFonts w:asciiTheme="majorBidi" w:hAnsiTheme="majorBidi" w:cstheme="majorBidi"/>
          <w:sz w:val="24"/>
          <w:szCs w:val="24"/>
        </w:rPr>
        <w:t xml:space="preserve"> </w:t>
      </w:r>
      <w:r w:rsidRPr="0090168E">
        <w:rPr>
          <w:rFonts w:asciiTheme="majorBidi" w:hAnsiTheme="majorBidi" w:cstheme="majorBidi"/>
          <w:sz w:val="24"/>
          <w:szCs w:val="24"/>
        </w:rPr>
        <w:t>21, 1 Corinthians 11, and many</w:t>
      </w:r>
      <w:r w:rsidR="00A40B50" w:rsidRPr="0090168E">
        <w:rPr>
          <w:rFonts w:asciiTheme="majorBidi" w:hAnsiTheme="majorBidi" w:cstheme="majorBidi"/>
          <w:sz w:val="24"/>
          <w:szCs w:val="24"/>
        </w:rPr>
        <w:t xml:space="preserve"> other clear</w:t>
      </w:r>
      <w:r w:rsidR="005A1FCD" w:rsidRPr="0090168E">
        <w:rPr>
          <w:rFonts w:asciiTheme="majorBidi" w:hAnsiTheme="majorBidi" w:cstheme="majorBidi"/>
          <w:sz w:val="24"/>
          <w:szCs w:val="24"/>
        </w:rPr>
        <w:t xml:space="preserve"> passages teach.</w:t>
      </w:r>
      <w:r w:rsidR="00A40B50" w:rsidRPr="0090168E">
        <w:rPr>
          <w:rFonts w:asciiTheme="majorBidi" w:hAnsiTheme="majorBidi" w:cstheme="majorBidi"/>
          <w:sz w:val="24"/>
          <w:szCs w:val="24"/>
        </w:rPr>
        <w:t>…</w:t>
      </w:r>
      <w:r w:rsidR="000B7317" w:rsidRPr="0090168E">
        <w:rPr>
          <w:rFonts w:asciiTheme="majorBidi" w:hAnsiTheme="majorBidi" w:cstheme="majorBidi"/>
          <w:sz w:val="24"/>
          <w:szCs w:val="24"/>
        </w:rPr>
        <w:t xml:space="preserve"> What we mean by pastoral office (</w:t>
      </w:r>
      <w:r w:rsidR="00A72D39" w:rsidRPr="0090168E">
        <w:rPr>
          <w:rFonts w:asciiTheme="majorBidi" w:hAnsiTheme="majorBidi" w:cstheme="majorBidi"/>
          <w:i/>
          <w:iCs/>
          <w:sz w:val="24"/>
          <w:szCs w:val="24"/>
        </w:rPr>
        <w:t>Pfarramt</w:t>
      </w:r>
      <w:r w:rsidR="000B7317" w:rsidRPr="0090168E">
        <w:rPr>
          <w:rFonts w:asciiTheme="majorBidi" w:hAnsiTheme="majorBidi" w:cstheme="majorBidi"/>
          <w:sz w:val="24"/>
          <w:szCs w:val="24"/>
        </w:rPr>
        <w:t>) today as the form of the local congregation office (</w:t>
      </w:r>
      <w:r w:rsidR="00A72D39" w:rsidRPr="0090168E">
        <w:rPr>
          <w:rFonts w:asciiTheme="majorBidi" w:hAnsiTheme="majorBidi" w:cstheme="majorBidi"/>
          <w:i/>
          <w:iCs/>
          <w:sz w:val="24"/>
          <w:szCs w:val="24"/>
        </w:rPr>
        <w:t>Lokalgemeindeamt</w:t>
      </w:r>
      <w:r w:rsidR="000B7317" w:rsidRPr="0090168E">
        <w:rPr>
          <w:rFonts w:asciiTheme="majorBidi" w:hAnsiTheme="majorBidi" w:cstheme="majorBidi"/>
          <w:sz w:val="24"/>
          <w:szCs w:val="24"/>
        </w:rPr>
        <w:t xml:space="preserve">) in which all of its functions are basically in one person, is, as far as the form is concerned, not a divine command valid for all places, times and </w:t>
      </w:r>
      <w:r w:rsidR="001E0AB9" w:rsidRPr="0090168E">
        <w:rPr>
          <w:rFonts w:asciiTheme="majorBidi" w:hAnsiTheme="majorBidi" w:cstheme="majorBidi"/>
          <w:sz w:val="24"/>
          <w:szCs w:val="24"/>
        </w:rPr>
        <w:t>circumstances</w:t>
      </w:r>
      <w:r w:rsidR="005A1FCD" w:rsidRPr="0090168E">
        <w:rPr>
          <w:rFonts w:asciiTheme="majorBidi" w:hAnsiTheme="majorBidi" w:cstheme="majorBidi"/>
          <w:sz w:val="24"/>
          <w:szCs w:val="24"/>
        </w:rPr>
        <w:t>.</w:t>
      </w:r>
      <w:r w:rsidR="000B7317" w:rsidRPr="0090168E">
        <w:rPr>
          <w:rFonts w:asciiTheme="majorBidi" w:hAnsiTheme="majorBidi" w:cstheme="majorBidi"/>
          <w:sz w:val="24"/>
          <w:szCs w:val="24"/>
        </w:rPr>
        <w:t>… The St. Louis men declared that the Wauwatosans denied the divine institution of the pastoral office (</w:t>
      </w:r>
      <w:r w:rsidR="000B7317" w:rsidRPr="0090168E">
        <w:rPr>
          <w:rFonts w:asciiTheme="majorBidi" w:hAnsiTheme="majorBidi" w:cstheme="majorBidi"/>
          <w:i/>
          <w:iCs/>
          <w:sz w:val="24"/>
          <w:szCs w:val="24"/>
        </w:rPr>
        <w:t>Pfarramt</w:t>
      </w:r>
      <w:r w:rsidR="000B7317" w:rsidRPr="0090168E">
        <w:rPr>
          <w:rFonts w:asciiTheme="majorBidi" w:hAnsiTheme="majorBidi" w:cstheme="majorBidi"/>
          <w:sz w:val="24"/>
          <w:szCs w:val="24"/>
        </w:rPr>
        <w:t>). The pastoral office (</w:t>
      </w:r>
      <w:r w:rsidR="001E0AB9" w:rsidRPr="0090168E">
        <w:rPr>
          <w:rFonts w:asciiTheme="majorBidi" w:hAnsiTheme="majorBidi" w:cstheme="majorBidi"/>
          <w:i/>
          <w:iCs/>
          <w:sz w:val="24"/>
          <w:szCs w:val="24"/>
        </w:rPr>
        <w:t>Pfarr</w:t>
      </w:r>
      <w:r w:rsidR="000B7317" w:rsidRPr="0090168E">
        <w:rPr>
          <w:rFonts w:asciiTheme="majorBidi" w:hAnsiTheme="majorBidi" w:cstheme="majorBidi"/>
          <w:i/>
          <w:iCs/>
          <w:sz w:val="24"/>
          <w:szCs w:val="24"/>
        </w:rPr>
        <w:t>amt</w:t>
      </w:r>
      <w:r w:rsidR="000B7317" w:rsidRPr="0090168E">
        <w:rPr>
          <w:rFonts w:asciiTheme="majorBidi" w:hAnsiTheme="majorBidi" w:cstheme="majorBidi"/>
          <w:sz w:val="24"/>
          <w:szCs w:val="24"/>
        </w:rPr>
        <w:t>) is a divine command in the sense that all congregations of all places, times, and circumstances (even when they consist of only two or three members) are bound to the establishment of the pastoral office (</w:t>
      </w:r>
      <w:r w:rsidR="000B7317" w:rsidRPr="0090168E">
        <w:rPr>
          <w:rFonts w:asciiTheme="majorBidi" w:hAnsiTheme="majorBidi" w:cstheme="majorBidi"/>
          <w:i/>
          <w:iCs/>
          <w:sz w:val="24"/>
          <w:szCs w:val="24"/>
        </w:rPr>
        <w:t>Pfarramt</w:t>
      </w:r>
      <w:r w:rsidR="000B7317" w:rsidRPr="0090168E">
        <w:rPr>
          <w:rFonts w:asciiTheme="majorBidi" w:hAnsiTheme="majorBidi" w:cstheme="majorBidi"/>
          <w:sz w:val="24"/>
          <w:szCs w:val="24"/>
        </w:rPr>
        <w:t>)</w:t>
      </w:r>
      <w:r w:rsidRPr="0090168E">
        <w:rPr>
          <w:rFonts w:asciiTheme="majorBidi" w:hAnsiTheme="majorBidi" w:cstheme="majorBidi"/>
          <w:sz w:val="24"/>
          <w:szCs w:val="24"/>
        </w:rPr>
        <w:t>.</w:t>
      </w:r>
      <w:r w:rsidRPr="0090168E">
        <w:rPr>
          <w:rStyle w:val="FootnoteReference"/>
          <w:rFonts w:asciiTheme="majorBidi" w:eastAsia="Times New Roman" w:hAnsiTheme="majorBidi" w:cstheme="majorBidi"/>
          <w:sz w:val="24"/>
          <w:szCs w:val="24"/>
        </w:rPr>
        <w:footnoteReference w:id="99"/>
      </w:r>
      <w:r w:rsidR="00A16CA4" w:rsidRPr="0090168E">
        <w:rPr>
          <w:rFonts w:asciiTheme="majorBidi" w:hAnsiTheme="majorBidi" w:cstheme="majorBidi"/>
          <w:sz w:val="24"/>
          <w:szCs w:val="24"/>
        </w:rPr>
        <w:t xml:space="preserve"> </w:t>
      </w:r>
    </w:p>
    <w:p w14:paraId="64A618E3" w14:textId="3D725F14" w:rsidR="008D02E4" w:rsidRPr="0090168E" w:rsidRDefault="008D02E4" w:rsidP="0090168E">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ab/>
      </w:r>
      <w:r w:rsidR="001E0AB9" w:rsidRPr="0090168E">
        <w:rPr>
          <w:rFonts w:asciiTheme="majorBidi" w:hAnsiTheme="majorBidi" w:cstheme="majorBidi"/>
          <w:sz w:val="24"/>
          <w:szCs w:val="24"/>
        </w:rPr>
        <w:t>Follow-up</w:t>
      </w:r>
      <w:r w:rsidRPr="0090168E">
        <w:rPr>
          <w:rFonts w:asciiTheme="majorBidi" w:hAnsiTheme="majorBidi" w:cstheme="majorBidi"/>
          <w:sz w:val="24"/>
          <w:szCs w:val="24"/>
        </w:rPr>
        <w:t xml:space="preserve"> meetings were held on December 20–21, 1916</w:t>
      </w:r>
      <w:r w:rsidR="00A75E38" w:rsidRPr="0090168E">
        <w:rPr>
          <w:rFonts w:asciiTheme="majorBidi" w:hAnsiTheme="majorBidi" w:cstheme="majorBidi"/>
          <w:sz w:val="24"/>
          <w:szCs w:val="24"/>
        </w:rPr>
        <w:t>,</w:t>
      </w:r>
      <w:r w:rsidRPr="0090168E">
        <w:rPr>
          <w:rFonts w:asciiTheme="majorBidi" w:hAnsiTheme="majorBidi" w:cstheme="majorBidi"/>
          <w:sz w:val="24"/>
          <w:szCs w:val="24"/>
        </w:rPr>
        <w:t xml:space="preserve"> in Chicago. At these meetings, some theses were agreed upon which were subsequently known as either </w:t>
      </w:r>
      <w:r w:rsidRPr="005949F0">
        <w:rPr>
          <w:rFonts w:asciiTheme="majorBidi" w:hAnsiTheme="majorBidi" w:cstheme="majorBidi"/>
          <w:sz w:val="24"/>
          <w:szCs w:val="24"/>
        </w:rPr>
        <w:t xml:space="preserve">the Wauwatosa Theses or the </w:t>
      </w:r>
      <w:r w:rsidR="001E0AB9" w:rsidRPr="005949F0">
        <w:rPr>
          <w:rFonts w:asciiTheme="majorBidi" w:hAnsiTheme="majorBidi" w:cstheme="majorBidi"/>
          <w:sz w:val="24"/>
          <w:szCs w:val="24"/>
        </w:rPr>
        <w:t>Chicago</w:t>
      </w:r>
      <w:r w:rsidRPr="005949F0">
        <w:rPr>
          <w:rFonts w:asciiTheme="majorBidi" w:hAnsiTheme="majorBidi" w:cstheme="majorBidi"/>
          <w:sz w:val="24"/>
          <w:szCs w:val="24"/>
        </w:rPr>
        <w:t xml:space="preserve"> Theses. The</w:t>
      </w:r>
      <w:r w:rsidRPr="0090168E">
        <w:rPr>
          <w:rFonts w:asciiTheme="majorBidi" w:hAnsiTheme="majorBidi" w:cstheme="majorBidi"/>
          <w:sz w:val="24"/>
          <w:szCs w:val="24"/>
        </w:rPr>
        <w:t xml:space="preserve"> crucial ministry thesis states: </w:t>
      </w:r>
      <w:r w:rsidR="00617DBE" w:rsidRPr="0090168E">
        <w:rPr>
          <w:rFonts w:asciiTheme="majorBidi" w:hAnsiTheme="majorBidi" w:cstheme="majorBidi"/>
          <w:sz w:val="24"/>
          <w:szCs w:val="24"/>
        </w:rPr>
        <w:t>“</w:t>
      </w:r>
      <w:r w:rsidR="0038621E" w:rsidRPr="0090168E">
        <w:rPr>
          <w:rFonts w:asciiTheme="majorBidi" w:hAnsiTheme="majorBidi" w:cstheme="majorBidi"/>
          <w:sz w:val="24"/>
          <w:szCs w:val="24"/>
        </w:rPr>
        <w:t>T</w:t>
      </w:r>
      <w:r w:rsidRPr="0090168E">
        <w:rPr>
          <w:rFonts w:asciiTheme="majorBidi" w:hAnsiTheme="majorBidi" w:cstheme="majorBidi"/>
          <w:sz w:val="24"/>
          <w:szCs w:val="24"/>
        </w:rPr>
        <w:t>he parish pastorate (</w:t>
      </w:r>
      <w:r w:rsidR="0038621E" w:rsidRPr="0090168E">
        <w:rPr>
          <w:rFonts w:asciiTheme="majorBidi" w:hAnsiTheme="majorBidi" w:cstheme="majorBidi"/>
          <w:i/>
          <w:iCs/>
          <w:sz w:val="24"/>
          <w:szCs w:val="24"/>
        </w:rPr>
        <w:t>Pfarramt</w:t>
      </w:r>
      <w:r w:rsidRPr="0090168E">
        <w:rPr>
          <w:rFonts w:asciiTheme="majorBidi" w:hAnsiTheme="majorBidi" w:cstheme="majorBidi"/>
          <w:sz w:val="24"/>
          <w:szCs w:val="24"/>
        </w:rPr>
        <w:t>) … is of divine institution, and its functions are exactly appointed in the Word of God. H</w:t>
      </w:r>
      <w:r w:rsidR="00FB1837" w:rsidRPr="0090168E">
        <w:rPr>
          <w:rFonts w:asciiTheme="majorBidi" w:hAnsiTheme="majorBidi" w:cstheme="majorBidi"/>
          <w:sz w:val="24"/>
          <w:szCs w:val="24"/>
        </w:rPr>
        <w:t>ence</w:t>
      </w:r>
      <w:r w:rsidRPr="0090168E">
        <w:rPr>
          <w:rFonts w:asciiTheme="majorBidi" w:hAnsiTheme="majorBidi" w:cstheme="majorBidi"/>
          <w:sz w:val="24"/>
          <w:szCs w:val="24"/>
        </w:rPr>
        <w:t xml:space="preserve"> the establishment of this office is not a matter of </w:t>
      </w:r>
      <w:r w:rsidR="00FB1837" w:rsidRPr="0090168E">
        <w:rPr>
          <w:rFonts w:asciiTheme="majorBidi" w:hAnsiTheme="majorBidi" w:cstheme="majorBidi"/>
          <w:sz w:val="24"/>
          <w:szCs w:val="24"/>
        </w:rPr>
        <w:t xml:space="preserve">the </w:t>
      </w:r>
      <w:r w:rsidRPr="0090168E">
        <w:rPr>
          <w:rFonts w:asciiTheme="majorBidi" w:hAnsiTheme="majorBidi" w:cstheme="majorBidi"/>
          <w:sz w:val="24"/>
          <w:szCs w:val="24"/>
        </w:rPr>
        <w:t xml:space="preserve">Christian’s option. The external form and arrangement of this office God has left to the wisdom and </w:t>
      </w:r>
      <w:r w:rsidR="00FB1837" w:rsidRPr="0090168E">
        <w:rPr>
          <w:rFonts w:asciiTheme="majorBidi" w:hAnsiTheme="majorBidi" w:cstheme="majorBidi"/>
          <w:sz w:val="24"/>
          <w:szCs w:val="24"/>
        </w:rPr>
        <w:t xml:space="preserve">the </w:t>
      </w:r>
      <w:r w:rsidRPr="0090168E">
        <w:rPr>
          <w:rFonts w:asciiTheme="majorBidi" w:hAnsiTheme="majorBidi" w:cstheme="majorBidi"/>
          <w:sz w:val="24"/>
          <w:szCs w:val="24"/>
        </w:rPr>
        <w:t>liberty of the Christians under the leading of His Spirit.</w:t>
      </w:r>
      <w:r w:rsidR="00617DBE" w:rsidRPr="0090168E">
        <w:rPr>
          <w:rFonts w:asciiTheme="majorBidi" w:hAnsiTheme="majorBidi" w:cstheme="majorBidi"/>
          <w:sz w:val="24"/>
          <w:szCs w:val="24"/>
        </w:rPr>
        <w:t>”</w:t>
      </w:r>
      <w:r w:rsidR="0038621E" w:rsidRPr="0090168E">
        <w:rPr>
          <w:rStyle w:val="FootnoteReference"/>
          <w:rFonts w:asciiTheme="majorBidi" w:eastAsia="Times New Roman" w:hAnsiTheme="majorBidi" w:cstheme="majorBidi"/>
          <w:sz w:val="24"/>
          <w:szCs w:val="24"/>
        </w:rPr>
        <w:footnoteReference w:id="100"/>
      </w:r>
    </w:p>
    <w:p w14:paraId="3A209E15" w14:textId="7A58852F" w:rsidR="00A16CA4" w:rsidRDefault="0038621E" w:rsidP="005949F0">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ab/>
        <w:t xml:space="preserve">Probably each side was able to interpret this wording to fits its own perspective. As Ladner states: “St. Louis could easily understand the theses to say that the </w:t>
      </w:r>
      <w:r w:rsidRPr="0090168E">
        <w:rPr>
          <w:rFonts w:asciiTheme="majorBidi" w:hAnsiTheme="majorBidi" w:cstheme="majorBidi"/>
          <w:i/>
          <w:iCs/>
          <w:sz w:val="24"/>
          <w:szCs w:val="24"/>
        </w:rPr>
        <w:t>Pfarramt</w:t>
      </w:r>
      <w:r w:rsidRPr="0090168E">
        <w:rPr>
          <w:rFonts w:asciiTheme="majorBidi" w:hAnsiTheme="majorBidi" w:cstheme="majorBidi"/>
          <w:sz w:val="24"/>
          <w:szCs w:val="24"/>
        </w:rPr>
        <w:t xml:space="preserve"> is the only form of the ministry. By the same token, Wauwatosa could interpret the expression dealing with the</w:t>
      </w:r>
      <w:r w:rsidR="002D5B41" w:rsidRPr="0090168E">
        <w:rPr>
          <w:rFonts w:asciiTheme="majorBidi" w:hAnsiTheme="majorBidi" w:cstheme="majorBidi"/>
          <w:sz w:val="24"/>
          <w:szCs w:val="24"/>
        </w:rPr>
        <w:t xml:space="preserve"> ‘external form and arrangement’</w:t>
      </w:r>
      <w:r w:rsidRPr="0090168E">
        <w:rPr>
          <w:rFonts w:asciiTheme="majorBidi" w:hAnsiTheme="majorBidi" w:cstheme="majorBidi"/>
          <w:sz w:val="24"/>
          <w:szCs w:val="24"/>
        </w:rPr>
        <w:t xml:space="preserve"> of the </w:t>
      </w:r>
      <w:r w:rsidR="001E0AB9" w:rsidRPr="0090168E">
        <w:rPr>
          <w:rFonts w:asciiTheme="majorBidi" w:hAnsiTheme="majorBidi" w:cstheme="majorBidi"/>
          <w:sz w:val="24"/>
          <w:szCs w:val="24"/>
        </w:rPr>
        <w:t>ministry</w:t>
      </w:r>
      <w:r w:rsidRPr="0090168E">
        <w:rPr>
          <w:rFonts w:asciiTheme="majorBidi" w:hAnsiTheme="majorBidi" w:cstheme="majorBidi"/>
          <w:sz w:val="24"/>
          <w:szCs w:val="24"/>
        </w:rPr>
        <w:t xml:space="preserve"> to reflect their view that Christians have the liberty to arrange the external form of the ministry to best suit the needs of a church in its particular situation.</w:t>
      </w:r>
      <w:r w:rsidR="002D5B41" w:rsidRPr="0090168E">
        <w:rPr>
          <w:rFonts w:asciiTheme="majorBidi" w:hAnsiTheme="majorBidi" w:cstheme="majorBidi"/>
          <w:sz w:val="24"/>
          <w:szCs w:val="24"/>
        </w:rPr>
        <w:t>”</w:t>
      </w:r>
      <w:r w:rsidRPr="0090168E">
        <w:rPr>
          <w:rStyle w:val="FootnoteReference"/>
          <w:rFonts w:asciiTheme="majorBidi" w:eastAsia="Times New Roman" w:hAnsiTheme="majorBidi" w:cstheme="majorBidi"/>
          <w:sz w:val="24"/>
          <w:szCs w:val="24"/>
        </w:rPr>
        <w:footnoteReference w:id="101"/>
      </w:r>
    </w:p>
    <w:p w14:paraId="04C3B6C5" w14:textId="77777777" w:rsidR="00862EDF" w:rsidRPr="0090168E" w:rsidRDefault="00862EDF" w:rsidP="0090168E">
      <w:pPr>
        <w:spacing w:before="120" w:after="120" w:line="320" w:lineRule="exact"/>
        <w:rPr>
          <w:rFonts w:asciiTheme="majorBidi" w:hAnsiTheme="majorBidi" w:cstheme="majorBidi"/>
          <w:sz w:val="24"/>
          <w:szCs w:val="24"/>
        </w:rPr>
      </w:pPr>
    </w:p>
    <w:p w14:paraId="1EC71E12" w14:textId="4D806CF8" w:rsidR="0038621E" w:rsidRPr="0090168E" w:rsidRDefault="00B52F49"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The Second Round – 1929–</w:t>
      </w:r>
      <w:r w:rsidR="004B7CD8" w:rsidRPr="0090168E">
        <w:rPr>
          <w:rFonts w:asciiTheme="majorBidi" w:eastAsia="Times New Roman" w:hAnsiTheme="majorBidi" w:cstheme="majorBidi"/>
          <w:b/>
          <w:bCs/>
          <w:iCs/>
          <w:sz w:val="24"/>
          <w:szCs w:val="24"/>
        </w:rPr>
        <w:t>19</w:t>
      </w:r>
      <w:r w:rsidR="0038621E" w:rsidRPr="0090168E">
        <w:rPr>
          <w:rFonts w:asciiTheme="majorBidi" w:eastAsia="Times New Roman" w:hAnsiTheme="majorBidi" w:cstheme="majorBidi"/>
          <w:b/>
          <w:bCs/>
          <w:iCs/>
          <w:sz w:val="24"/>
          <w:szCs w:val="24"/>
        </w:rPr>
        <w:t>32</w:t>
      </w:r>
    </w:p>
    <w:p w14:paraId="21208151" w14:textId="54A98105" w:rsidR="00DC14A5" w:rsidRPr="0090168E" w:rsidRDefault="00DC14A5" w:rsidP="0090168E">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lastRenderedPageBreak/>
        <w:t xml:space="preserve">A second round of discussions </w:t>
      </w:r>
      <w:r w:rsidR="00D542B8" w:rsidRPr="0090168E">
        <w:rPr>
          <w:rFonts w:asciiTheme="majorBidi" w:hAnsiTheme="majorBidi" w:cstheme="majorBidi"/>
          <w:sz w:val="24"/>
          <w:szCs w:val="24"/>
        </w:rPr>
        <w:t xml:space="preserve">began in 1929, culminating in a meeting </w:t>
      </w:r>
      <w:r w:rsidR="001C0473" w:rsidRPr="0090168E">
        <w:rPr>
          <w:rFonts w:asciiTheme="majorBidi" w:hAnsiTheme="majorBidi" w:cstheme="majorBidi"/>
          <w:sz w:val="24"/>
          <w:szCs w:val="24"/>
        </w:rPr>
        <w:t>on April 16, 1932</w:t>
      </w:r>
      <w:r w:rsidR="00B52F49" w:rsidRPr="0090168E">
        <w:rPr>
          <w:rFonts w:asciiTheme="majorBidi" w:hAnsiTheme="majorBidi" w:cstheme="majorBidi"/>
          <w:sz w:val="24"/>
          <w:szCs w:val="24"/>
        </w:rPr>
        <w:t>,</w:t>
      </w:r>
      <w:r w:rsidR="001C0473" w:rsidRPr="0090168E">
        <w:rPr>
          <w:rFonts w:asciiTheme="majorBidi" w:hAnsiTheme="majorBidi" w:cstheme="majorBidi"/>
          <w:sz w:val="24"/>
          <w:szCs w:val="24"/>
        </w:rPr>
        <w:t xml:space="preserve"> </w:t>
      </w:r>
      <w:r w:rsidR="00D542B8" w:rsidRPr="0090168E">
        <w:rPr>
          <w:rFonts w:asciiTheme="majorBidi" w:hAnsiTheme="majorBidi" w:cstheme="majorBidi"/>
          <w:sz w:val="24"/>
          <w:szCs w:val="24"/>
        </w:rPr>
        <w:t>at the Thiensville seminary</w:t>
      </w:r>
      <w:r w:rsidR="00A75E38" w:rsidRPr="0090168E">
        <w:rPr>
          <w:rFonts w:asciiTheme="majorBidi" w:hAnsiTheme="majorBidi" w:cstheme="majorBidi"/>
          <w:sz w:val="24"/>
          <w:szCs w:val="24"/>
        </w:rPr>
        <w:t>,</w:t>
      </w:r>
      <w:r w:rsidR="00D542B8" w:rsidRPr="0090168E">
        <w:rPr>
          <w:rFonts w:asciiTheme="majorBidi" w:hAnsiTheme="majorBidi" w:cstheme="majorBidi"/>
          <w:sz w:val="24"/>
          <w:szCs w:val="24"/>
        </w:rPr>
        <w:t xml:space="preserve"> </w:t>
      </w:r>
      <w:r w:rsidR="001C0473" w:rsidRPr="0090168E">
        <w:rPr>
          <w:rFonts w:asciiTheme="majorBidi" w:hAnsiTheme="majorBidi" w:cstheme="majorBidi"/>
          <w:sz w:val="24"/>
          <w:szCs w:val="24"/>
        </w:rPr>
        <w:t>consisting of</w:t>
      </w:r>
      <w:r w:rsidR="00D542B8" w:rsidRPr="0090168E">
        <w:rPr>
          <w:rFonts w:asciiTheme="majorBidi" w:hAnsiTheme="majorBidi" w:cstheme="majorBidi"/>
          <w:sz w:val="24"/>
          <w:szCs w:val="24"/>
        </w:rPr>
        <w:t xml:space="preserve"> the two synod presidents and the St. Louis and Thiensville faculties.</w:t>
      </w:r>
      <w:r w:rsidR="00D542B8" w:rsidRPr="0090168E">
        <w:rPr>
          <w:rStyle w:val="FootnoteReference"/>
          <w:rFonts w:asciiTheme="majorBidi" w:eastAsia="Times New Roman" w:hAnsiTheme="majorBidi" w:cstheme="majorBidi"/>
          <w:sz w:val="24"/>
          <w:szCs w:val="24"/>
        </w:rPr>
        <w:footnoteReference w:id="102"/>
      </w:r>
      <w:r w:rsidR="00D542B8" w:rsidRPr="0090168E">
        <w:rPr>
          <w:rFonts w:asciiTheme="majorBidi" w:hAnsiTheme="majorBidi" w:cstheme="majorBidi"/>
          <w:sz w:val="24"/>
          <w:szCs w:val="24"/>
        </w:rPr>
        <w:t xml:space="preserve"> </w:t>
      </w:r>
      <w:r w:rsidR="001C0473" w:rsidRPr="0090168E">
        <w:rPr>
          <w:rFonts w:asciiTheme="majorBidi" w:hAnsiTheme="majorBidi" w:cstheme="majorBidi"/>
          <w:sz w:val="24"/>
          <w:szCs w:val="24"/>
        </w:rPr>
        <w:t>At this meeting the group reached agreement on a set of theses known as the</w:t>
      </w:r>
      <w:r w:rsidR="005949F0">
        <w:rPr>
          <w:rFonts w:asciiTheme="majorBidi" w:hAnsiTheme="majorBidi" w:cstheme="majorBidi"/>
          <w:sz w:val="24"/>
          <w:szCs w:val="24"/>
        </w:rPr>
        <w:t xml:space="preserve"> </w:t>
      </w:r>
      <w:r w:rsidRPr="0090168E">
        <w:rPr>
          <w:rFonts w:asciiTheme="majorBidi" w:hAnsiTheme="majorBidi" w:cstheme="majorBidi"/>
          <w:sz w:val="24"/>
          <w:szCs w:val="24"/>
        </w:rPr>
        <w:t>Thiensville Theses</w:t>
      </w:r>
      <w:r w:rsidR="00881C7D" w:rsidRPr="0090168E">
        <w:rPr>
          <w:rFonts w:asciiTheme="majorBidi" w:hAnsiTheme="majorBidi" w:cstheme="majorBidi"/>
          <w:sz w:val="24"/>
          <w:szCs w:val="24"/>
        </w:rPr>
        <w:t>.</w:t>
      </w:r>
      <w:r w:rsidR="001C0473" w:rsidRPr="0090168E">
        <w:rPr>
          <w:rStyle w:val="FootnoteReference"/>
          <w:rFonts w:asciiTheme="majorBidi" w:eastAsia="Times New Roman" w:hAnsiTheme="majorBidi" w:cstheme="majorBidi"/>
          <w:sz w:val="24"/>
          <w:szCs w:val="24"/>
        </w:rPr>
        <w:footnoteReference w:id="103"/>
      </w:r>
    </w:p>
    <w:p w14:paraId="350B81BB" w14:textId="2F59F92D" w:rsidR="00985774" w:rsidRPr="0090168E" w:rsidRDefault="007D0B48"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 </w:t>
      </w:r>
      <w:r w:rsidR="009A6E44" w:rsidRPr="0090168E">
        <w:rPr>
          <w:rFonts w:asciiTheme="majorBidi" w:eastAsia="Times New Roman" w:hAnsiTheme="majorBidi" w:cstheme="majorBidi"/>
          <w:sz w:val="24"/>
          <w:szCs w:val="24"/>
        </w:rPr>
        <w:t xml:space="preserve">E. C. </w:t>
      </w:r>
      <w:r w:rsidR="001C0473" w:rsidRPr="0090168E">
        <w:rPr>
          <w:rFonts w:asciiTheme="majorBidi" w:eastAsia="Times New Roman" w:hAnsiTheme="majorBidi" w:cstheme="majorBidi"/>
          <w:sz w:val="24"/>
          <w:szCs w:val="24"/>
        </w:rPr>
        <w:t xml:space="preserve">Fredrich’s evaluation of these </w:t>
      </w:r>
      <w:r w:rsidR="00985774" w:rsidRPr="0090168E">
        <w:rPr>
          <w:rFonts w:asciiTheme="majorBidi" w:eastAsia="Times New Roman" w:hAnsiTheme="majorBidi" w:cstheme="majorBidi"/>
          <w:sz w:val="24"/>
          <w:szCs w:val="24"/>
        </w:rPr>
        <w:t>t</w:t>
      </w:r>
      <w:r w:rsidR="001C0473" w:rsidRPr="0090168E">
        <w:rPr>
          <w:rFonts w:asciiTheme="majorBidi" w:eastAsia="Times New Roman" w:hAnsiTheme="majorBidi" w:cstheme="majorBidi"/>
          <w:sz w:val="24"/>
          <w:szCs w:val="24"/>
        </w:rPr>
        <w:t xml:space="preserve">heses is unsurpassed. First, </w:t>
      </w:r>
      <w:r w:rsidR="00985774" w:rsidRPr="0090168E">
        <w:rPr>
          <w:rFonts w:asciiTheme="majorBidi" w:eastAsia="Times New Roman" w:hAnsiTheme="majorBidi" w:cstheme="majorBidi"/>
          <w:sz w:val="24"/>
          <w:szCs w:val="24"/>
        </w:rPr>
        <w:t xml:space="preserve">Fredrich admits that “an agreement on four theses has been achieved by substituting for the real bone of contention—the </w:t>
      </w:r>
      <w:r w:rsidR="00985774" w:rsidRPr="0090168E">
        <w:rPr>
          <w:rFonts w:asciiTheme="majorBidi" w:eastAsia="Times New Roman" w:hAnsiTheme="majorBidi" w:cstheme="majorBidi"/>
          <w:i/>
          <w:iCs/>
          <w:sz w:val="24"/>
          <w:szCs w:val="24"/>
        </w:rPr>
        <w:t>divine institution</w:t>
      </w:r>
      <w:r w:rsidR="00985774" w:rsidRPr="0090168E">
        <w:rPr>
          <w:rFonts w:asciiTheme="majorBidi" w:eastAsia="Times New Roman" w:hAnsiTheme="majorBidi" w:cstheme="majorBidi"/>
          <w:sz w:val="24"/>
          <w:szCs w:val="24"/>
        </w:rPr>
        <w:t xml:space="preserve"> of special forms of church and ministry, namely, the local congregation and its pastor—the more general phrasing of God’s </w:t>
      </w:r>
      <w:r w:rsidR="00985774" w:rsidRPr="0090168E">
        <w:rPr>
          <w:rFonts w:asciiTheme="majorBidi" w:eastAsia="Times New Roman" w:hAnsiTheme="majorBidi" w:cstheme="majorBidi"/>
          <w:i/>
          <w:iCs/>
          <w:sz w:val="24"/>
          <w:szCs w:val="24"/>
        </w:rPr>
        <w:t>will and order</w:t>
      </w:r>
      <w:r w:rsidR="00985774" w:rsidRPr="0090168E">
        <w:rPr>
          <w:rFonts w:asciiTheme="majorBidi" w:eastAsia="Times New Roman" w:hAnsiTheme="majorBidi" w:cstheme="majorBidi"/>
          <w:sz w:val="24"/>
          <w:szCs w:val="24"/>
        </w:rPr>
        <w:t>.”</w:t>
      </w:r>
      <w:r w:rsidR="00985774" w:rsidRPr="0090168E">
        <w:rPr>
          <w:rStyle w:val="FootnoteReference"/>
          <w:rFonts w:asciiTheme="majorBidi" w:eastAsia="Times New Roman" w:hAnsiTheme="majorBidi" w:cstheme="majorBidi"/>
          <w:sz w:val="24"/>
          <w:szCs w:val="24"/>
        </w:rPr>
        <w:footnoteReference w:id="104"/>
      </w:r>
      <w:r w:rsidR="00985774" w:rsidRPr="0090168E">
        <w:rPr>
          <w:rFonts w:asciiTheme="majorBidi" w:eastAsia="Times New Roman" w:hAnsiTheme="majorBidi" w:cstheme="majorBidi"/>
          <w:sz w:val="24"/>
          <w:szCs w:val="24"/>
        </w:rPr>
        <w:t xml:space="preserve"> He then asserts: “If the four theses were assumed to be the final word of the subject, the charge of compromise would be in order. If they, on the other hand, represent the maximum agreement attainable on the issue at the 1932 meeting and leave the unresolved issues for subsequent discussions then a more charitable judgment is in order.”</w:t>
      </w:r>
      <w:r w:rsidR="00985774" w:rsidRPr="0090168E">
        <w:rPr>
          <w:rStyle w:val="FootnoteReference"/>
          <w:rFonts w:asciiTheme="majorBidi" w:eastAsia="Times New Roman" w:hAnsiTheme="majorBidi" w:cstheme="majorBidi"/>
          <w:sz w:val="24"/>
          <w:szCs w:val="24"/>
        </w:rPr>
        <w:footnoteReference w:id="105"/>
      </w:r>
    </w:p>
    <w:p w14:paraId="40861C4F" w14:textId="77777777" w:rsidR="00D53BD9" w:rsidRPr="0090168E" w:rsidRDefault="00D53BD9" w:rsidP="0090168E">
      <w:pPr>
        <w:spacing w:before="120" w:after="120" w:line="320" w:lineRule="exact"/>
        <w:ind w:firstLine="720"/>
        <w:rPr>
          <w:rFonts w:asciiTheme="majorBidi" w:eastAsia="Times New Roman" w:hAnsiTheme="majorBidi" w:cstheme="majorBidi"/>
          <w:sz w:val="24"/>
          <w:szCs w:val="24"/>
        </w:rPr>
      </w:pPr>
    </w:p>
    <w:p w14:paraId="3CD24B3B" w14:textId="422D0832" w:rsidR="00D53BD9" w:rsidRPr="0090168E" w:rsidRDefault="00D53BD9"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The Final Years of</w:t>
      </w:r>
      <w:r w:rsidR="000C4707" w:rsidRPr="0090168E">
        <w:rPr>
          <w:rFonts w:asciiTheme="majorBidi" w:eastAsia="Times New Roman" w:hAnsiTheme="majorBidi" w:cstheme="majorBidi"/>
          <w:b/>
          <w:bCs/>
          <w:iCs/>
          <w:sz w:val="24"/>
          <w:szCs w:val="24"/>
        </w:rPr>
        <w:t xml:space="preserve"> the Synodical Conference – 19</w:t>
      </w:r>
      <w:r w:rsidR="00625E67" w:rsidRPr="0090168E">
        <w:rPr>
          <w:rFonts w:asciiTheme="majorBidi" w:eastAsia="Times New Roman" w:hAnsiTheme="majorBidi" w:cstheme="majorBidi"/>
          <w:b/>
          <w:bCs/>
          <w:iCs/>
          <w:sz w:val="24"/>
          <w:szCs w:val="24"/>
        </w:rPr>
        <w:t>32</w:t>
      </w:r>
      <w:r w:rsidR="00B52F49" w:rsidRPr="0090168E">
        <w:rPr>
          <w:rFonts w:asciiTheme="majorBidi" w:eastAsia="Times New Roman" w:hAnsiTheme="majorBidi" w:cstheme="majorBidi"/>
          <w:b/>
          <w:bCs/>
          <w:iCs/>
          <w:sz w:val="24"/>
          <w:szCs w:val="24"/>
        </w:rPr>
        <w:t>–</w:t>
      </w:r>
      <w:r w:rsidR="004B7CD8" w:rsidRPr="0090168E">
        <w:rPr>
          <w:rFonts w:asciiTheme="majorBidi" w:eastAsia="Times New Roman" w:hAnsiTheme="majorBidi" w:cstheme="majorBidi"/>
          <w:b/>
          <w:bCs/>
          <w:iCs/>
          <w:sz w:val="24"/>
          <w:szCs w:val="24"/>
        </w:rPr>
        <w:t>19</w:t>
      </w:r>
      <w:r w:rsidR="000C4707" w:rsidRPr="0090168E">
        <w:rPr>
          <w:rFonts w:asciiTheme="majorBidi" w:eastAsia="Times New Roman" w:hAnsiTheme="majorBidi" w:cstheme="majorBidi"/>
          <w:b/>
          <w:bCs/>
          <w:iCs/>
          <w:sz w:val="24"/>
          <w:szCs w:val="24"/>
        </w:rPr>
        <w:t>61</w:t>
      </w:r>
    </w:p>
    <w:p w14:paraId="76BFC832" w14:textId="2D3DD81F" w:rsidR="00625E67" w:rsidRPr="0090168E" w:rsidRDefault="00625E67" w:rsidP="0090168E">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t>In the years after 1932, it became clear that the Thiensville Theses did not end the intersynodical difficulties.</w:t>
      </w:r>
      <w:r w:rsidRPr="0090168E">
        <w:rPr>
          <w:rStyle w:val="FootnoteReference"/>
          <w:rFonts w:asciiTheme="majorBidi" w:eastAsia="Times New Roman" w:hAnsiTheme="majorBidi" w:cstheme="majorBidi"/>
          <w:sz w:val="24"/>
          <w:szCs w:val="24"/>
        </w:rPr>
        <w:footnoteReference w:id="106"/>
      </w:r>
      <w:r w:rsidR="00C948BB" w:rsidRPr="0090168E">
        <w:rPr>
          <w:rFonts w:asciiTheme="majorBidi" w:hAnsiTheme="majorBidi" w:cstheme="majorBidi"/>
          <w:sz w:val="24"/>
          <w:szCs w:val="24"/>
        </w:rPr>
        <w:t xml:space="preserve"> </w:t>
      </w:r>
      <w:r w:rsidR="008B6B8E">
        <w:rPr>
          <w:rFonts w:asciiTheme="majorBidi" w:hAnsiTheme="majorBidi" w:cstheme="majorBidi"/>
          <w:sz w:val="24"/>
          <w:szCs w:val="24"/>
        </w:rPr>
        <w:t>A</w:t>
      </w:r>
      <w:r w:rsidRPr="0090168E">
        <w:rPr>
          <w:rFonts w:asciiTheme="majorBidi" w:hAnsiTheme="majorBidi" w:cstheme="majorBidi"/>
          <w:sz w:val="24"/>
          <w:szCs w:val="24"/>
        </w:rPr>
        <w:t xml:space="preserve">s </w:t>
      </w:r>
      <w:r w:rsidR="00C948BB" w:rsidRPr="0090168E">
        <w:rPr>
          <w:rFonts w:asciiTheme="majorBidi" w:hAnsiTheme="majorBidi" w:cstheme="majorBidi"/>
          <w:sz w:val="24"/>
          <w:szCs w:val="24"/>
        </w:rPr>
        <w:t xml:space="preserve">the Synodical Conference was struggling to hold together in the 1940s and 1950s, the doctrine of the ministry was </w:t>
      </w:r>
      <w:r w:rsidR="00881C7D" w:rsidRPr="0090168E">
        <w:rPr>
          <w:rFonts w:asciiTheme="majorBidi" w:hAnsiTheme="majorBidi" w:cstheme="majorBidi"/>
          <w:sz w:val="24"/>
          <w:szCs w:val="24"/>
        </w:rPr>
        <w:t>debated</w:t>
      </w:r>
      <w:r w:rsidRPr="0090168E">
        <w:rPr>
          <w:rFonts w:asciiTheme="majorBidi" w:hAnsiTheme="majorBidi" w:cstheme="majorBidi"/>
          <w:sz w:val="24"/>
          <w:szCs w:val="24"/>
        </w:rPr>
        <w:t xml:space="preserve"> by two Synodical Conference committ</w:t>
      </w:r>
      <w:r w:rsidR="004D3AF8" w:rsidRPr="0090168E">
        <w:rPr>
          <w:rFonts w:asciiTheme="majorBidi" w:hAnsiTheme="majorBidi" w:cstheme="majorBidi"/>
          <w:sz w:val="24"/>
          <w:szCs w:val="24"/>
        </w:rPr>
        <w:t>e</w:t>
      </w:r>
      <w:r w:rsidRPr="0090168E">
        <w:rPr>
          <w:rFonts w:asciiTheme="majorBidi" w:hAnsiTheme="majorBidi" w:cstheme="majorBidi"/>
          <w:sz w:val="24"/>
          <w:szCs w:val="24"/>
        </w:rPr>
        <w:t>es—</w:t>
      </w:r>
      <w:r w:rsidR="00881C7D" w:rsidRPr="0090168E">
        <w:rPr>
          <w:rFonts w:asciiTheme="majorBidi" w:hAnsiTheme="majorBidi" w:cstheme="majorBidi"/>
          <w:sz w:val="24"/>
          <w:szCs w:val="24"/>
        </w:rPr>
        <w:t xml:space="preserve">first by the </w:t>
      </w:r>
      <w:r w:rsidR="00B52F49" w:rsidRPr="0090168E">
        <w:rPr>
          <w:rFonts w:asciiTheme="majorBidi" w:hAnsiTheme="majorBidi" w:cstheme="majorBidi"/>
          <w:sz w:val="24"/>
          <w:szCs w:val="24"/>
        </w:rPr>
        <w:t>“Interim Committee” from 1946–</w:t>
      </w:r>
      <w:r w:rsidR="004B7CD8" w:rsidRPr="0090168E">
        <w:rPr>
          <w:rFonts w:asciiTheme="majorBidi" w:hAnsiTheme="majorBidi" w:cstheme="majorBidi"/>
          <w:sz w:val="24"/>
          <w:szCs w:val="24"/>
        </w:rPr>
        <w:t>19</w:t>
      </w:r>
      <w:r w:rsidR="00881C7D" w:rsidRPr="0090168E">
        <w:rPr>
          <w:rFonts w:asciiTheme="majorBidi" w:hAnsiTheme="majorBidi" w:cstheme="majorBidi"/>
          <w:sz w:val="24"/>
          <w:szCs w:val="24"/>
        </w:rPr>
        <w:t>52, and then by the “Joint Union Committee</w:t>
      </w:r>
      <w:r w:rsidR="004D3AF8" w:rsidRPr="0090168E">
        <w:rPr>
          <w:rFonts w:asciiTheme="majorBidi" w:hAnsiTheme="majorBidi" w:cstheme="majorBidi"/>
          <w:sz w:val="24"/>
          <w:szCs w:val="24"/>
        </w:rPr>
        <w:t>s</w:t>
      </w:r>
      <w:r w:rsidR="00881C7D" w:rsidRPr="0090168E">
        <w:rPr>
          <w:rFonts w:asciiTheme="majorBidi" w:hAnsiTheme="majorBidi" w:cstheme="majorBidi"/>
          <w:sz w:val="24"/>
          <w:szCs w:val="24"/>
        </w:rPr>
        <w:t>”</w:t>
      </w:r>
      <w:r w:rsidRPr="0090168E">
        <w:rPr>
          <w:rFonts w:asciiTheme="majorBidi" w:hAnsiTheme="majorBidi" w:cstheme="majorBidi"/>
          <w:sz w:val="24"/>
          <w:szCs w:val="24"/>
        </w:rPr>
        <w:t xml:space="preserve"> from </w:t>
      </w:r>
      <w:r w:rsidR="00B52F49" w:rsidRPr="0090168E">
        <w:rPr>
          <w:rFonts w:asciiTheme="majorBidi" w:hAnsiTheme="majorBidi" w:cstheme="majorBidi"/>
          <w:sz w:val="24"/>
          <w:szCs w:val="24"/>
        </w:rPr>
        <w:t>1957–</w:t>
      </w:r>
      <w:r w:rsidR="004B7CD8" w:rsidRPr="0090168E">
        <w:rPr>
          <w:rFonts w:asciiTheme="majorBidi" w:hAnsiTheme="majorBidi" w:cstheme="majorBidi"/>
          <w:sz w:val="24"/>
          <w:szCs w:val="24"/>
        </w:rPr>
        <w:t>19</w:t>
      </w:r>
      <w:r w:rsidR="004D3AF8" w:rsidRPr="0090168E">
        <w:rPr>
          <w:rFonts w:asciiTheme="majorBidi" w:hAnsiTheme="majorBidi" w:cstheme="majorBidi"/>
          <w:sz w:val="24"/>
          <w:szCs w:val="24"/>
        </w:rPr>
        <w:t>60</w:t>
      </w:r>
      <w:r w:rsidR="00F60AB6" w:rsidRPr="0090168E">
        <w:rPr>
          <w:rFonts w:asciiTheme="majorBidi" w:hAnsiTheme="majorBidi" w:cstheme="majorBidi"/>
          <w:sz w:val="24"/>
          <w:szCs w:val="24"/>
        </w:rPr>
        <w:t>. The discussion in these years was a</w:t>
      </w:r>
      <w:r w:rsidR="009A6E44" w:rsidRPr="0090168E">
        <w:rPr>
          <w:rFonts w:asciiTheme="majorBidi" w:hAnsiTheme="majorBidi" w:cstheme="majorBidi"/>
          <w:sz w:val="24"/>
          <w:szCs w:val="24"/>
        </w:rPr>
        <w:t xml:space="preserve">ggravated by the wholehearted </w:t>
      </w:r>
      <w:r w:rsidR="00F60AB6" w:rsidRPr="0090168E">
        <w:rPr>
          <w:rFonts w:asciiTheme="majorBidi" w:hAnsiTheme="majorBidi" w:cstheme="majorBidi"/>
          <w:sz w:val="24"/>
          <w:szCs w:val="24"/>
        </w:rPr>
        <w:t>acceptance of</w:t>
      </w:r>
      <w:r w:rsidR="005A1FCD" w:rsidRPr="0090168E">
        <w:rPr>
          <w:rFonts w:asciiTheme="majorBidi" w:hAnsiTheme="majorBidi" w:cstheme="majorBidi"/>
          <w:sz w:val="24"/>
          <w:szCs w:val="24"/>
        </w:rPr>
        <w:t xml:space="preserve"> the military chaplaincy by </w:t>
      </w:r>
      <w:r w:rsidR="00F60AB6" w:rsidRPr="0090168E">
        <w:rPr>
          <w:rFonts w:asciiTheme="majorBidi" w:hAnsiTheme="majorBidi" w:cstheme="majorBidi"/>
          <w:sz w:val="24"/>
          <w:szCs w:val="24"/>
        </w:rPr>
        <w:t>LCMS during World War II</w:t>
      </w:r>
      <w:r w:rsidR="00194147" w:rsidRPr="0090168E">
        <w:rPr>
          <w:rFonts w:asciiTheme="majorBidi" w:hAnsiTheme="majorBidi" w:cstheme="majorBidi"/>
          <w:sz w:val="24"/>
          <w:szCs w:val="24"/>
        </w:rPr>
        <w:t>.</w:t>
      </w:r>
    </w:p>
    <w:p w14:paraId="25EF454D" w14:textId="781FE2BA" w:rsidR="00194147" w:rsidRPr="0090168E" w:rsidRDefault="00F60AB6" w:rsidP="0090168E">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t>According to their report to the 1952 convention of the Synodical Conference, t</w:t>
      </w:r>
      <w:r w:rsidR="00D53BD9" w:rsidRPr="0090168E">
        <w:rPr>
          <w:rFonts w:asciiTheme="majorBidi" w:hAnsiTheme="majorBidi" w:cstheme="majorBidi"/>
          <w:sz w:val="24"/>
          <w:szCs w:val="24"/>
        </w:rPr>
        <w:t xml:space="preserve">he Interim Committee </w:t>
      </w:r>
      <w:r w:rsidRPr="0090168E">
        <w:rPr>
          <w:rFonts w:asciiTheme="majorBidi" w:hAnsiTheme="majorBidi" w:cstheme="majorBidi"/>
          <w:sz w:val="24"/>
          <w:szCs w:val="24"/>
        </w:rPr>
        <w:t xml:space="preserve">“made a thorough study of the doctrine of Church and Ministry.” </w:t>
      </w:r>
      <w:r w:rsidR="00194147" w:rsidRPr="0090168E">
        <w:rPr>
          <w:rFonts w:asciiTheme="majorBidi" w:hAnsiTheme="majorBidi" w:cstheme="majorBidi"/>
          <w:sz w:val="24"/>
          <w:szCs w:val="24"/>
        </w:rPr>
        <w:t xml:space="preserve">But in the end, all </w:t>
      </w:r>
      <w:r w:rsidRPr="0090168E">
        <w:rPr>
          <w:rFonts w:asciiTheme="majorBidi" w:hAnsiTheme="majorBidi" w:cstheme="majorBidi"/>
          <w:sz w:val="24"/>
          <w:szCs w:val="24"/>
        </w:rPr>
        <w:t xml:space="preserve">the </w:t>
      </w:r>
      <w:r w:rsidR="00194147" w:rsidRPr="0090168E">
        <w:rPr>
          <w:rFonts w:asciiTheme="majorBidi" w:hAnsiTheme="majorBidi" w:cstheme="majorBidi"/>
          <w:sz w:val="24"/>
          <w:szCs w:val="24"/>
        </w:rPr>
        <w:t xml:space="preserve">Interim </w:t>
      </w:r>
      <w:r w:rsidRPr="0090168E">
        <w:rPr>
          <w:rFonts w:asciiTheme="majorBidi" w:hAnsiTheme="majorBidi" w:cstheme="majorBidi"/>
          <w:sz w:val="24"/>
          <w:szCs w:val="24"/>
        </w:rPr>
        <w:t>C</w:t>
      </w:r>
      <w:r w:rsidR="00810805" w:rsidRPr="0090168E">
        <w:rPr>
          <w:rFonts w:asciiTheme="majorBidi" w:hAnsiTheme="majorBidi" w:cstheme="majorBidi"/>
          <w:sz w:val="24"/>
          <w:szCs w:val="24"/>
        </w:rPr>
        <w:t xml:space="preserve">ommittee </w:t>
      </w:r>
      <w:r w:rsidR="00DD63FD" w:rsidRPr="0090168E">
        <w:rPr>
          <w:rFonts w:asciiTheme="majorBidi" w:hAnsiTheme="majorBidi" w:cstheme="majorBidi"/>
          <w:sz w:val="24"/>
          <w:szCs w:val="24"/>
        </w:rPr>
        <w:t>could do</w:t>
      </w:r>
      <w:r w:rsidR="00194147" w:rsidRPr="0090168E">
        <w:rPr>
          <w:rFonts w:asciiTheme="majorBidi" w:hAnsiTheme="majorBidi" w:cstheme="majorBidi"/>
          <w:sz w:val="24"/>
          <w:szCs w:val="24"/>
        </w:rPr>
        <w:t xml:space="preserve"> was to recommend </w:t>
      </w:r>
      <w:r w:rsidRPr="0090168E">
        <w:rPr>
          <w:rFonts w:asciiTheme="majorBidi" w:hAnsiTheme="majorBidi" w:cstheme="majorBidi"/>
          <w:sz w:val="24"/>
          <w:szCs w:val="24"/>
        </w:rPr>
        <w:t>that the Synodical Conference adopt the Thiensville Theses from 1932</w:t>
      </w:r>
      <w:r w:rsidR="00194147" w:rsidRPr="0090168E">
        <w:rPr>
          <w:rFonts w:asciiTheme="majorBidi" w:hAnsiTheme="majorBidi" w:cstheme="majorBidi"/>
          <w:sz w:val="24"/>
          <w:szCs w:val="24"/>
        </w:rPr>
        <w:t>, because they “correctly express the Scriptural principle of this doctrine.”</w:t>
      </w:r>
      <w:r w:rsidR="00194147" w:rsidRPr="0090168E">
        <w:rPr>
          <w:rStyle w:val="FootnoteReference"/>
          <w:rFonts w:asciiTheme="majorBidi" w:eastAsia="Times New Roman" w:hAnsiTheme="majorBidi" w:cstheme="majorBidi"/>
          <w:sz w:val="24"/>
          <w:szCs w:val="24"/>
        </w:rPr>
        <w:footnoteReference w:id="107"/>
      </w:r>
      <w:r w:rsidR="00194147" w:rsidRPr="0090168E">
        <w:rPr>
          <w:rFonts w:asciiTheme="majorBidi" w:hAnsiTheme="majorBidi" w:cstheme="majorBidi"/>
          <w:sz w:val="24"/>
          <w:szCs w:val="24"/>
        </w:rPr>
        <w:t xml:space="preserve"> The convention </w:t>
      </w:r>
      <w:r w:rsidR="001E0AB9" w:rsidRPr="0090168E">
        <w:rPr>
          <w:rFonts w:asciiTheme="majorBidi" w:hAnsiTheme="majorBidi" w:cstheme="majorBidi"/>
          <w:sz w:val="24"/>
          <w:szCs w:val="24"/>
        </w:rPr>
        <w:t>officially</w:t>
      </w:r>
      <w:r w:rsidR="00194147" w:rsidRPr="0090168E">
        <w:rPr>
          <w:rFonts w:asciiTheme="majorBidi" w:hAnsiTheme="majorBidi" w:cstheme="majorBidi"/>
          <w:sz w:val="24"/>
          <w:szCs w:val="24"/>
        </w:rPr>
        <w:t xml:space="preserve"> did that, with the recognition that the Thiensville Theses “do not resolve all the difficulties that still exist among us, and that further clarification on the points in question is desirable.”</w:t>
      </w:r>
      <w:r w:rsidR="00194147" w:rsidRPr="0090168E">
        <w:rPr>
          <w:rStyle w:val="FootnoteReference"/>
          <w:rFonts w:asciiTheme="majorBidi" w:eastAsia="Times New Roman" w:hAnsiTheme="majorBidi" w:cstheme="majorBidi"/>
          <w:sz w:val="24"/>
          <w:szCs w:val="24"/>
        </w:rPr>
        <w:footnoteReference w:id="108"/>
      </w:r>
      <w:r w:rsidR="00A16CA4" w:rsidRPr="0090168E">
        <w:rPr>
          <w:rFonts w:asciiTheme="majorBidi" w:hAnsiTheme="majorBidi" w:cstheme="majorBidi"/>
          <w:sz w:val="24"/>
          <w:szCs w:val="24"/>
        </w:rPr>
        <w:t xml:space="preserve"> </w:t>
      </w:r>
    </w:p>
    <w:p w14:paraId="61319450" w14:textId="6132B56A" w:rsidR="004D3AF8" w:rsidRPr="0090168E" w:rsidRDefault="00810805" w:rsidP="0090168E">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lastRenderedPageBreak/>
        <w:tab/>
        <w:t>The Joint Union Committee</w:t>
      </w:r>
      <w:r w:rsidR="004D3AF8" w:rsidRPr="0090168E">
        <w:rPr>
          <w:rFonts w:asciiTheme="majorBidi" w:hAnsiTheme="majorBidi" w:cstheme="majorBidi"/>
          <w:sz w:val="24"/>
          <w:szCs w:val="24"/>
        </w:rPr>
        <w:t>s met eleven times for a total of thirty-two days from January 1957 through May 1960, with church and ministry as one of the assigned topics.</w:t>
      </w:r>
      <w:r w:rsidR="004D3AF8" w:rsidRPr="0090168E">
        <w:rPr>
          <w:rStyle w:val="FootnoteReference"/>
          <w:rFonts w:asciiTheme="majorBidi" w:eastAsia="Times New Roman" w:hAnsiTheme="majorBidi" w:cstheme="majorBidi"/>
          <w:sz w:val="24"/>
          <w:szCs w:val="24"/>
        </w:rPr>
        <w:footnoteReference w:id="109"/>
      </w:r>
      <w:r w:rsidR="004D3AF8" w:rsidRPr="0090168E">
        <w:rPr>
          <w:rFonts w:asciiTheme="majorBidi" w:hAnsiTheme="majorBidi" w:cstheme="majorBidi"/>
          <w:sz w:val="24"/>
          <w:szCs w:val="24"/>
        </w:rPr>
        <w:t xml:space="preserve"> Most of the meetings were devoted to</w:t>
      </w:r>
      <w:r w:rsidR="00226058" w:rsidRPr="0090168E">
        <w:rPr>
          <w:rFonts w:asciiTheme="majorBidi" w:hAnsiTheme="majorBidi" w:cstheme="majorBidi"/>
          <w:sz w:val="24"/>
          <w:szCs w:val="24"/>
        </w:rPr>
        <w:t xml:space="preserve"> other doctrines</w:t>
      </w:r>
      <w:r w:rsidR="004D3AF8" w:rsidRPr="0090168E">
        <w:rPr>
          <w:rFonts w:asciiTheme="majorBidi" w:hAnsiTheme="majorBidi" w:cstheme="majorBidi"/>
          <w:sz w:val="24"/>
          <w:szCs w:val="24"/>
        </w:rPr>
        <w:t xml:space="preserve">, </w:t>
      </w:r>
      <w:r w:rsidR="003870D8" w:rsidRPr="0090168E">
        <w:rPr>
          <w:rFonts w:asciiTheme="majorBidi" w:hAnsiTheme="majorBidi" w:cstheme="majorBidi"/>
          <w:sz w:val="24"/>
          <w:szCs w:val="24"/>
        </w:rPr>
        <w:t xml:space="preserve">however, </w:t>
      </w:r>
      <w:r w:rsidR="004D3AF8" w:rsidRPr="0090168E">
        <w:rPr>
          <w:rFonts w:asciiTheme="majorBidi" w:hAnsiTheme="majorBidi" w:cstheme="majorBidi"/>
          <w:sz w:val="24"/>
          <w:szCs w:val="24"/>
        </w:rPr>
        <w:t>such as Scripture, the Ant</w:t>
      </w:r>
      <w:r w:rsidR="00226058" w:rsidRPr="0090168E">
        <w:rPr>
          <w:rFonts w:asciiTheme="majorBidi" w:hAnsiTheme="majorBidi" w:cstheme="majorBidi"/>
          <w:sz w:val="24"/>
          <w:szCs w:val="24"/>
        </w:rPr>
        <w:t>ichrist, and church fellowship</w:t>
      </w:r>
      <w:r w:rsidR="000B76CB" w:rsidRPr="0090168E">
        <w:rPr>
          <w:rFonts w:asciiTheme="majorBidi" w:hAnsiTheme="majorBidi" w:cstheme="majorBidi"/>
          <w:sz w:val="24"/>
          <w:szCs w:val="24"/>
        </w:rPr>
        <w:t>. A</w:t>
      </w:r>
      <w:r w:rsidR="00226058" w:rsidRPr="0090168E">
        <w:rPr>
          <w:rFonts w:asciiTheme="majorBidi" w:hAnsiTheme="majorBidi" w:cstheme="majorBidi"/>
          <w:sz w:val="24"/>
          <w:szCs w:val="24"/>
        </w:rPr>
        <w:t xml:space="preserve"> start was made on the doctrine of the church</w:t>
      </w:r>
      <w:r w:rsidR="000B76CB" w:rsidRPr="0090168E">
        <w:rPr>
          <w:rFonts w:asciiTheme="majorBidi" w:hAnsiTheme="majorBidi" w:cstheme="majorBidi"/>
          <w:sz w:val="24"/>
          <w:szCs w:val="24"/>
        </w:rPr>
        <w:t xml:space="preserve">, but no synthesis was achieved on church and ministry prior to the breakup of the Synodical Conference. </w:t>
      </w:r>
      <w:r w:rsidR="00226058" w:rsidRPr="0090168E">
        <w:rPr>
          <w:rFonts w:asciiTheme="majorBidi" w:hAnsiTheme="majorBidi" w:cstheme="majorBidi"/>
          <w:sz w:val="24"/>
          <w:szCs w:val="24"/>
        </w:rPr>
        <w:t xml:space="preserve">Significantly, the </w:t>
      </w:r>
      <w:r w:rsidR="004D3AF8" w:rsidRPr="0090168E">
        <w:rPr>
          <w:rFonts w:asciiTheme="majorBidi" w:hAnsiTheme="majorBidi" w:cstheme="majorBidi"/>
          <w:sz w:val="24"/>
          <w:szCs w:val="24"/>
        </w:rPr>
        <w:t>WELS “T</w:t>
      </w:r>
      <w:r w:rsidR="000B76CB" w:rsidRPr="0090168E">
        <w:rPr>
          <w:rFonts w:asciiTheme="majorBidi" w:hAnsiTheme="majorBidi" w:cstheme="majorBidi"/>
          <w:sz w:val="24"/>
          <w:szCs w:val="24"/>
        </w:rPr>
        <w:t>hese</w:t>
      </w:r>
      <w:r w:rsidR="004D3AF8" w:rsidRPr="0090168E">
        <w:rPr>
          <w:rFonts w:asciiTheme="majorBidi" w:hAnsiTheme="majorBidi" w:cstheme="majorBidi"/>
          <w:sz w:val="24"/>
          <w:szCs w:val="24"/>
        </w:rPr>
        <w:t xml:space="preserve">s on </w:t>
      </w:r>
      <w:r w:rsidR="000B76CB" w:rsidRPr="0090168E">
        <w:rPr>
          <w:rFonts w:asciiTheme="majorBidi" w:hAnsiTheme="majorBidi" w:cstheme="majorBidi"/>
          <w:sz w:val="24"/>
          <w:szCs w:val="24"/>
        </w:rPr>
        <w:t xml:space="preserve">the </w:t>
      </w:r>
      <w:r w:rsidR="004D3AF8" w:rsidRPr="0090168E">
        <w:rPr>
          <w:rFonts w:asciiTheme="majorBidi" w:hAnsiTheme="majorBidi" w:cstheme="majorBidi"/>
          <w:sz w:val="24"/>
          <w:szCs w:val="24"/>
        </w:rPr>
        <w:t xml:space="preserve">Church and Ministry” </w:t>
      </w:r>
      <w:r w:rsidR="00226058" w:rsidRPr="0090168E">
        <w:rPr>
          <w:rFonts w:asciiTheme="majorBidi" w:hAnsiTheme="majorBidi" w:cstheme="majorBidi"/>
          <w:sz w:val="24"/>
          <w:szCs w:val="24"/>
        </w:rPr>
        <w:t>were produced</w:t>
      </w:r>
      <w:r w:rsidR="005949F0">
        <w:rPr>
          <w:rFonts w:asciiTheme="majorBidi" w:hAnsiTheme="majorBidi" w:cstheme="majorBidi"/>
          <w:sz w:val="24"/>
          <w:szCs w:val="24"/>
        </w:rPr>
        <w:t xml:space="preserve"> for these meetings—the t</w:t>
      </w:r>
      <w:r w:rsidR="000B76CB" w:rsidRPr="0090168E">
        <w:rPr>
          <w:rFonts w:asciiTheme="majorBidi" w:hAnsiTheme="majorBidi" w:cstheme="majorBidi"/>
          <w:sz w:val="24"/>
          <w:szCs w:val="24"/>
        </w:rPr>
        <w:t>heses that were later adopted by WELS in 1969 as the official doctrinal position of WELS.</w:t>
      </w:r>
      <w:r w:rsidR="000B76CB" w:rsidRPr="0090168E">
        <w:rPr>
          <w:rStyle w:val="FootnoteReference"/>
          <w:rFonts w:asciiTheme="majorBidi" w:eastAsia="Times New Roman" w:hAnsiTheme="majorBidi" w:cstheme="majorBidi"/>
          <w:sz w:val="24"/>
          <w:szCs w:val="24"/>
        </w:rPr>
        <w:footnoteReference w:id="110"/>
      </w:r>
    </w:p>
    <w:p w14:paraId="3038BFF0" w14:textId="77777777" w:rsidR="00506184" w:rsidRPr="0090168E" w:rsidRDefault="00506184" w:rsidP="0090168E">
      <w:pPr>
        <w:spacing w:before="120" w:after="120" w:line="320" w:lineRule="exact"/>
        <w:jc w:val="center"/>
        <w:rPr>
          <w:rFonts w:asciiTheme="majorBidi" w:eastAsia="Times New Roman" w:hAnsiTheme="majorBidi" w:cstheme="majorBidi"/>
          <w:iCs/>
          <w:sz w:val="24"/>
          <w:szCs w:val="24"/>
        </w:rPr>
      </w:pPr>
    </w:p>
    <w:p w14:paraId="131EA6AB" w14:textId="7670BFEB" w:rsidR="00D53BD9" w:rsidRPr="0090168E" w:rsidRDefault="00D53BD9"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Current Discussions</w:t>
      </w:r>
      <w:r w:rsidR="00511507" w:rsidRPr="0090168E">
        <w:rPr>
          <w:rFonts w:asciiTheme="majorBidi" w:eastAsia="Times New Roman" w:hAnsiTheme="majorBidi" w:cstheme="majorBidi"/>
          <w:b/>
          <w:bCs/>
          <w:iCs/>
          <w:sz w:val="24"/>
          <w:szCs w:val="24"/>
        </w:rPr>
        <w:t xml:space="preserve"> – 2012–</w:t>
      </w:r>
      <w:r w:rsidR="004B7CD8" w:rsidRPr="0090168E">
        <w:rPr>
          <w:rFonts w:asciiTheme="majorBidi" w:eastAsia="Times New Roman" w:hAnsiTheme="majorBidi" w:cstheme="majorBidi"/>
          <w:b/>
          <w:bCs/>
          <w:iCs/>
          <w:sz w:val="24"/>
          <w:szCs w:val="24"/>
        </w:rPr>
        <w:t>20</w:t>
      </w:r>
      <w:r w:rsidR="00506184" w:rsidRPr="0090168E">
        <w:rPr>
          <w:rFonts w:asciiTheme="majorBidi" w:eastAsia="Times New Roman" w:hAnsiTheme="majorBidi" w:cstheme="majorBidi"/>
          <w:b/>
          <w:bCs/>
          <w:iCs/>
          <w:sz w:val="24"/>
          <w:szCs w:val="24"/>
        </w:rPr>
        <w:t>24</w:t>
      </w:r>
    </w:p>
    <w:p w14:paraId="475C93DD" w14:textId="78D49818" w:rsidR="00B30920" w:rsidRPr="0090168E" w:rsidRDefault="00506184"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In the twelve annual meetings between ELS, LCMS, and WELS representatives from 2012–2024, the topic of the ministry has been a major agenda topic in eight of them—more than any other topic. Somehow, it seems that we alway</w:t>
      </w:r>
      <w:r w:rsidR="00D91C6A" w:rsidRPr="0090168E">
        <w:rPr>
          <w:rFonts w:asciiTheme="majorBidi" w:eastAsia="Times New Roman" w:hAnsiTheme="majorBidi" w:cstheme="majorBidi"/>
          <w:sz w:val="24"/>
          <w:szCs w:val="24"/>
        </w:rPr>
        <w:t>s keep coming back to</w:t>
      </w:r>
      <w:r w:rsidRPr="0090168E">
        <w:rPr>
          <w:rFonts w:asciiTheme="majorBidi" w:eastAsia="Times New Roman" w:hAnsiTheme="majorBidi" w:cstheme="majorBidi"/>
          <w:sz w:val="24"/>
          <w:szCs w:val="24"/>
        </w:rPr>
        <w:t xml:space="preserve"> the ministry, perhaps because</w:t>
      </w:r>
      <w:r w:rsidR="00D91C6A" w:rsidRPr="0090168E">
        <w:rPr>
          <w:rFonts w:asciiTheme="majorBidi" w:eastAsia="Times New Roman" w:hAnsiTheme="majorBidi" w:cstheme="majorBidi"/>
          <w:sz w:val="24"/>
          <w:szCs w:val="24"/>
        </w:rPr>
        <w:t xml:space="preserve"> the</w:t>
      </w:r>
      <w:r w:rsidRPr="0090168E">
        <w:rPr>
          <w:rFonts w:asciiTheme="majorBidi" w:eastAsia="Times New Roman" w:hAnsiTheme="majorBidi" w:cstheme="majorBidi"/>
          <w:sz w:val="24"/>
          <w:szCs w:val="24"/>
        </w:rPr>
        <w:t xml:space="preserve"> t</w:t>
      </w:r>
      <w:r w:rsidR="00717452" w:rsidRPr="0090168E">
        <w:rPr>
          <w:rFonts w:asciiTheme="majorBidi" w:eastAsia="Times New Roman" w:hAnsiTheme="majorBidi" w:cstheme="majorBidi"/>
          <w:sz w:val="24"/>
          <w:szCs w:val="24"/>
        </w:rPr>
        <w:t xml:space="preserve">opic is so intertwined with </w:t>
      </w:r>
      <w:r w:rsidRPr="0090168E">
        <w:rPr>
          <w:rFonts w:asciiTheme="majorBidi" w:eastAsia="Times New Roman" w:hAnsiTheme="majorBidi" w:cstheme="majorBidi"/>
          <w:sz w:val="24"/>
          <w:szCs w:val="24"/>
        </w:rPr>
        <w:t xml:space="preserve">church life </w:t>
      </w:r>
      <w:r w:rsidR="00D91C6A" w:rsidRPr="0090168E">
        <w:rPr>
          <w:rFonts w:asciiTheme="majorBidi" w:eastAsia="Times New Roman" w:hAnsiTheme="majorBidi" w:cstheme="majorBidi"/>
          <w:sz w:val="24"/>
          <w:szCs w:val="24"/>
        </w:rPr>
        <w:t>across the board. For our in-house purposes, a chart of “points of agreement” and “points of difference” has been produced in order to t</w:t>
      </w:r>
      <w:r w:rsidR="00320976" w:rsidRPr="0090168E">
        <w:rPr>
          <w:rFonts w:asciiTheme="majorBidi" w:eastAsia="Times New Roman" w:hAnsiTheme="majorBidi" w:cstheme="majorBidi"/>
          <w:sz w:val="24"/>
          <w:szCs w:val="24"/>
        </w:rPr>
        <w:t>ry to</w:t>
      </w:r>
      <w:r w:rsidR="00717452" w:rsidRPr="0090168E">
        <w:rPr>
          <w:rFonts w:asciiTheme="majorBidi" w:eastAsia="Times New Roman" w:hAnsiTheme="majorBidi" w:cstheme="majorBidi"/>
          <w:sz w:val="24"/>
          <w:szCs w:val="24"/>
        </w:rPr>
        <w:t xml:space="preserve"> wrap our head</w:t>
      </w:r>
      <w:r w:rsidR="00D91C6A" w:rsidRPr="0090168E">
        <w:rPr>
          <w:rFonts w:asciiTheme="majorBidi" w:eastAsia="Times New Roman" w:hAnsiTheme="majorBidi" w:cstheme="majorBidi"/>
          <w:sz w:val="24"/>
          <w:szCs w:val="24"/>
        </w:rPr>
        <w:t>s around the issue.</w:t>
      </w:r>
    </w:p>
    <w:p w14:paraId="6E8F5513" w14:textId="5205CDF4" w:rsidR="00717452" w:rsidRPr="0090168E" w:rsidRDefault="00730D07"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b/>
      </w:r>
      <w:r w:rsidR="00D91C6A" w:rsidRPr="0090168E">
        <w:rPr>
          <w:rFonts w:asciiTheme="majorBidi" w:eastAsia="Times New Roman" w:hAnsiTheme="majorBidi" w:cstheme="majorBidi"/>
          <w:sz w:val="24"/>
          <w:szCs w:val="24"/>
        </w:rPr>
        <w:t xml:space="preserve">As a WELS participant, I have appreciated how the LCMS leaders have been willing to listen and to try to understand the WELS position. Coming in, I would say that most of them knew little about WELS and its doctrine. What they brought in was laced with caricatures. </w:t>
      </w:r>
      <w:r w:rsidR="00717452" w:rsidRPr="0090168E">
        <w:rPr>
          <w:rFonts w:asciiTheme="majorBidi" w:eastAsia="Times New Roman" w:hAnsiTheme="majorBidi" w:cstheme="majorBidi"/>
          <w:sz w:val="24"/>
          <w:szCs w:val="24"/>
        </w:rPr>
        <w:t>The meetings have done much to clarify</w:t>
      </w:r>
      <w:r w:rsidR="00074377" w:rsidRPr="0090168E">
        <w:rPr>
          <w:rFonts w:asciiTheme="majorBidi" w:eastAsia="Times New Roman" w:hAnsiTheme="majorBidi" w:cstheme="majorBidi"/>
          <w:sz w:val="24"/>
          <w:szCs w:val="24"/>
        </w:rPr>
        <w:t xml:space="preserve"> our positions and eliminate caricatures</w:t>
      </w:r>
      <w:r w:rsidR="00820143">
        <w:rPr>
          <w:rFonts w:asciiTheme="majorBidi" w:eastAsia="Times New Roman" w:hAnsiTheme="majorBidi" w:cstheme="majorBidi"/>
          <w:sz w:val="24"/>
          <w:szCs w:val="24"/>
        </w:rPr>
        <w:t>.</w:t>
      </w:r>
    </w:p>
    <w:p w14:paraId="717604DB" w14:textId="27D14DA8" w:rsidR="001E2337" w:rsidRPr="0090168E" w:rsidRDefault="00717452"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The evaluation of how close</w:t>
      </w:r>
      <w:r w:rsidR="00074377" w:rsidRPr="0090168E">
        <w:rPr>
          <w:rFonts w:asciiTheme="majorBidi" w:eastAsia="Times New Roman" w:hAnsiTheme="majorBidi" w:cstheme="majorBidi"/>
          <w:sz w:val="24"/>
          <w:szCs w:val="24"/>
        </w:rPr>
        <w:t xml:space="preserve"> we are to each other </w:t>
      </w:r>
      <w:r w:rsidR="001E2337" w:rsidRPr="0090168E">
        <w:rPr>
          <w:rFonts w:asciiTheme="majorBidi" w:eastAsia="Times New Roman" w:hAnsiTheme="majorBidi" w:cstheme="majorBidi"/>
          <w:sz w:val="24"/>
          <w:szCs w:val="24"/>
        </w:rPr>
        <w:t>no doubt varies</w:t>
      </w:r>
      <w:r w:rsidRPr="0090168E">
        <w:rPr>
          <w:rFonts w:asciiTheme="majorBidi" w:eastAsia="Times New Roman" w:hAnsiTheme="majorBidi" w:cstheme="majorBidi"/>
          <w:sz w:val="24"/>
          <w:szCs w:val="24"/>
        </w:rPr>
        <w:t xml:space="preserve"> </w:t>
      </w:r>
      <w:r w:rsidR="00074377" w:rsidRPr="0090168E">
        <w:rPr>
          <w:rFonts w:asciiTheme="majorBidi" w:eastAsia="Times New Roman" w:hAnsiTheme="majorBidi" w:cstheme="majorBidi"/>
          <w:sz w:val="24"/>
          <w:szCs w:val="24"/>
        </w:rPr>
        <w:t xml:space="preserve">somewhat </w:t>
      </w:r>
      <w:r w:rsidR="001E2337" w:rsidRPr="0090168E">
        <w:rPr>
          <w:rFonts w:asciiTheme="majorBidi" w:eastAsia="Times New Roman" w:hAnsiTheme="majorBidi" w:cstheme="majorBidi"/>
          <w:sz w:val="24"/>
          <w:szCs w:val="24"/>
        </w:rPr>
        <w:t xml:space="preserve">from one participant to another. As has been regularly reported about these informal meetings, there is no expectation that a reestablishment of fellowship is coming anytime soon, so there is no pressure to find agreement. But everyone knows that the ministry has been a long-standing bone of contention </w:t>
      </w:r>
      <w:r w:rsidR="001E0AB9" w:rsidRPr="0090168E">
        <w:rPr>
          <w:rFonts w:asciiTheme="majorBidi" w:eastAsia="Times New Roman" w:hAnsiTheme="majorBidi" w:cstheme="majorBidi"/>
          <w:sz w:val="24"/>
          <w:szCs w:val="24"/>
        </w:rPr>
        <w:t>between</w:t>
      </w:r>
      <w:r w:rsidR="002C4FA3">
        <w:rPr>
          <w:rFonts w:asciiTheme="majorBidi" w:eastAsia="Times New Roman" w:hAnsiTheme="majorBidi" w:cstheme="majorBidi"/>
          <w:sz w:val="24"/>
          <w:szCs w:val="24"/>
        </w:rPr>
        <w:t xml:space="preserve"> WELS and LCMS</w:t>
      </w:r>
      <w:r w:rsidR="00432123" w:rsidRPr="0090168E">
        <w:rPr>
          <w:rFonts w:asciiTheme="majorBidi" w:eastAsia="Times New Roman" w:hAnsiTheme="majorBidi" w:cstheme="majorBidi"/>
          <w:sz w:val="24"/>
          <w:szCs w:val="24"/>
        </w:rPr>
        <w:t>. I</w:t>
      </w:r>
      <w:r w:rsidR="001E2337" w:rsidRPr="0090168E">
        <w:rPr>
          <w:rFonts w:asciiTheme="majorBidi" w:eastAsia="Times New Roman" w:hAnsiTheme="majorBidi" w:cstheme="majorBidi"/>
          <w:sz w:val="24"/>
          <w:szCs w:val="24"/>
        </w:rPr>
        <w:t>t is useful for a new generation</w:t>
      </w:r>
      <w:r w:rsidR="00820143">
        <w:rPr>
          <w:rFonts w:asciiTheme="majorBidi" w:eastAsia="Times New Roman" w:hAnsiTheme="majorBidi" w:cstheme="majorBidi"/>
          <w:sz w:val="24"/>
          <w:szCs w:val="24"/>
        </w:rPr>
        <w:t xml:space="preserve"> to see where we are at today.</w:t>
      </w:r>
    </w:p>
    <w:p w14:paraId="37C0AD3A" w14:textId="77777777" w:rsidR="00013993" w:rsidRPr="0090168E" w:rsidRDefault="00013993" w:rsidP="0090168E">
      <w:pPr>
        <w:spacing w:before="120" w:after="120" w:line="320" w:lineRule="exact"/>
        <w:jc w:val="center"/>
        <w:rPr>
          <w:rFonts w:asciiTheme="majorBidi" w:eastAsia="Times New Roman" w:hAnsiTheme="majorBidi" w:cstheme="majorBidi"/>
          <w:iCs/>
          <w:sz w:val="24"/>
          <w:szCs w:val="24"/>
        </w:rPr>
      </w:pPr>
    </w:p>
    <w:p w14:paraId="5440868F" w14:textId="54705645" w:rsidR="00730D07" w:rsidRPr="0090168E" w:rsidRDefault="00511507" w:rsidP="0090168E">
      <w:pPr>
        <w:spacing w:before="120" w:after="120" w:line="320" w:lineRule="exact"/>
        <w:jc w:val="center"/>
        <w:rPr>
          <w:rFonts w:asciiTheme="majorBidi" w:eastAsia="Times New Roman" w:hAnsiTheme="majorBidi" w:cstheme="majorBidi"/>
          <w:bCs/>
          <w:sz w:val="24"/>
          <w:szCs w:val="24"/>
        </w:rPr>
      </w:pPr>
      <w:r w:rsidRPr="0090168E">
        <w:rPr>
          <w:rFonts w:asciiTheme="majorBidi" w:eastAsia="Times New Roman" w:hAnsiTheme="majorBidi" w:cstheme="majorBidi"/>
          <w:bCs/>
          <w:sz w:val="24"/>
          <w:szCs w:val="24"/>
        </w:rPr>
        <w:t>EVALUATION OF THE WELS/LCMS SITUATION</w:t>
      </w:r>
    </w:p>
    <w:p w14:paraId="3F2AC71B" w14:textId="77777777" w:rsidR="00D53BD9" w:rsidRPr="0090168E" w:rsidRDefault="00D53BD9" w:rsidP="0090168E">
      <w:pPr>
        <w:spacing w:before="120" w:after="120" w:line="320" w:lineRule="exact"/>
        <w:jc w:val="center"/>
        <w:rPr>
          <w:rFonts w:asciiTheme="majorBidi" w:eastAsia="Times New Roman" w:hAnsiTheme="majorBidi" w:cstheme="majorBidi"/>
          <w:iCs/>
          <w:sz w:val="24"/>
          <w:szCs w:val="24"/>
        </w:rPr>
      </w:pPr>
    </w:p>
    <w:p w14:paraId="4A76F0EB" w14:textId="4269B280" w:rsidR="00730D07" w:rsidRPr="0090168E" w:rsidRDefault="00A16CA4"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Much in C</w:t>
      </w:r>
      <w:r w:rsidR="00013993" w:rsidRPr="0090168E">
        <w:rPr>
          <w:rFonts w:asciiTheme="majorBidi" w:eastAsia="Times New Roman" w:hAnsiTheme="majorBidi" w:cstheme="majorBidi"/>
          <w:b/>
          <w:bCs/>
          <w:iCs/>
          <w:sz w:val="24"/>
          <w:szCs w:val="24"/>
        </w:rPr>
        <w:t>ommon</w:t>
      </w:r>
    </w:p>
    <w:p w14:paraId="05ED9C7B" w14:textId="6473C50E" w:rsidR="00A90916" w:rsidRPr="0090168E" w:rsidRDefault="00A26C6A"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For the intersynodical</w:t>
      </w:r>
      <w:r w:rsidR="000F1C9E" w:rsidRPr="0090168E">
        <w:rPr>
          <w:rFonts w:asciiTheme="majorBidi" w:eastAsia="Times New Roman" w:hAnsiTheme="majorBidi" w:cstheme="majorBidi"/>
          <w:sz w:val="24"/>
          <w:szCs w:val="24"/>
        </w:rPr>
        <w:t xml:space="preserve"> meeting on December 9, 2024, I prepared a list of eight points o</w:t>
      </w:r>
      <w:r w:rsidR="002C4FA3">
        <w:rPr>
          <w:rFonts w:asciiTheme="majorBidi" w:eastAsia="Times New Roman" w:hAnsiTheme="majorBidi" w:cstheme="majorBidi"/>
          <w:sz w:val="24"/>
          <w:szCs w:val="24"/>
        </w:rPr>
        <w:t>n which WELS and LCMS</w:t>
      </w:r>
      <w:r w:rsidR="000F1C9E" w:rsidRPr="0090168E">
        <w:rPr>
          <w:rFonts w:asciiTheme="majorBidi" w:eastAsia="Times New Roman" w:hAnsiTheme="majorBidi" w:cstheme="majorBidi"/>
          <w:sz w:val="24"/>
          <w:szCs w:val="24"/>
        </w:rPr>
        <w:t xml:space="preserve"> agree, based on my reading and my participation in the joint meetings for over a decade. </w:t>
      </w:r>
      <w:r w:rsidR="00905A3D" w:rsidRPr="0090168E">
        <w:rPr>
          <w:rFonts w:asciiTheme="majorBidi" w:eastAsia="Times New Roman" w:hAnsiTheme="majorBidi" w:cstheme="majorBidi"/>
          <w:sz w:val="24"/>
          <w:szCs w:val="24"/>
        </w:rPr>
        <w:t xml:space="preserve">With each of the eight points, I was able to </w:t>
      </w:r>
      <w:r w:rsidR="00723354" w:rsidRPr="0090168E">
        <w:rPr>
          <w:rFonts w:asciiTheme="majorBidi" w:eastAsia="Times New Roman" w:hAnsiTheme="majorBidi" w:cstheme="majorBidi"/>
          <w:sz w:val="24"/>
          <w:szCs w:val="24"/>
        </w:rPr>
        <w:t>include</w:t>
      </w:r>
      <w:r w:rsidR="00905A3D" w:rsidRPr="0090168E">
        <w:rPr>
          <w:rFonts w:asciiTheme="majorBidi" w:eastAsia="Times New Roman" w:hAnsiTheme="majorBidi" w:cstheme="majorBidi"/>
          <w:sz w:val="24"/>
          <w:szCs w:val="24"/>
        </w:rPr>
        <w:t xml:space="preserve"> one or more Bible pa</w:t>
      </w:r>
      <w:r w:rsidR="00511507" w:rsidRPr="0090168E">
        <w:rPr>
          <w:rFonts w:asciiTheme="majorBidi" w:eastAsia="Times New Roman" w:hAnsiTheme="majorBidi" w:cstheme="majorBidi"/>
          <w:sz w:val="24"/>
          <w:szCs w:val="24"/>
        </w:rPr>
        <w:t xml:space="preserve">ssages. </w:t>
      </w:r>
      <w:r w:rsidR="00511507" w:rsidRPr="0090168E">
        <w:rPr>
          <w:rFonts w:asciiTheme="majorBidi" w:eastAsia="Times New Roman" w:hAnsiTheme="majorBidi" w:cstheme="majorBidi"/>
          <w:sz w:val="24"/>
          <w:szCs w:val="24"/>
        </w:rPr>
        <w:lastRenderedPageBreak/>
        <w:t>No doubt, the reason that</w:t>
      </w:r>
      <w:r w:rsidR="00905A3D" w:rsidRPr="0090168E">
        <w:rPr>
          <w:rFonts w:asciiTheme="majorBidi" w:eastAsia="Times New Roman" w:hAnsiTheme="majorBidi" w:cstheme="majorBidi"/>
          <w:sz w:val="24"/>
          <w:szCs w:val="24"/>
        </w:rPr>
        <w:t xml:space="preserve"> agreement is found on these points is because there are clear Bible verses to support them. The eight points are th</w:t>
      </w:r>
      <w:r w:rsidR="006467FF" w:rsidRPr="0090168E">
        <w:rPr>
          <w:rFonts w:asciiTheme="majorBidi" w:eastAsia="Times New Roman" w:hAnsiTheme="majorBidi" w:cstheme="majorBidi"/>
          <w:sz w:val="24"/>
          <w:szCs w:val="24"/>
        </w:rPr>
        <w:t>ese</w:t>
      </w:r>
      <w:r w:rsidR="00905A3D" w:rsidRPr="0090168E">
        <w:rPr>
          <w:rFonts w:asciiTheme="majorBidi" w:eastAsia="Times New Roman" w:hAnsiTheme="majorBidi" w:cstheme="majorBidi"/>
          <w:sz w:val="24"/>
          <w:szCs w:val="24"/>
        </w:rPr>
        <w:t>:</w:t>
      </w:r>
    </w:p>
    <w:p w14:paraId="0865F12B" w14:textId="306E6570" w:rsidR="002745BC" w:rsidRPr="0090168E" w:rsidRDefault="002745BC" w:rsidP="0090168E">
      <w:pPr>
        <w:pStyle w:val="ListParagraph"/>
        <w:numPr>
          <w:ilvl w:val="0"/>
          <w:numId w:val="34"/>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Royal priesthood of all believers.</w:t>
      </w:r>
      <w:r w:rsidR="00511507" w:rsidRPr="0090168E">
        <w:rPr>
          <w:rFonts w:asciiTheme="majorBidi" w:hAnsiTheme="majorBidi" w:cstheme="majorBidi"/>
          <w:bCs/>
          <w:iCs/>
          <w:sz w:val="24"/>
          <w:szCs w:val="24"/>
        </w:rPr>
        <w:t xml:space="preserve"> God has entrusted </w:t>
      </w:r>
      <w:r w:rsidR="004F0A8C">
        <w:rPr>
          <w:rFonts w:asciiTheme="majorBidi" w:hAnsiTheme="majorBidi" w:cstheme="majorBidi"/>
          <w:bCs/>
          <w:iCs/>
          <w:sz w:val="24"/>
          <w:szCs w:val="24"/>
        </w:rPr>
        <w:t>the W</w:t>
      </w:r>
      <w:r w:rsidRPr="0090168E">
        <w:rPr>
          <w:rFonts w:asciiTheme="majorBidi" w:hAnsiTheme="majorBidi" w:cstheme="majorBidi"/>
          <w:bCs/>
          <w:iCs/>
          <w:sz w:val="24"/>
          <w:szCs w:val="24"/>
        </w:rPr>
        <w:t xml:space="preserve">ord and sacraments to all believers, and every believer has the right, responsibility, and privilege to proclaim the gospel in daily life. (1 </w:t>
      </w:r>
      <w:r w:rsidR="00511507" w:rsidRPr="0090168E">
        <w:rPr>
          <w:rFonts w:asciiTheme="majorBidi" w:hAnsiTheme="majorBidi" w:cstheme="majorBidi"/>
          <w:bCs/>
          <w:iCs/>
          <w:sz w:val="24"/>
          <w:szCs w:val="24"/>
        </w:rPr>
        <w:t>Pet</w:t>
      </w:r>
      <w:r w:rsidRPr="0090168E">
        <w:rPr>
          <w:rFonts w:asciiTheme="majorBidi" w:hAnsiTheme="majorBidi" w:cstheme="majorBidi"/>
          <w:bCs/>
          <w:iCs/>
          <w:sz w:val="24"/>
          <w:szCs w:val="24"/>
        </w:rPr>
        <w:t xml:space="preserve"> 2:9)</w:t>
      </w:r>
    </w:p>
    <w:p w14:paraId="49E1B58B" w14:textId="60187277" w:rsidR="002745BC" w:rsidRPr="0090168E" w:rsidRDefault="002745BC" w:rsidP="0090168E">
      <w:pPr>
        <w:pStyle w:val="ListParagraph"/>
        <w:numPr>
          <w:ilvl w:val="0"/>
          <w:numId w:val="34"/>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Public ministry</w:t>
      </w:r>
      <w:r w:rsidRPr="0090168E">
        <w:rPr>
          <w:rFonts w:asciiTheme="majorBidi" w:hAnsiTheme="majorBidi" w:cstheme="majorBidi"/>
          <w:bCs/>
          <w:i/>
          <w:sz w:val="24"/>
          <w:szCs w:val="24"/>
          <w:u w:val="single"/>
        </w:rPr>
        <w:t>.</w:t>
      </w:r>
      <w:r w:rsidRPr="0090168E">
        <w:rPr>
          <w:rFonts w:asciiTheme="majorBidi" w:hAnsiTheme="majorBidi" w:cstheme="majorBidi"/>
          <w:bCs/>
          <w:iCs/>
          <w:sz w:val="24"/>
          <w:szCs w:val="24"/>
        </w:rPr>
        <w:t xml:space="preserve"> God wants the means of grace administered publicly by individuals who </w:t>
      </w:r>
      <w:r w:rsidR="00511507" w:rsidRPr="0090168E">
        <w:rPr>
          <w:rFonts w:asciiTheme="majorBidi" w:hAnsiTheme="majorBidi" w:cstheme="majorBidi"/>
          <w:bCs/>
          <w:iCs/>
          <w:sz w:val="24"/>
          <w:szCs w:val="24"/>
        </w:rPr>
        <w:t>are specially called. (Eph</w:t>
      </w:r>
      <w:r w:rsidRPr="0090168E">
        <w:rPr>
          <w:rFonts w:asciiTheme="majorBidi" w:hAnsiTheme="majorBidi" w:cstheme="majorBidi"/>
          <w:bCs/>
          <w:iCs/>
          <w:sz w:val="24"/>
          <w:szCs w:val="24"/>
        </w:rPr>
        <w:t xml:space="preserve"> 4:11–12; Titus 1:5) </w:t>
      </w:r>
    </w:p>
    <w:p w14:paraId="72FE74CD" w14:textId="1F300596" w:rsidR="002745BC" w:rsidRPr="0090168E" w:rsidRDefault="002745BC" w:rsidP="0090168E">
      <w:pPr>
        <w:pStyle w:val="ListParagraph"/>
        <w:numPr>
          <w:ilvl w:val="0"/>
          <w:numId w:val="34"/>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Training.</w:t>
      </w:r>
      <w:r w:rsidRPr="0090168E">
        <w:rPr>
          <w:rFonts w:asciiTheme="majorBidi" w:hAnsiTheme="majorBidi" w:cstheme="majorBidi"/>
          <w:bCs/>
          <w:iCs/>
          <w:sz w:val="24"/>
          <w:szCs w:val="24"/>
        </w:rPr>
        <w:t xml:space="preserve"> Individuals who serve in public ministry need to be adequately trained for their service. (1 T</w:t>
      </w:r>
      <w:r w:rsidR="00511507" w:rsidRPr="0090168E">
        <w:rPr>
          <w:rFonts w:asciiTheme="majorBidi" w:hAnsiTheme="majorBidi" w:cstheme="majorBidi"/>
          <w:bCs/>
          <w:iCs/>
          <w:sz w:val="24"/>
          <w:szCs w:val="24"/>
        </w:rPr>
        <w:t>im</w:t>
      </w:r>
      <w:r w:rsidRPr="0090168E">
        <w:rPr>
          <w:rFonts w:asciiTheme="majorBidi" w:hAnsiTheme="majorBidi" w:cstheme="majorBidi"/>
          <w:bCs/>
          <w:iCs/>
          <w:sz w:val="24"/>
          <w:szCs w:val="24"/>
        </w:rPr>
        <w:t xml:space="preserve"> 3:2, 9–10; 5:22)</w:t>
      </w:r>
    </w:p>
    <w:p w14:paraId="26D3DE7A" w14:textId="53CE6107" w:rsidR="002745BC" w:rsidRPr="0090168E" w:rsidRDefault="002745BC" w:rsidP="0090168E">
      <w:pPr>
        <w:pStyle w:val="ListParagraph"/>
        <w:numPr>
          <w:ilvl w:val="0"/>
          <w:numId w:val="34"/>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Divine call.</w:t>
      </w:r>
      <w:r w:rsidRPr="0090168E">
        <w:rPr>
          <w:rFonts w:asciiTheme="majorBidi" w:hAnsiTheme="majorBidi" w:cstheme="majorBidi"/>
          <w:bCs/>
          <w:iCs/>
          <w:sz w:val="24"/>
          <w:szCs w:val="24"/>
        </w:rPr>
        <w:t xml:space="preserve"> Individuals who serve in public ministry must be called; they mus</w:t>
      </w:r>
      <w:r w:rsidR="00511507" w:rsidRPr="0090168E">
        <w:rPr>
          <w:rFonts w:asciiTheme="majorBidi" w:hAnsiTheme="majorBidi" w:cstheme="majorBidi"/>
          <w:bCs/>
          <w:iCs/>
          <w:sz w:val="24"/>
          <w:szCs w:val="24"/>
        </w:rPr>
        <w:t>t not set themselves up. (Rom</w:t>
      </w:r>
      <w:r w:rsidR="003F7E97" w:rsidRPr="0090168E">
        <w:rPr>
          <w:rFonts w:asciiTheme="majorBidi" w:hAnsiTheme="majorBidi" w:cstheme="majorBidi"/>
          <w:bCs/>
          <w:iCs/>
          <w:sz w:val="24"/>
          <w:szCs w:val="24"/>
        </w:rPr>
        <w:t xml:space="preserve"> 10:14–</w:t>
      </w:r>
      <w:r w:rsidRPr="0090168E">
        <w:rPr>
          <w:rFonts w:asciiTheme="majorBidi" w:hAnsiTheme="majorBidi" w:cstheme="majorBidi"/>
          <w:bCs/>
          <w:iCs/>
          <w:sz w:val="24"/>
          <w:szCs w:val="24"/>
        </w:rPr>
        <w:t>16)</w:t>
      </w:r>
    </w:p>
    <w:p w14:paraId="290AA77E" w14:textId="22180E5A" w:rsidR="002745BC" w:rsidRPr="0090168E" w:rsidRDefault="002745BC" w:rsidP="0090168E">
      <w:pPr>
        <w:pStyle w:val="ListParagraph"/>
        <w:numPr>
          <w:ilvl w:val="0"/>
          <w:numId w:val="34"/>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Work.</w:t>
      </w:r>
      <w:r w:rsidRPr="0090168E">
        <w:rPr>
          <w:rFonts w:asciiTheme="majorBidi" w:hAnsiTheme="majorBidi" w:cstheme="majorBidi"/>
          <w:bCs/>
          <w:iCs/>
          <w:sz w:val="24"/>
          <w:szCs w:val="24"/>
        </w:rPr>
        <w:t xml:space="preserve"> Individuals in the public ministry are called to administer the means of grace publicly on behalf of the Ch</w:t>
      </w:r>
      <w:r w:rsidR="00511507" w:rsidRPr="0090168E">
        <w:rPr>
          <w:rFonts w:asciiTheme="majorBidi" w:hAnsiTheme="majorBidi" w:cstheme="majorBidi"/>
          <w:bCs/>
          <w:iCs/>
          <w:sz w:val="24"/>
          <w:szCs w:val="24"/>
        </w:rPr>
        <w:t>ristians who call them. (Matt</w:t>
      </w:r>
      <w:r w:rsidRPr="0090168E">
        <w:rPr>
          <w:rFonts w:asciiTheme="majorBidi" w:hAnsiTheme="majorBidi" w:cstheme="majorBidi"/>
          <w:bCs/>
          <w:iCs/>
          <w:sz w:val="24"/>
          <w:szCs w:val="24"/>
        </w:rPr>
        <w:t xml:space="preserve"> 28:19–20)</w:t>
      </w:r>
    </w:p>
    <w:p w14:paraId="18C856F5" w14:textId="3E9D9D78" w:rsidR="002745BC" w:rsidRPr="0090168E" w:rsidRDefault="002745BC" w:rsidP="0090168E">
      <w:pPr>
        <w:pStyle w:val="ListParagraph"/>
        <w:numPr>
          <w:ilvl w:val="0"/>
          <w:numId w:val="34"/>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Male leaders.</w:t>
      </w:r>
      <w:r w:rsidRPr="0090168E">
        <w:rPr>
          <w:rFonts w:asciiTheme="majorBidi" w:hAnsiTheme="majorBidi" w:cstheme="majorBidi"/>
          <w:bCs/>
          <w:iCs/>
          <w:sz w:val="24"/>
          <w:szCs w:val="24"/>
        </w:rPr>
        <w:t xml:space="preserve"> It is God’s will that congregations have male overseers. It is contrary to God’s will for women to </w:t>
      </w:r>
      <w:r w:rsidR="00511507" w:rsidRPr="0090168E">
        <w:rPr>
          <w:rFonts w:asciiTheme="majorBidi" w:hAnsiTheme="majorBidi" w:cstheme="majorBidi"/>
          <w:bCs/>
          <w:iCs/>
          <w:sz w:val="24"/>
          <w:szCs w:val="24"/>
        </w:rPr>
        <w:t>serve as pastors. (1 Cor 14:34–35; 1 Tim</w:t>
      </w:r>
      <w:r w:rsidRPr="0090168E">
        <w:rPr>
          <w:rFonts w:asciiTheme="majorBidi" w:hAnsiTheme="majorBidi" w:cstheme="majorBidi"/>
          <w:bCs/>
          <w:iCs/>
          <w:sz w:val="24"/>
          <w:szCs w:val="24"/>
        </w:rPr>
        <w:t xml:space="preserve"> 2:12; 3:2)</w:t>
      </w:r>
    </w:p>
    <w:p w14:paraId="58BCA1BC" w14:textId="6A7DB324" w:rsidR="002745BC" w:rsidRPr="0090168E" w:rsidRDefault="002745BC" w:rsidP="0090168E">
      <w:pPr>
        <w:pStyle w:val="ListParagraph"/>
        <w:numPr>
          <w:ilvl w:val="0"/>
          <w:numId w:val="34"/>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Public recognition by wider church.</w:t>
      </w:r>
      <w:r w:rsidRPr="0090168E">
        <w:rPr>
          <w:rFonts w:asciiTheme="majorBidi" w:hAnsiTheme="majorBidi" w:cstheme="majorBidi"/>
          <w:bCs/>
          <w:iCs/>
          <w:sz w:val="24"/>
          <w:szCs w:val="24"/>
        </w:rPr>
        <w:t xml:space="preserve"> It is appropriate for a church body to have standards for its public ministers, and to publicly recognize the individuals who are qualified to serve. For that reason, we have carefully managed roste</w:t>
      </w:r>
      <w:r w:rsidR="00511507" w:rsidRPr="0090168E">
        <w:rPr>
          <w:rFonts w:asciiTheme="majorBidi" w:hAnsiTheme="majorBidi" w:cstheme="majorBidi"/>
          <w:bCs/>
          <w:iCs/>
          <w:sz w:val="24"/>
          <w:szCs w:val="24"/>
        </w:rPr>
        <w:t>rs of church workers. (1 Tim</w:t>
      </w:r>
      <w:r w:rsidRPr="0090168E">
        <w:rPr>
          <w:rFonts w:asciiTheme="majorBidi" w:hAnsiTheme="majorBidi" w:cstheme="majorBidi"/>
          <w:bCs/>
          <w:iCs/>
          <w:sz w:val="24"/>
          <w:szCs w:val="24"/>
        </w:rPr>
        <w:t xml:space="preserve"> 3:1–10; 4:14; 5:22)</w:t>
      </w:r>
    </w:p>
    <w:p w14:paraId="579593FE" w14:textId="77777777" w:rsidR="002745BC" w:rsidRPr="0090168E" w:rsidRDefault="002745BC" w:rsidP="0090168E">
      <w:pPr>
        <w:pStyle w:val="ListParagraph"/>
        <w:numPr>
          <w:ilvl w:val="0"/>
          <w:numId w:val="34"/>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Freedom to establish helping offices.</w:t>
      </w:r>
      <w:r w:rsidRPr="0090168E">
        <w:rPr>
          <w:rFonts w:asciiTheme="majorBidi" w:hAnsiTheme="majorBidi" w:cstheme="majorBidi"/>
          <w:bCs/>
          <w:iCs/>
          <w:sz w:val="24"/>
          <w:szCs w:val="24"/>
        </w:rPr>
        <w:t xml:space="preserve"> The church has freedom to establish offices of public ministry to help in the church’s mission of sharing the means of grace. (Acts 6:1–6)</w:t>
      </w:r>
    </w:p>
    <w:p w14:paraId="405E0507" w14:textId="77777777" w:rsidR="000F1C9E" w:rsidRPr="0090168E" w:rsidRDefault="000F1C9E" w:rsidP="0090168E">
      <w:pPr>
        <w:pStyle w:val="ListParagraph"/>
        <w:spacing w:before="120" w:after="120" w:line="320" w:lineRule="exact"/>
        <w:rPr>
          <w:rFonts w:asciiTheme="majorBidi" w:hAnsiTheme="majorBidi" w:cstheme="majorBidi"/>
          <w:bCs/>
          <w:iCs/>
          <w:sz w:val="24"/>
          <w:szCs w:val="24"/>
        </w:rPr>
      </w:pPr>
    </w:p>
    <w:p w14:paraId="24FDA141" w14:textId="097D3048" w:rsidR="006467FF" w:rsidRPr="0090168E" w:rsidRDefault="006467FF" w:rsidP="0090168E">
      <w:pPr>
        <w:spacing w:before="120" w:after="120" w:line="320" w:lineRule="exact"/>
        <w:ind w:firstLine="720"/>
        <w:rPr>
          <w:rFonts w:asciiTheme="majorBidi" w:hAnsiTheme="majorBidi" w:cstheme="majorBidi"/>
          <w:bCs/>
          <w:iCs/>
          <w:sz w:val="24"/>
          <w:szCs w:val="24"/>
        </w:rPr>
      </w:pPr>
      <w:r w:rsidRPr="0090168E">
        <w:rPr>
          <w:rFonts w:asciiTheme="majorBidi" w:hAnsiTheme="majorBidi" w:cstheme="majorBidi"/>
          <w:bCs/>
          <w:iCs/>
          <w:sz w:val="24"/>
          <w:szCs w:val="24"/>
        </w:rPr>
        <w:t>If you step back and look at this list, the agreement is quite remarkable</w:t>
      </w:r>
      <w:r w:rsidR="007816F0" w:rsidRPr="0090168E">
        <w:rPr>
          <w:rFonts w:asciiTheme="majorBidi" w:hAnsiTheme="majorBidi" w:cstheme="majorBidi"/>
          <w:bCs/>
          <w:iCs/>
          <w:sz w:val="24"/>
          <w:szCs w:val="24"/>
        </w:rPr>
        <w:t>, and it covers the fundamental</w:t>
      </w:r>
      <w:r w:rsidRPr="0090168E">
        <w:rPr>
          <w:rFonts w:asciiTheme="majorBidi" w:hAnsiTheme="majorBidi" w:cstheme="majorBidi"/>
          <w:bCs/>
          <w:iCs/>
          <w:sz w:val="24"/>
          <w:szCs w:val="24"/>
        </w:rPr>
        <w:t xml:space="preserve"> issues. </w:t>
      </w:r>
      <w:r w:rsidR="00A26C6A" w:rsidRPr="0090168E">
        <w:rPr>
          <w:rFonts w:asciiTheme="majorBidi" w:hAnsiTheme="majorBidi" w:cstheme="majorBidi"/>
          <w:bCs/>
          <w:iCs/>
          <w:sz w:val="24"/>
          <w:szCs w:val="24"/>
        </w:rPr>
        <w:t>B</w:t>
      </w:r>
      <w:r w:rsidRPr="0090168E">
        <w:rPr>
          <w:rFonts w:asciiTheme="majorBidi" w:hAnsiTheme="majorBidi" w:cstheme="majorBidi"/>
          <w:bCs/>
          <w:iCs/>
          <w:sz w:val="24"/>
          <w:szCs w:val="24"/>
        </w:rPr>
        <w:t>ecause</w:t>
      </w:r>
      <w:r w:rsidR="00905A3D" w:rsidRPr="0090168E">
        <w:rPr>
          <w:rFonts w:asciiTheme="majorBidi" w:hAnsiTheme="majorBidi" w:cstheme="majorBidi"/>
          <w:bCs/>
          <w:iCs/>
          <w:sz w:val="24"/>
          <w:szCs w:val="24"/>
        </w:rPr>
        <w:t xml:space="preserve"> there is agreement on these eight points, </w:t>
      </w:r>
      <w:r w:rsidR="00A26C6A" w:rsidRPr="0090168E">
        <w:rPr>
          <w:rFonts w:asciiTheme="majorBidi" w:hAnsiTheme="majorBidi" w:cstheme="majorBidi"/>
          <w:bCs/>
          <w:iCs/>
          <w:sz w:val="24"/>
          <w:szCs w:val="24"/>
        </w:rPr>
        <w:t xml:space="preserve">not surprisingly, </w:t>
      </w:r>
      <w:r w:rsidR="000F1C9E" w:rsidRPr="0090168E">
        <w:rPr>
          <w:rFonts w:asciiTheme="majorBidi" w:hAnsiTheme="majorBidi" w:cstheme="majorBidi"/>
          <w:bCs/>
          <w:iCs/>
          <w:sz w:val="24"/>
          <w:szCs w:val="24"/>
        </w:rPr>
        <w:t xml:space="preserve">the way that the public ministry works </w:t>
      </w:r>
      <w:r w:rsidR="002C4FA3">
        <w:rPr>
          <w:rFonts w:asciiTheme="majorBidi" w:hAnsiTheme="majorBidi" w:cstheme="majorBidi"/>
          <w:bCs/>
          <w:iCs/>
          <w:sz w:val="24"/>
          <w:szCs w:val="24"/>
        </w:rPr>
        <w:t>itself out in WELS and LCMS</w:t>
      </w:r>
      <w:r w:rsidR="00905A3D" w:rsidRPr="0090168E">
        <w:rPr>
          <w:rFonts w:asciiTheme="majorBidi" w:hAnsiTheme="majorBidi" w:cstheme="majorBidi"/>
          <w:bCs/>
          <w:iCs/>
          <w:sz w:val="24"/>
          <w:szCs w:val="24"/>
        </w:rPr>
        <w:t xml:space="preserve"> </w:t>
      </w:r>
      <w:r w:rsidR="000F1C9E" w:rsidRPr="0090168E">
        <w:rPr>
          <w:rFonts w:asciiTheme="majorBidi" w:hAnsiTheme="majorBidi" w:cstheme="majorBidi"/>
          <w:bCs/>
          <w:iCs/>
          <w:sz w:val="24"/>
          <w:szCs w:val="24"/>
        </w:rPr>
        <w:t>is very similar.</w:t>
      </w:r>
      <w:r w:rsidR="00905A3D" w:rsidRPr="0090168E">
        <w:rPr>
          <w:rFonts w:asciiTheme="majorBidi" w:hAnsiTheme="majorBidi" w:cstheme="majorBidi"/>
          <w:bCs/>
          <w:iCs/>
          <w:sz w:val="24"/>
          <w:szCs w:val="24"/>
        </w:rPr>
        <w:t xml:space="preserve"> </w:t>
      </w:r>
      <w:r w:rsidR="00A26C6A" w:rsidRPr="0090168E">
        <w:rPr>
          <w:rFonts w:asciiTheme="majorBidi" w:hAnsiTheme="majorBidi" w:cstheme="majorBidi"/>
          <w:bCs/>
          <w:iCs/>
          <w:sz w:val="24"/>
          <w:szCs w:val="24"/>
        </w:rPr>
        <w:t>B</w:t>
      </w:r>
      <w:r w:rsidRPr="0090168E">
        <w:rPr>
          <w:rFonts w:asciiTheme="majorBidi" w:hAnsiTheme="majorBidi" w:cstheme="majorBidi"/>
          <w:bCs/>
          <w:iCs/>
          <w:sz w:val="24"/>
          <w:szCs w:val="24"/>
        </w:rPr>
        <w:t xml:space="preserve">oth </w:t>
      </w:r>
      <w:r w:rsidR="00A26C6A" w:rsidRPr="0090168E">
        <w:rPr>
          <w:rFonts w:asciiTheme="majorBidi" w:hAnsiTheme="majorBidi" w:cstheme="majorBidi"/>
          <w:bCs/>
          <w:iCs/>
          <w:sz w:val="24"/>
          <w:szCs w:val="24"/>
        </w:rPr>
        <w:t xml:space="preserve">synods have male </w:t>
      </w:r>
      <w:r w:rsidRPr="0090168E">
        <w:rPr>
          <w:rFonts w:asciiTheme="majorBidi" w:hAnsiTheme="majorBidi" w:cstheme="majorBidi"/>
          <w:bCs/>
          <w:iCs/>
          <w:sz w:val="24"/>
          <w:szCs w:val="24"/>
        </w:rPr>
        <w:t>pastors who shepherd congregations, with other church w</w:t>
      </w:r>
      <w:r w:rsidR="009A7F0A" w:rsidRPr="0090168E">
        <w:rPr>
          <w:rFonts w:asciiTheme="majorBidi" w:hAnsiTheme="majorBidi" w:cstheme="majorBidi"/>
          <w:bCs/>
          <w:iCs/>
          <w:sz w:val="24"/>
          <w:szCs w:val="24"/>
        </w:rPr>
        <w:t xml:space="preserve">orkers who help in the sharing of </w:t>
      </w:r>
      <w:r w:rsidRPr="0090168E">
        <w:rPr>
          <w:rFonts w:asciiTheme="majorBidi" w:hAnsiTheme="majorBidi" w:cstheme="majorBidi"/>
          <w:bCs/>
          <w:iCs/>
          <w:sz w:val="24"/>
          <w:szCs w:val="24"/>
        </w:rPr>
        <w:t xml:space="preserve">the means of grace. </w:t>
      </w:r>
      <w:r w:rsidR="009F25D0" w:rsidRPr="0090168E">
        <w:rPr>
          <w:rFonts w:asciiTheme="majorBidi" w:hAnsiTheme="majorBidi" w:cstheme="majorBidi"/>
          <w:bCs/>
          <w:iCs/>
          <w:sz w:val="24"/>
          <w:szCs w:val="24"/>
        </w:rPr>
        <w:t>C</w:t>
      </w:r>
      <w:r w:rsidR="00A26C6A" w:rsidRPr="0090168E">
        <w:rPr>
          <w:rFonts w:asciiTheme="majorBidi" w:hAnsiTheme="majorBidi" w:cstheme="majorBidi"/>
          <w:bCs/>
          <w:iCs/>
          <w:sz w:val="24"/>
          <w:szCs w:val="24"/>
        </w:rPr>
        <w:t>hurch workers are called by their congregations, with the involvement of ecclesiastical overseer</w:t>
      </w:r>
      <w:r w:rsidR="00BB7251" w:rsidRPr="0090168E">
        <w:rPr>
          <w:rFonts w:asciiTheme="majorBidi" w:hAnsiTheme="majorBidi" w:cstheme="majorBidi"/>
          <w:bCs/>
          <w:iCs/>
          <w:sz w:val="24"/>
          <w:szCs w:val="24"/>
        </w:rPr>
        <w:t xml:space="preserve">s who </w:t>
      </w:r>
      <w:r w:rsidR="009A7F0A" w:rsidRPr="0090168E">
        <w:rPr>
          <w:rFonts w:asciiTheme="majorBidi" w:hAnsiTheme="majorBidi" w:cstheme="majorBidi"/>
          <w:bCs/>
          <w:iCs/>
          <w:sz w:val="24"/>
          <w:szCs w:val="24"/>
        </w:rPr>
        <w:t xml:space="preserve">maintain </w:t>
      </w:r>
      <w:r w:rsidR="00BB7251" w:rsidRPr="0090168E">
        <w:rPr>
          <w:rFonts w:asciiTheme="majorBidi" w:hAnsiTheme="majorBidi" w:cstheme="majorBidi"/>
          <w:bCs/>
          <w:iCs/>
          <w:sz w:val="24"/>
          <w:szCs w:val="24"/>
        </w:rPr>
        <w:t xml:space="preserve">called </w:t>
      </w:r>
      <w:r w:rsidR="00A26C6A" w:rsidRPr="0090168E">
        <w:rPr>
          <w:rFonts w:asciiTheme="majorBidi" w:hAnsiTheme="majorBidi" w:cstheme="majorBidi"/>
          <w:bCs/>
          <w:iCs/>
          <w:sz w:val="24"/>
          <w:szCs w:val="24"/>
        </w:rPr>
        <w:t>worker rosters. Even the rost</w:t>
      </w:r>
      <w:r w:rsidR="009F25D0" w:rsidRPr="0090168E">
        <w:rPr>
          <w:rFonts w:asciiTheme="majorBidi" w:hAnsiTheme="majorBidi" w:cstheme="majorBidi"/>
          <w:bCs/>
          <w:iCs/>
          <w:sz w:val="24"/>
          <w:szCs w:val="24"/>
        </w:rPr>
        <w:t>er</w:t>
      </w:r>
      <w:r w:rsidR="00A26C6A" w:rsidRPr="0090168E">
        <w:rPr>
          <w:rFonts w:asciiTheme="majorBidi" w:hAnsiTheme="majorBidi" w:cstheme="majorBidi"/>
          <w:bCs/>
          <w:iCs/>
          <w:sz w:val="24"/>
          <w:szCs w:val="24"/>
        </w:rPr>
        <w:t xml:space="preserve"> lists are similar. The </w:t>
      </w:r>
      <w:r w:rsidR="009F25D0" w:rsidRPr="0090168E">
        <w:rPr>
          <w:rFonts w:asciiTheme="majorBidi" w:hAnsiTheme="majorBidi" w:cstheme="majorBidi"/>
          <w:bCs/>
          <w:iCs/>
          <w:sz w:val="24"/>
          <w:szCs w:val="24"/>
        </w:rPr>
        <w:t xml:space="preserve">type of </w:t>
      </w:r>
      <w:r w:rsidR="00BB7251" w:rsidRPr="0090168E">
        <w:rPr>
          <w:rFonts w:asciiTheme="majorBidi" w:hAnsiTheme="majorBidi" w:cstheme="majorBidi"/>
          <w:bCs/>
          <w:iCs/>
          <w:sz w:val="24"/>
          <w:szCs w:val="24"/>
        </w:rPr>
        <w:t>men</w:t>
      </w:r>
      <w:r w:rsidR="00EA2853" w:rsidRPr="0090168E">
        <w:rPr>
          <w:rFonts w:asciiTheme="majorBidi" w:hAnsiTheme="majorBidi" w:cstheme="majorBidi"/>
          <w:bCs/>
          <w:iCs/>
          <w:sz w:val="24"/>
          <w:szCs w:val="24"/>
        </w:rPr>
        <w:t xml:space="preserve"> included o</w:t>
      </w:r>
      <w:r w:rsidR="008016A0" w:rsidRPr="0090168E">
        <w:rPr>
          <w:rFonts w:asciiTheme="majorBidi" w:hAnsiTheme="majorBidi" w:cstheme="majorBidi"/>
          <w:bCs/>
          <w:iCs/>
          <w:sz w:val="24"/>
          <w:szCs w:val="24"/>
        </w:rPr>
        <w:t>n the pastor roster of LCMS is</w:t>
      </w:r>
      <w:r w:rsidR="009F25D0" w:rsidRPr="0090168E">
        <w:rPr>
          <w:rFonts w:asciiTheme="majorBidi" w:hAnsiTheme="majorBidi" w:cstheme="majorBidi"/>
          <w:bCs/>
          <w:iCs/>
          <w:sz w:val="24"/>
          <w:szCs w:val="24"/>
        </w:rPr>
        <w:t xml:space="preserve"> the same</w:t>
      </w:r>
      <w:r w:rsidR="00723354" w:rsidRPr="0090168E">
        <w:rPr>
          <w:rFonts w:asciiTheme="majorBidi" w:hAnsiTheme="majorBidi" w:cstheme="majorBidi"/>
          <w:bCs/>
          <w:iCs/>
          <w:sz w:val="24"/>
          <w:szCs w:val="24"/>
        </w:rPr>
        <w:t xml:space="preserve"> as </w:t>
      </w:r>
      <w:r w:rsidR="009F25D0" w:rsidRPr="0090168E">
        <w:rPr>
          <w:rFonts w:asciiTheme="majorBidi" w:hAnsiTheme="majorBidi" w:cstheme="majorBidi"/>
          <w:bCs/>
          <w:iCs/>
          <w:sz w:val="24"/>
          <w:szCs w:val="24"/>
        </w:rPr>
        <w:t xml:space="preserve">WELS. Similarly </w:t>
      </w:r>
      <w:r w:rsidR="00EA2853" w:rsidRPr="0090168E">
        <w:rPr>
          <w:rFonts w:asciiTheme="majorBidi" w:hAnsiTheme="majorBidi" w:cstheme="majorBidi"/>
          <w:bCs/>
          <w:iCs/>
          <w:sz w:val="24"/>
          <w:szCs w:val="24"/>
        </w:rPr>
        <w:t>the people o</w:t>
      </w:r>
      <w:r w:rsidR="009F25D0" w:rsidRPr="0090168E">
        <w:rPr>
          <w:rFonts w:asciiTheme="majorBidi" w:hAnsiTheme="majorBidi" w:cstheme="majorBidi"/>
          <w:bCs/>
          <w:iCs/>
          <w:sz w:val="24"/>
          <w:szCs w:val="24"/>
        </w:rPr>
        <w:t xml:space="preserve">n the commissioned minister rosters of LCMS are the same </w:t>
      </w:r>
      <w:r w:rsidR="00EA2853" w:rsidRPr="0090168E">
        <w:rPr>
          <w:rFonts w:asciiTheme="majorBidi" w:hAnsiTheme="majorBidi" w:cstheme="majorBidi"/>
          <w:bCs/>
          <w:iCs/>
          <w:sz w:val="24"/>
          <w:szCs w:val="24"/>
        </w:rPr>
        <w:t xml:space="preserve">as </w:t>
      </w:r>
      <w:r w:rsidR="009F25D0" w:rsidRPr="0090168E">
        <w:rPr>
          <w:rFonts w:asciiTheme="majorBidi" w:hAnsiTheme="majorBidi" w:cstheme="majorBidi"/>
          <w:bCs/>
          <w:iCs/>
          <w:sz w:val="24"/>
          <w:szCs w:val="24"/>
        </w:rPr>
        <w:t>the teacher and s</w:t>
      </w:r>
      <w:r w:rsidR="00820143">
        <w:rPr>
          <w:rFonts w:asciiTheme="majorBidi" w:hAnsiTheme="majorBidi" w:cstheme="majorBidi"/>
          <w:bCs/>
          <w:iCs/>
          <w:sz w:val="24"/>
          <w:szCs w:val="24"/>
        </w:rPr>
        <w:t>taff minister rosters of WELS.</w:t>
      </w:r>
    </w:p>
    <w:p w14:paraId="7D4F6420" w14:textId="4C38C5DF" w:rsidR="009A7F0A" w:rsidRPr="0090168E" w:rsidRDefault="00A26C6A" w:rsidP="00820143">
      <w:pPr>
        <w:spacing w:before="120" w:after="120" w:line="320" w:lineRule="exact"/>
        <w:ind w:firstLine="720"/>
        <w:rPr>
          <w:rFonts w:asciiTheme="majorBidi" w:hAnsiTheme="majorBidi" w:cstheme="majorBidi"/>
          <w:bCs/>
          <w:iCs/>
          <w:sz w:val="24"/>
          <w:szCs w:val="24"/>
        </w:rPr>
      </w:pPr>
      <w:r w:rsidRPr="0090168E">
        <w:rPr>
          <w:rFonts w:asciiTheme="majorBidi" w:hAnsiTheme="majorBidi" w:cstheme="majorBidi"/>
          <w:bCs/>
          <w:iCs/>
          <w:sz w:val="24"/>
          <w:szCs w:val="24"/>
        </w:rPr>
        <w:t>In my opinion, LCMS is especially strong in articulating the relationship between the royal priesthood and the called ministry</w:t>
      </w:r>
      <w:r w:rsidR="00BB7251" w:rsidRPr="0090168E">
        <w:rPr>
          <w:rFonts w:asciiTheme="majorBidi" w:hAnsiTheme="majorBidi" w:cstheme="majorBidi"/>
          <w:bCs/>
          <w:iCs/>
          <w:sz w:val="24"/>
          <w:szCs w:val="24"/>
        </w:rPr>
        <w:t xml:space="preserve">—ground that </w:t>
      </w:r>
      <w:r w:rsidR="007816F0" w:rsidRPr="0090168E">
        <w:rPr>
          <w:rFonts w:asciiTheme="majorBidi" w:hAnsiTheme="majorBidi" w:cstheme="majorBidi"/>
          <w:bCs/>
          <w:iCs/>
          <w:sz w:val="24"/>
          <w:szCs w:val="24"/>
        </w:rPr>
        <w:t>is frequent</w:t>
      </w:r>
      <w:r w:rsidR="00EA70BC" w:rsidRPr="0090168E">
        <w:rPr>
          <w:rFonts w:asciiTheme="majorBidi" w:hAnsiTheme="majorBidi" w:cstheme="majorBidi"/>
          <w:bCs/>
          <w:iCs/>
          <w:sz w:val="24"/>
          <w:szCs w:val="24"/>
        </w:rPr>
        <w:t>ly covered in LCMS publications</w:t>
      </w:r>
      <w:r w:rsidRPr="0090168E">
        <w:rPr>
          <w:rFonts w:asciiTheme="majorBidi" w:hAnsiTheme="majorBidi" w:cstheme="majorBidi"/>
          <w:bCs/>
          <w:iCs/>
          <w:sz w:val="24"/>
          <w:szCs w:val="24"/>
        </w:rPr>
        <w:t>.</w:t>
      </w:r>
      <w:r w:rsidR="000A0293" w:rsidRPr="0090168E">
        <w:rPr>
          <w:rStyle w:val="FootnoteReference"/>
          <w:rFonts w:asciiTheme="majorBidi" w:eastAsia="Times New Roman" w:hAnsiTheme="majorBidi" w:cstheme="majorBidi"/>
          <w:sz w:val="24"/>
          <w:szCs w:val="24"/>
        </w:rPr>
        <w:footnoteReference w:id="111"/>
      </w:r>
      <w:r w:rsidRPr="0090168E">
        <w:rPr>
          <w:rFonts w:asciiTheme="majorBidi" w:hAnsiTheme="majorBidi" w:cstheme="majorBidi"/>
          <w:bCs/>
          <w:iCs/>
          <w:sz w:val="24"/>
          <w:szCs w:val="24"/>
        </w:rPr>
        <w:t xml:space="preserve"> </w:t>
      </w:r>
      <w:r w:rsidR="009F25D0" w:rsidRPr="0090168E">
        <w:rPr>
          <w:rFonts w:asciiTheme="majorBidi" w:hAnsiTheme="majorBidi" w:cstheme="majorBidi"/>
          <w:bCs/>
          <w:iCs/>
          <w:sz w:val="24"/>
          <w:szCs w:val="24"/>
        </w:rPr>
        <w:t xml:space="preserve">Of course, </w:t>
      </w:r>
      <w:r w:rsidRPr="0090168E">
        <w:rPr>
          <w:rFonts w:asciiTheme="majorBidi" w:hAnsiTheme="majorBidi" w:cstheme="majorBidi"/>
          <w:bCs/>
          <w:iCs/>
          <w:sz w:val="24"/>
          <w:szCs w:val="24"/>
        </w:rPr>
        <w:t xml:space="preserve">Walther had to steer LCMS </w:t>
      </w:r>
      <w:r w:rsidR="009F25D0" w:rsidRPr="0090168E">
        <w:rPr>
          <w:rFonts w:asciiTheme="majorBidi" w:hAnsiTheme="majorBidi" w:cstheme="majorBidi"/>
          <w:bCs/>
          <w:iCs/>
          <w:sz w:val="24"/>
          <w:szCs w:val="24"/>
        </w:rPr>
        <w:t>into a balanced position</w:t>
      </w:r>
      <w:r w:rsidRPr="0090168E">
        <w:rPr>
          <w:rFonts w:asciiTheme="majorBidi" w:hAnsiTheme="majorBidi" w:cstheme="majorBidi"/>
          <w:bCs/>
          <w:iCs/>
          <w:sz w:val="24"/>
          <w:szCs w:val="24"/>
        </w:rPr>
        <w:t xml:space="preserve"> </w:t>
      </w:r>
      <w:r w:rsidR="00EA2853" w:rsidRPr="0090168E">
        <w:rPr>
          <w:rFonts w:asciiTheme="majorBidi" w:hAnsiTheme="majorBidi" w:cstheme="majorBidi"/>
          <w:bCs/>
          <w:iCs/>
          <w:sz w:val="24"/>
          <w:szCs w:val="24"/>
        </w:rPr>
        <w:t xml:space="preserve">in this </w:t>
      </w:r>
      <w:r w:rsidR="00723354" w:rsidRPr="0090168E">
        <w:rPr>
          <w:rFonts w:asciiTheme="majorBidi" w:hAnsiTheme="majorBidi" w:cstheme="majorBidi"/>
          <w:bCs/>
          <w:iCs/>
          <w:sz w:val="24"/>
          <w:szCs w:val="24"/>
        </w:rPr>
        <w:t>troublesome are</w:t>
      </w:r>
      <w:r w:rsidR="00EA2853" w:rsidRPr="0090168E">
        <w:rPr>
          <w:rFonts w:asciiTheme="majorBidi" w:hAnsiTheme="majorBidi" w:cstheme="majorBidi"/>
          <w:bCs/>
          <w:iCs/>
          <w:sz w:val="24"/>
          <w:szCs w:val="24"/>
        </w:rPr>
        <w:t>a</w:t>
      </w:r>
      <w:r w:rsidR="009F25D0" w:rsidRPr="0090168E">
        <w:rPr>
          <w:rFonts w:asciiTheme="majorBidi" w:hAnsiTheme="majorBidi" w:cstheme="majorBidi"/>
          <w:bCs/>
          <w:iCs/>
          <w:sz w:val="24"/>
          <w:szCs w:val="24"/>
        </w:rPr>
        <w:t xml:space="preserve"> </w:t>
      </w:r>
      <w:r w:rsidR="00723354" w:rsidRPr="0090168E">
        <w:rPr>
          <w:rFonts w:asciiTheme="majorBidi" w:hAnsiTheme="majorBidi" w:cstheme="majorBidi"/>
          <w:bCs/>
          <w:iCs/>
          <w:sz w:val="24"/>
          <w:szCs w:val="24"/>
        </w:rPr>
        <w:t>in the synod’s earliest days</w:t>
      </w:r>
      <w:r w:rsidR="009A7F0A" w:rsidRPr="0090168E">
        <w:rPr>
          <w:rFonts w:asciiTheme="majorBidi" w:hAnsiTheme="majorBidi" w:cstheme="majorBidi"/>
          <w:bCs/>
          <w:iCs/>
          <w:sz w:val="24"/>
          <w:szCs w:val="24"/>
        </w:rPr>
        <w:t>, avoiding the extremes of cler</w:t>
      </w:r>
      <w:r w:rsidR="00465FC1" w:rsidRPr="0090168E">
        <w:rPr>
          <w:rFonts w:asciiTheme="majorBidi" w:hAnsiTheme="majorBidi" w:cstheme="majorBidi"/>
          <w:bCs/>
          <w:iCs/>
          <w:sz w:val="24"/>
          <w:szCs w:val="24"/>
        </w:rPr>
        <w:t xml:space="preserve">gy domination </w:t>
      </w:r>
      <w:r w:rsidR="009A7F0A" w:rsidRPr="0090168E">
        <w:rPr>
          <w:rFonts w:asciiTheme="majorBidi" w:hAnsiTheme="majorBidi" w:cstheme="majorBidi"/>
          <w:bCs/>
          <w:iCs/>
          <w:sz w:val="24"/>
          <w:szCs w:val="24"/>
        </w:rPr>
        <w:t xml:space="preserve">and </w:t>
      </w:r>
      <w:r w:rsidR="00BB7251" w:rsidRPr="0090168E">
        <w:rPr>
          <w:rFonts w:asciiTheme="majorBidi" w:hAnsiTheme="majorBidi" w:cstheme="majorBidi"/>
          <w:bCs/>
          <w:iCs/>
          <w:sz w:val="24"/>
          <w:szCs w:val="24"/>
        </w:rPr>
        <w:t>clergy deni</w:t>
      </w:r>
      <w:r w:rsidR="000A0293" w:rsidRPr="0090168E">
        <w:rPr>
          <w:rFonts w:asciiTheme="majorBidi" w:hAnsiTheme="majorBidi" w:cstheme="majorBidi"/>
          <w:bCs/>
          <w:iCs/>
          <w:sz w:val="24"/>
          <w:szCs w:val="24"/>
        </w:rPr>
        <w:t>gration</w:t>
      </w:r>
      <w:r w:rsidR="00465FC1" w:rsidRPr="0090168E">
        <w:rPr>
          <w:rFonts w:asciiTheme="majorBidi" w:hAnsiTheme="majorBidi" w:cstheme="majorBidi"/>
          <w:bCs/>
          <w:iCs/>
          <w:sz w:val="24"/>
          <w:szCs w:val="24"/>
        </w:rPr>
        <w:t xml:space="preserve">. </w:t>
      </w:r>
    </w:p>
    <w:p w14:paraId="7557D4AF" w14:textId="0171037C" w:rsidR="00A72D39" w:rsidRDefault="007816F0" w:rsidP="0090168E">
      <w:pPr>
        <w:spacing w:before="120" w:after="120" w:line="320" w:lineRule="exact"/>
        <w:ind w:firstLine="720"/>
        <w:rPr>
          <w:rFonts w:asciiTheme="majorBidi" w:hAnsiTheme="majorBidi" w:cstheme="majorBidi"/>
          <w:bCs/>
          <w:iCs/>
          <w:sz w:val="24"/>
          <w:szCs w:val="24"/>
        </w:rPr>
      </w:pPr>
      <w:r w:rsidRPr="0090168E">
        <w:rPr>
          <w:rFonts w:asciiTheme="majorBidi" w:hAnsiTheme="majorBidi" w:cstheme="majorBidi"/>
          <w:bCs/>
          <w:iCs/>
          <w:sz w:val="24"/>
          <w:szCs w:val="24"/>
        </w:rPr>
        <w:lastRenderedPageBreak/>
        <w:t xml:space="preserve">However, the called ministry in these LCMS </w:t>
      </w:r>
      <w:r w:rsidR="00BB7251" w:rsidRPr="0090168E">
        <w:rPr>
          <w:rFonts w:asciiTheme="majorBidi" w:hAnsiTheme="majorBidi" w:cstheme="majorBidi"/>
          <w:bCs/>
          <w:iCs/>
          <w:sz w:val="24"/>
          <w:szCs w:val="24"/>
        </w:rPr>
        <w:t>presentations is always</w:t>
      </w:r>
      <w:r w:rsidRPr="0090168E">
        <w:rPr>
          <w:rFonts w:asciiTheme="majorBidi" w:hAnsiTheme="majorBidi" w:cstheme="majorBidi"/>
          <w:bCs/>
          <w:iCs/>
          <w:sz w:val="24"/>
          <w:szCs w:val="24"/>
        </w:rPr>
        <w:t xml:space="preserve"> limited to the pastoral office. LCMS talks about the relationship between the royal priesthood and </w:t>
      </w:r>
      <w:r w:rsidRPr="0090168E">
        <w:rPr>
          <w:rFonts w:asciiTheme="majorBidi" w:hAnsiTheme="majorBidi" w:cstheme="majorBidi"/>
          <w:bCs/>
          <w:i/>
          <w:sz w:val="24"/>
          <w:szCs w:val="24"/>
        </w:rPr>
        <w:t>the office of the pastoral ministry</w:t>
      </w:r>
      <w:r w:rsidR="00465FC1" w:rsidRPr="0090168E">
        <w:rPr>
          <w:rFonts w:asciiTheme="majorBidi" w:hAnsiTheme="majorBidi" w:cstheme="majorBidi"/>
          <w:bCs/>
          <w:iCs/>
          <w:sz w:val="24"/>
          <w:szCs w:val="24"/>
        </w:rPr>
        <w:t>.</w:t>
      </w:r>
      <w:r w:rsidR="009A7F0A" w:rsidRPr="0090168E">
        <w:rPr>
          <w:rFonts w:asciiTheme="majorBidi" w:hAnsiTheme="majorBidi" w:cstheme="majorBidi"/>
          <w:bCs/>
          <w:iCs/>
          <w:sz w:val="24"/>
          <w:szCs w:val="24"/>
        </w:rPr>
        <w:t xml:space="preserve"> </w:t>
      </w:r>
      <w:r w:rsidRPr="0090168E">
        <w:rPr>
          <w:rFonts w:asciiTheme="majorBidi" w:hAnsiTheme="majorBidi" w:cstheme="majorBidi"/>
          <w:bCs/>
          <w:iCs/>
          <w:sz w:val="24"/>
          <w:szCs w:val="24"/>
        </w:rPr>
        <w:t>WELS</w:t>
      </w:r>
      <w:r w:rsidR="00465FC1" w:rsidRPr="0090168E">
        <w:rPr>
          <w:rFonts w:asciiTheme="majorBidi" w:hAnsiTheme="majorBidi" w:cstheme="majorBidi"/>
          <w:bCs/>
          <w:iCs/>
          <w:sz w:val="24"/>
          <w:szCs w:val="24"/>
        </w:rPr>
        <w:t>, on the other hand, likes to talk</w:t>
      </w:r>
      <w:r w:rsidRPr="0090168E">
        <w:rPr>
          <w:rFonts w:asciiTheme="majorBidi" w:hAnsiTheme="majorBidi" w:cstheme="majorBidi"/>
          <w:bCs/>
          <w:iCs/>
          <w:sz w:val="24"/>
          <w:szCs w:val="24"/>
        </w:rPr>
        <w:t xml:space="preserve"> about the relationship between the royal priesthood and </w:t>
      </w:r>
      <w:r w:rsidRPr="0090168E">
        <w:rPr>
          <w:rFonts w:asciiTheme="majorBidi" w:hAnsiTheme="majorBidi" w:cstheme="majorBidi"/>
          <w:bCs/>
          <w:i/>
          <w:sz w:val="24"/>
          <w:szCs w:val="24"/>
        </w:rPr>
        <w:t>the public ministry in general</w:t>
      </w:r>
      <w:r w:rsidRPr="0090168E">
        <w:rPr>
          <w:rFonts w:asciiTheme="majorBidi" w:hAnsiTheme="majorBidi" w:cstheme="majorBidi"/>
          <w:bCs/>
          <w:iCs/>
          <w:sz w:val="24"/>
          <w:szCs w:val="24"/>
        </w:rPr>
        <w:t xml:space="preserve">. Here is where we do </w:t>
      </w:r>
      <w:r w:rsidR="00723354" w:rsidRPr="0090168E">
        <w:rPr>
          <w:rFonts w:asciiTheme="majorBidi" w:hAnsiTheme="majorBidi" w:cstheme="majorBidi"/>
          <w:bCs/>
          <w:iCs/>
          <w:sz w:val="24"/>
          <w:szCs w:val="24"/>
        </w:rPr>
        <w:t xml:space="preserve">not </w:t>
      </w:r>
      <w:r w:rsidRPr="0090168E">
        <w:rPr>
          <w:rFonts w:asciiTheme="majorBidi" w:hAnsiTheme="majorBidi" w:cstheme="majorBidi"/>
          <w:bCs/>
          <w:iCs/>
          <w:sz w:val="24"/>
          <w:szCs w:val="24"/>
        </w:rPr>
        <w:t xml:space="preserve">speak </w:t>
      </w:r>
      <w:r w:rsidR="00723354" w:rsidRPr="0090168E">
        <w:rPr>
          <w:rFonts w:asciiTheme="majorBidi" w:hAnsiTheme="majorBidi" w:cstheme="majorBidi"/>
          <w:bCs/>
          <w:iCs/>
          <w:sz w:val="24"/>
          <w:szCs w:val="24"/>
        </w:rPr>
        <w:t xml:space="preserve">exactly </w:t>
      </w:r>
      <w:r w:rsidRPr="0090168E">
        <w:rPr>
          <w:rFonts w:asciiTheme="majorBidi" w:hAnsiTheme="majorBidi" w:cstheme="majorBidi"/>
          <w:bCs/>
          <w:iCs/>
          <w:sz w:val="24"/>
          <w:szCs w:val="24"/>
        </w:rPr>
        <w:t xml:space="preserve">the same language. We differ on what should be said about the </w:t>
      </w:r>
      <w:r w:rsidR="00465FC1" w:rsidRPr="0090168E">
        <w:rPr>
          <w:rFonts w:asciiTheme="majorBidi" w:hAnsiTheme="majorBidi" w:cstheme="majorBidi"/>
          <w:bCs/>
          <w:iCs/>
          <w:sz w:val="24"/>
          <w:szCs w:val="24"/>
        </w:rPr>
        <w:t xml:space="preserve">breadth and </w:t>
      </w:r>
      <w:r w:rsidRPr="0090168E">
        <w:rPr>
          <w:rFonts w:asciiTheme="majorBidi" w:hAnsiTheme="majorBidi" w:cstheme="majorBidi"/>
          <w:bCs/>
          <w:iCs/>
          <w:sz w:val="24"/>
          <w:szCs w:val="24"/>
        </w:rPr>
        <w:t>configuration of the pub</w:t>
      </w:r>
      <w:r w:rsidR="00723354" w:rsidRPr="0090168E">
        <w:rPr>
          <w:rFonts w:asciiTheme="majorBidi" w:hAnsiTheme="majorBidi" w:cstheme="majorBidi"/>
          <w:bCs/>
          <w:iCs/>
          <w:sz w:val="24"/>
          <w:szCs w:val="24"/>
        </w:rPr>
        <w:t>lic ministry</w:t>
      </w:r>
      <w:r w:rsidR="009F162E">
        <w:rPr>
          <w:rFonts w:asciiTheme="majorBidi" w:hAnsiTheme="majorBidi" w:cstheme="majorBidi"/>
          <w:bCs/>
          <w:iCs/>
          <w:sz w:val="24"/>
          <w:szCs w:val="24"/>
        </w:rPr>
        <w:t>.</w:t>
      </w:r>
    </w:p>
    <w:p w14:paraId="679F570E" w14:textId="77777777" w:rsidR="009F162E" w:rsidRPr="0090168E" w:rsidRDefault="009F162E" w:rsidP="0090168E">
      <w:pPr>
        <w:spacing w:before="120" w:after="120" w:line="320" w:lineRule="exact"/>
        <w:ind w:firstLine="720"/>
        <w:rPr>
          <w:rFonts w:asciiTheme="majorBidi" w:hAnsiTheme="majorBidi" w:cstheme="majorBidi"/>
          <w:bCs/>
          <w:iCs/>
          <w:sz w:val="24"/>
          <w:szCs w:val="24"/>
        </w:rPr>
      </w:pPr>
    </w:p>
    <w:p w14:paraId="1C4B7BC9" w14:textId="143C709D" w:rsidR="00496704" w:rsidRPr="0090168E" w:rsidRDefault="00A16CA4"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LCMS Says More Than the New Testament on Some P</w:t>
      </w:r>
      <w:r w:rsidR="00496704" w:rsidRPr="0090168E">
        <w:rPr>
          <w:rFonts w:asciiTheme="majorBidi" w:eastAsia="Times New Roman" w:hAnsiTheme="majorBidi" w:cstheme="majorBidi"/>
          <w:b/>
          <w:bCs/>
          <w:iCs/>
          <w:sz w:val="24"/>
          <w:szCs w:val="24"/>
        </w:rPr>
        <w:t>oints</w:t>
      </w:r>
    </w:p>
    <w:p w14:paraId="5F8D008D" w14:textId="7772DF70" w:rsidR="00723354" w:rsidRPr="0090168E" w:rsidRDefault="004418FB" w:rsidP="0090168E">
      <w:pPr>
        <w:spacing w:before="120" w:after="120" w:line="320" w:lineRule="exact"/>
        <w:rPr>
          <w:rFonts w:asciiTheme="majorBidi" w:eastAsia="Times New Roman" w:hAnsiTheme="majorBidi" w:cstheme="majorBidi"/>
          <w:sz w:val="24"/>
          <w:szCs w:val="24"/>
        </w:rPr>
      </w:pPr>
      <w:r>
        <w:rPr>
          <w:rFonts w:asciiTheme="majorBidi" w:eastAsia="Times New Roman" w:hAnsiTheme="majorBidi" w:cstheme="majorBidi"/>
          <w:sz w:val="24"/>
          <w:szCs w:val="24"/>
        </w:rPr>
        <w:t>F</w:t>
      </w:r>
      <w:r w:rsidR="00723354" w:rsidRPr="0090168E">
        <w:rPr>
          <w:rFonts w:asciiTheme="majorBidi" w:eastAsia="Times New Roman" w:hAnsiTheme="majorBidi" w:cstheme="majorBidi"/>
          <w:sz w:val="24"/>
          <w:szCs w:val="24"/>
        </w:rPr>
        <w:t xml:space="preserve">or the December 2024 meeting, I </w:t>
      </w:r>
      <w:r>
        <w:rPr>
          <w:rFonts w:asciiTheme="majorBidi" w:eastAsia="Times New Roman" w:hAnsiTheme="majorBidi" w:cstheme="majorBidi"/>
          <w:sz w:val="24"/>
          <w:szCs w:val="24"/>
        </w:rPr>
        <w:t xml:space="preserve">also </w:t>
      </w:r>
      <w:r w:rsidR="00723354" w:rsidRPr="0090168E">
        <w:rPr>
          <w:rFonts w:asciiTheme="majorBidi" w:eastAsia="Times New Roman" w:hAnsiTheme="majorBidi" w:cstheme="majorBidi"/>
          <w:sz w:val="24"/>
          <w:szCs w:val="24"/>
        </w:rPr>
        <w:t xml:space="preserve">prepared a list of five points on which LCMS says things that WELS is not able to say. With these points, I did not include Bible passages, because it seems to me that LCMS is saying more than the New </w:t>
      </w:r>
      <w:r w:rsidR="001E0AB9" w:rsidRPr="0090168E">
        <w:rPr>
          <w:rFonts w:asciiTheme="majorBidi" w:eastAsia="Times New Roman" w:hAnsiTheme="majorBidi" w:cstheme="majorBidi"/>
          <w:sz w:val="24"/>
          <w:szCs w:val="24"/>
        </w:rPr>
        <w:t>Testament</w:t>
      </w:r>
      <w:r w:rsidR="00723354" w:rsidRPr="0090168E">
        <w:rPr>
          <w:rFonts w:asciiTheme="majorBidi" w:eastAsia="Times New Roman" w:hAnsiTheme="majorBidi" w:cstheme="majorBidi"/>
          <w:sz w:val="24"/>
          <w:szCs w:val="24"/>
        </w:rPr>
        <w:t xml:space="preserve"> with these assertions.</w:t>
      </w:r>
      <w:r w:rsidR="00A16CA4" w:rsidRPr="0090168E">
        <w:rPr>
          <w:rFonts w:asciiTheme="majorBidi" w:eastAsia="Times New Roman" w:hAnsiTheme="majorBidi" w:cstheme="majorBidi"/>
          <w:sz w:val="24"/>
          <w:szCs w:val="24"/>
        </w:rPr>
        <w:t xml:space="preserve"> The five points are these: </w:t>
      </w:r>
    </w:p>
    <w:p w14:paraId="3F5AFE22" w14:textId="77777777" w:rsidR="00723354" w:rsidRPr="0090168E" w:rsidRDefault="00723354" w:rsidP="0090168E">
      <w:pPr>
        <w:pStyle w:val="ListParagraph"/>
        <w:numPr>
          <w:ilvl w:val="0"/>
          <w:numId w:val="32"/>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One divinely instituted concrete office.</w:t>
      </w:r>
      <w:r w:rsidRPr="0090168E">
        <w:rPr>
          <w:rFonts w:asciiTheme="majorBidi" w:hAnsiTheme="majorBidi" w:cstheme="majorBidi"/>
          <w:bCs/>
          <w:iCs/>
          <w:sz w:val="24"/>
          <w:szCs w:val="24"/>
        </w:rPr>
        <w:t xml:space="preserve"> LCMS says that the pastoral office is the one divinely instituted and mandated “Office of the Public Ministry.” This office always includes all the essential functions of the church’s ministry.</w:t>
      </w:r>
    </w:p>
    <w:p w14:paraId="20D4412F" w14:textId="29286D2C" w:rsidR="00723354" w:rsidRPr="0090168E" w:rsidRDefault="00723354" w:rsidP="0090168E">
      <w:pPr>
        <w:pStyle w:val="ListParagraph"/>
        <w:numPr>
          <w:ilvl w:val="0"/>
          <w:numId w:val="32"/>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This pastoral office is a direct extension of the</w:t>
      </w:r>
      <w:r w:rsidR="00511507" w:rsidRPr="0090168E">
        <w:rPr>
          <w:rFonts w:asciiTheme="majorBidi" w:hAnsiTheme="majorBidi" w:cstheme="majorBidi"/>
          <w:bCs/>
          <w:iCs/>
          <w:sz w:val="24"/>
          <w:szCs w:val="24"/>
          <w:u w:val="single"/>
        </w:rPr>
        <w:t xml:space="preserve"> office held by the</w:t>
      </w:r>
      <w:r w:rsidRPr="0090168E">
        <w:rPr>
          <w:rFonts w:asciiTheme="majorBidi" w:hAnsiTheme="majorBidi" w:cstheme="majorBidi"/>
          <w:bCs/>
          <w:iCs/>
          <w:sz w:val="24"/>
          <w:szCs w:val="24"/>
          <w:u w:val="single"/>
        </w:rPr>
        <w:t xml:space="preserve"> apostles.</w:t>
      </w:r>
      <w:r w:rsidRPr="0090168E">
        <w:rPr>
          <w:rFonts w:asciiTheme="majorBidi" w:hAnsiTheme="majorBidi" w:cstheme="majorBidi"/>
          <w:bCs/>
          <w:iCs/>
          <w:sz w:val="24"/>
          <w:szCs w:val="24"/>
        </w:rPr>
        <w:t xml:space="preserve"> LCMS says that the pastoral office directly continues the preaching and sacramental ministry of the apostles.</w:t>
      </w:r>
    </w:p>
    <w:p w14:paraId="09D571F5" w14:textId="34C542C2" w:rsidR="00723354" w:rsidRPr="0090168E" w:rsidRDefault="00F83267" w:rsidP="0090168E">
      <w:pPr>
        <w:pStyle w:val="ListParagraph"/>
        <w:numPr>
          <w:ilvl w:val="0"/>
          <w:numId w:val="32"/>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Ordination</w:t>
      </w:r>
      <w:r w:rsidR="00E535FC" w:rsidRPr="0090168E">
        <w:rPr>
          <w:rFonts w:asciiTheme="majorBidi" w:hAnsiTheme="majorBidi" w:cstheme="majorBidi"/>
          <w:bCs/>
          <w:iCs/>
          <w:sz w:val="24"/>
          <w:szCs w:val="24"/>
          <w:u w:val="single"/>
        </w:rPr>
        <w:t xml:space="preserve"> required in AC</w:t>
      </w:r>
      <w:r w:rsidR="00723354" w:rsidRPr="0090168E">
        <w:rPr>
          <w:rFonts w:asciiTheme="majorBidi" w:hAnsiTheme="majorBidi" w:cstheme="majorBidi"/>
          <w:bCs/>
          <w:iCs/>
          <w:sz w:val="24"/>
          <w:szCs w:val="24"/>
          <w:u w:val="single"/>
        </w:rPr>
        <w:t xml:space="preserve"> XIV.</w:t>
      </w:r>
      <w:r w:rsidR="00723354" w:rsidRPr="0090168E">
        <w:rPr>
          <w:rFonts w:asciiTheme="majorBidi" w:hAnsiTheme="majorBidi" w:cstheme="majorBidi"/>
          <w:bCs/>
          <w:iCs/>
          <w:sz w:val="24"/>
          <w:szCs w:val="24"/>
        </w:rPr>
        <w:t xml:space="preserve"> LCMS says that a public rite of appo</w:t>
      </w:r>
      <w:r w:rsidR="004418FB">
        <w:rPr>
          <w:rFonts w:asciiTheme="majorBidi" w:hAnsiTheme="majorBidi" w:cstheme="majorBidi"/>
          <w:bCs/>
          <w:iCs/>
          <w:sz w:val="24"/>
          <w:szCs w:val="24"/>
        </w:rPr>
        <w:t xml:space="preserve">intment (historically </w:t>
      </w:r>
      <w:r w:rsidR="00723354" w:rsidRPr="0090168E">
        <w:rPr>
          <w:rFonts w:asciiTheme="majorBidi" w:hAnsiTheme="majorBidi" w:cstheme="majorBidi"/>
          <w:bCs/>
          <w:iCs/>
          <w:sz w:val="24"/>
          <w:szCs w:val="24"/>
        </w:rPr>
        <w:t>ordination) is required for men in the pastoral office according to the proper unde</w:t>
      </w:r>
      <w:r w:rsidRPr="0090168E">
        <w:rPr>
          <w:rFonts w:asciiTheme="majorBidi" w:hAnsiTheme="majorBidi" w:cstheme="majorBidi"/>
          <w:bCs/>
          <w:iCs/>
          <w:sz w:val="24"/>
          <w:szCs w:val="24"/>
        </w:rPr>
        <w:t>rstanding of AC</w:t>
      </w:r>
      <w:r w:rsidR="00723354" w:rsidRPr="0090168E">
        <w:rPr>
          <w:rFonts w:asciiTheme="majorBidi" w:hAnsiTheme="majorBidi" w:cstheme="majorBidi"/>
          <w:bCs/>
          <w:iCs/>
          <w:sz w:val="24"/>
          <w:szCs w:val="24"/>
        </w:rPr>
        <w:t xml:space="preserve"> XIV. </w:t>
      </w:r>
    </w:p>
    <w:p w14:paraId="5C817B3A" w14:textId="7EA11FC6" w:rsidR="00723354" w:rsidRPr="0090168E" w:rsidRDefault="00511507" w:rsidP="0090168E">
      <w:pPr>
        <w:pStyle w:val="ListParagraph"/>
        <w:numPr>
          <w:ilvl w:val="0"/>
          <w:numId w:val="32"/>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Other church offices have their source in</w:t>
      </w:r>
      <w:r w:rsidR="00723354" w:rsidRPr="0090168E">
        <w:rPr>
          <w:rFonts w:asciiTheme="majorBidi" w:hAnsiTheme="majorBidi" w:cstheme="majorBidi"/>
          <w:bCs/>
          <w:iCs/>
          <w:sz w:val="24"/>
          <w:szCs w:val="24"/>
          <w:u w:val="single"/>
        </w:rPr>
        <w:t xml:space="preserve"> the pastoral office.</w:t>
      </w:r>
      <w:r w:rsidR="00723354" w:rsidRPr="0090168E">
        <w:rPr>
          <w:rFonts w:asciiTheme="majorBidi" w:hAnsiTheme="majorBidi" w:cstheme="majorBidi"/>
          <w:bCs/>
          <w:iCs/>
          <w:sz w:val="24"/>
          <w:szCs w:val="24"/>
        </w:rPr>
        <w:t xml:space="preserve"> LCMS says that other church offices—set up by the church without divine mandate—derive from the pastoral office and perform certain of its functions.</w:t>
      </w:r>
    </w:p>
    <w:p w14:paraId="0B059A01" w14:textId="03B1331F" w:rsidR="00D46BED" w:rsidRPr="0090168E" w:rsidRDefault="00723354" w:rsidP="0090168E">
      <w:pPr>
        <w:pStyle w:val="ListParagraph"/>
        <w:numPr>
          <w:ilvl w:val="0"/>
          <w:numId w:val="32"/>
        </w:numPr>
        <w:spacing w:before="120" w:after="120" w:line="320" w:lineRule="exact"/>
        <w:rPr>
          <w:rFonts w:asciiTheme="majorBidi" w:hAnsiTheme="majorBidi" w:cstheme="majorBidi"/>
          <w:bCs/>
          <w:iCs/>
          <w:sz w:val="24"/>
          <w:szCs w:val="24"/>
        </w:rPr>
      </w:pPr>
      <w:r w:rsidRPr="0090168E">
        <w:rPr>
          <w:rFonts w:asciiTheme="majorBidi" w:hAnsiTheme="majorBidi" w:cstheme="majorBidi"/>
          <w:bCs/>
          <w:iCs/>
          <w:sz w:val="24"/>
          <w:szCs w:val="24"/>
          <w:u w:val="single"/>
        </w:rPr>
        <w:t>Tasks that belong exclusively to the pastoral office.</w:t>
      </w:r>
      <w:r w:rsidRPr="0090168E">
        <w:rPr>
          <w:rFonts w:asciiTheme="majorBidi" w:hAnsiTheme="majorBidi" w:cstheme="majorBidi"/>
          <w:bCs/>
          <w:iCs/>
          <w:sz w:val="24"/>
          <w:szCs w:val="24"/>
        </w:rPr>
        <w:t xml:space="preserve"> LCMS says that there are public ministerial duties that ordinarily must be carried out only by men in the pastoral office. Such duties include administering the Lord’s Supper and announcing the absolution publicly.</w:t>
      </w:r>
    </w:p>
    <w:p w14:paraId="5614577D" w14:textId="0C91A133" w:rsidR="00397FF7" w:rsidRPr="0090168E" w:rsidRDefault="0044096E" w:rsidP="0090168E">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t>I</w:t>
      </w:r>
      <w:r w:rsidR="00F3121D" w:rsidRPr="0090168E">
        <w:rPr>
          <w:rFonts w:asciiTheme="majorBidi" w:hAnsiTheme="majorBidi" w:cstheme="majorBidi"/>
          <w:sz w:val="24"/>
          <w:szCs w:val="24"/>
        </w:rPr>
        <w:t>n dialogue with LCMS</w:t>
      </w:r>
      <w:r w:rsidRPr="0090168E">
        <w:rPr>
          <w:rFonts w:asciiTheme="majorBidi" w:hAnsiTheme="majorBidi" w:cstheme="majorBidi"/>
          <w:sz w:val="24"/>
          <w:szCs w:val="24"/>
        </w:rPr>
        <w:t>, WELS has always said that we do not see a command</w:t>
      </w:r>
      <w:r w:rsidR="00D46BED" w:rsidRPr="0090168E">
        <w:rPr>
          <w:rFonts w:asciiTheme="majorBidi" w:hAnsiTheme="majorBidi" w:cstheme="majorBidi"/>
          <w:sz w:val="24"/>
          <w:szCs w:val="24"/>
        </w:rPr>
        <w:t xml:space="preserve"> </w:t>
      </w:r>
      <w:r w:rsidR="00397FF7" w:rsidRPr="0090168E">
        <w:rPr>
          <w:rFonts w:asciiTheme="majorBidi" w:eastAsia="Times New Roman" w:hAnsiTheme="majorBidi" w:cstheme="majorBidi"/>
          <w:sz w:val="24"/>
          <w:szCs w:val="24"/>
        </w:rPr>
        <w:t xml:space="preserve">in the Bible that there must be one man with the full use of the means of grace who is at the top of every congregation, and that certain ministerial tasks can only be done by him. In the New Testament it seems that congregations may have been overseen by a council of elders, imitating the organizational structure of the typical Jewish synagogue of the time. </w:t>
      </w:r>
      <w:r w:rsidR="008659F6" w:rsidRPr="0090168E">
        <w:rPr>
          <w:rFonts w:asciiTheme="majorBidi" w:eastAsia="Times New Roman" w:hAnsiTheme="majorBidi" w:cstheme="majorBidi"/>
          <w:sz w:val="24"/>
          <w:szCs w:val="24"/>
        </w:rPr>
        <w:t>There are no job descriptions for the elders and the deacons</w:t>
      </w:r>
      <w:r w:rsidR="00980BB3">
        <w:rPr>
          <w:rFonts w:asciiTheme="majorBidi" w:eastAsia="Times New Roman" w:hAnsiTheme="majorBidi" w:cstheme="majorBidi"/>
          <w:sz w:val="24"/>
          <w:szCs w:val="24"/>
        </w:rPr>
        <w:t>.</w:t>
      </w:r>
      <w:r w:rsidR="00397FF7" w:rsidRPr="0090168E">
        <w:rPr>
          <w:rFonts w:asciiTheme="majorBidi" w:eastAsia="Times New Roman" w:hAnsiTheme="majorBidi" w:cstheme="majorBidi"/>
          <w:sz w:val="24"/>
          <w:szCs w:val="24"/>
        </w:rPr>
        <w:t xml:space="preserve"> </w:t>
      </w:r>
    </w:p>
    <w:p w14:paraId="37B840CE" w14:textId="06693E92" w:rsidR="00A321E9" w:rsidRPr="0090168E" w:rsidRDefault="00A321E9" w:rsidP="0090168E">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lastRenderedPageBreak/>
        <w:tab/>
        <w:t>Some confessional L</w:t>
      </w:r>
      <w:r w:rsidR="00331815" w:rsidRPr="0090168E">
        <w:rPr>
          <w:rFonts w:asciiTheme="majorBidi" w:hAnsiTheme="majorBidi" w:cstheme="majorBidi"/>
          <w:sz w:val="24"/>
          <w:szCs w:val="24"/>
        </w:rPr>
        <w:t>utherans look upon</w:t>
      </w:r>
      <w:r w:rsidRPr="0090168E">
        <w:rPr>
          <w:rFonts w:asciiTheme="majorBidi" w:hAnsiTheme="majorBidi" w:cstheme="majorBidi"/>
          <w:sz w:val="24"/>
          <w:szCs w:val="24"/>
        </w:rPr>
        <w:t xml:space="preserve"> the commissioning passages in Matthew 28, Mark 16, and John 20</w:t>
      </w:r>
      <w:r w:rsidR="00331815" w:rsidRPr="0090168E">
        <w:rPr>
          <w:rFonts w:asciiTheme="majorBidi" w:hAnsiTheme="majorBidi" w:cstheme="majorBidi"/>
          <w:sz w:val="24"/>
          <w:szCs w:val="24"/>
        </w:rPr>
        <w:t xml:space="preserve"> as</w:t>
      </w:r>
      <w:r w:rsidRPr="0090168E">
        <w:rPr>
          <w:rFonts w:asciiTheme="majorBidi" w:hAnsiTheme="majorBidi" w:cstheme="majorBidi"/>
          <w:sz w:val="24"/>
          <w:szCs w:val="24"/>
        </w:rPr>
        <w:t xml:space="preserve"> “the dominical institution of the pastoral office.”</w:t>
      </w:r>
      <w:r w:rsidRPr="0090168E">
        <w:rPr>
          <w:rStyle w:val="FootnoteReference"/>
          <w:rFonts w:asciiTheme="majorBidi" w:eastAsia="Times New Roman" w:hAnsiTheme="majorBidi" w:cstheme="majorBidi"/>
          <w:sz w:val="24"/>
          <w:szCs w:val="24"/>
        </w:rPr>
        <w:footnoteReference w:id="112"/>
      </w:r>
      <w:r w:rsidRPr="0090168E">
        <w:rPr>
          <w:rFonts w:asciiTheme="majorBidi" w:hAnsiTheme="majorBidi" w:cstheme="majorBidi"/>
          <w:sz w:val="24"/>
          <w:szCs w:val="24"/>
        </w:rPr>
        <w:t xml:space="preserve"> </w:t>
      </w:r>
      <w:r w:rsidR="00684013" w:rsidRPr="0090168E">
        <w:rPr>
          <w:rFonts w:asciiTheme="majorBidi" w:hAnsiTheme="majorBidi" w:cstheme="majorBidi"/>
          <w:sz w:val="24"/>
          <w:szCs w:val="24"/>
        </w:rPr>
        <w:t xml:space="preserve">Thomas M. Winger, the current president of </w:t>
      </w:r>
      <w:r w:rsidR="008659F6" w:rsidRPr="0090168E">
        <w:rPr>
          <w:rFonts w:asciiTheme="majorBidi" w:hAnsiTheme="majorBidi" w:cstheme="majorBidi"/>
          <w:sz w:val="24"/>
          <w:szCs w:val="24"/>
        </w:rPr>
        <w:t xml:space="preserve">Concordia Lutheran Theological Seminary in </w:t>
      </w:r>
      <w:r w:rsidR="00684013" w:rsidRPr="0090168E">
        <w:rPr>
          <w:rFonts w:asciiTheme="majorBidi" w:hAnsiTheme="majorBidi" w:cstheme="majorBidi"/>
          <w:sz w:val="24"/>
          <w:szCs w:val="24"/>
        </w:rPr>
        <w:t>St. Catherines</w:t>
      </w:r>
      <w:r w:rsidR="008659F6" w:rsidRPr="0090168E">
        <w:rPr>
          <w:rFonts w:asciiTheme="majorBidi" w:hAnsiTheme="majorBidi" w:cstheme="majorBidi"/>
          <w:sz w:val="24"/>
          <w:szCs w:val="24"/>
        </w:rPr>
        <w:t>, Ontario, Canada,</w:t>
      </w:r>
      <w:r w:rsidR="00684013" w:rsidRPr="0090168E">
        <w:rPr>
          <w:rFonts w:asciiTheme="majorBidi" w:hAnsiTheme="majorBidi" w:cstheme="majorBidi"/>
          <w:sz w:val="24"/>
          <w:szCs w:val="24"/>
        </w:rPr>
        <w:t xml:space="preserve"> has gone farther, arguing that the entire Gospel of Matthew is “a manual of instruction for the bearers of the office of the ministry.”</w:t>
      </w:r>
      <w:r w:rsidR="00684013" w:rsidRPr="0090168E">
        <w:rPr>
          <w:rStyle w:val="FootnoteReference"/>
          <w:rFonts w:asciiTheme="majorBidi" w:eastAsia="Times New Roman" w:hAnsiTheme="majorBidi" w:cstheme="majorBidi"/>
          <w:sz w:val="24"/>
          <w:szCs w:val="24"/>
        </w:rPr>
        <w:footnoteReference w:id="113"/>
      </w:r>
      <w:r w:rsidR="004611FC" w:rsidRPr="0090168E">
        <w:rPr>
          <w:rFonts w:asciiTheme="majorBidi" w:hAnsiTheme="majorBidi" w:cstheme="majorBidi"/>
          <w:sz w:val="24"/>
          <w:szCs w:val="24"/>
        </w:rPr>
        <w:t xml:space="preserve"> However, </w:t>
      </w:r>
      <w:r w:rsidRPr="0090168E">
        <w:rPr>
          <w:rFonts w:asciiTheme="majorBidi" w:hAnsiTheme="majorBidi" w:cstheme="majorBidi"/>
          <w:sz w:val="24"/>
          <w:szCs w:val="24"/>
        </w:rPr>
        <w:t>C. F. W. Walther,</w:t>
      </w:r>
      <w:r w:rsidR="00EC7877" w:rsidRPr="0090168E">
        <w:rPr>
          <w:rStyle w:val="FootnoteReference"/>
          <w:rFonts w:asciiTheme="majorBidi" w:eastAsia="Times New Roman" w:hAnsiTheme="majorBidi" w:cstheme="majorBidi"/>
          <w:sz w:val="24"/>
          <w:szCs w:val="24"/>
        </w:rPr>
        <w:footnoteReference w:id="114"/>
      </w:r>
      <w:r w:rsidRPr="0090168E">
        <w:rPr>
          <w:rFonts w:asciiTheme="majorBidi" w:hAnsiTheme="majorBidi" w:cstheme="majorBidi"/>
          <w:sz w:val="24"/>
          <w:szCs w:val="24"/>
        </w:rPr>
        <w:t xml:space="preserve"> </w:t>
      </w:r>
      <w:r w:rsidR="00EC7877" w:rsidRPr="0090168E">
        <w:rPr>
          <w:rFonts w:asciiTheme="majorBidi" w:hAnsiTheme="majorBidi" w:cstheme="majorBidi"/>
          <w:sz w:val="24"/>
          <w:szCs w:val="24"/>
        </w:rPr>
        <w:t>the LCMS</w:t>
      </w:r>
      <w:r w:rsidR="00331815" w:rsidRPr="0090168E">
        <w:rPr>
          <w:rFonts w:asciiTheme="majorBidi" w:hAnsiTheme="majorBidi" w:cstheme="majorBidi"/>
          <w:sz w:val="24"/>
          <w:szCs w:val="24"/>
        </w:rPr>
        <w:t xml:space="preserve"> </w:t>
      </w:r>
      <w:r w:rsidR="00331815" w:rsidRPr="0090168E">
        <w:rPr>
          <w:rFonts w:asciiTheme="majorBidi" w:hAnsiTheme="majorBidi" w:cstheme="majorBidi"/>
          <w:i/>
          <w:iCs/>
          <w:sz w:val="24"/>
          <w:szCs w:val="24"/>
        </w:rPr>
        <w:t>Brief Statement</w:t>
      </w:r>
      <w:r w:rsidR="004611FC" w:rsidRPr="0090168E">
        <w:rPr>
          <w:rFonts w:asciiTheme="majorBidi" w:hAnsiTheme="majorBidi" w:cstheme="majorBidi"/>
          <w:sz w:val="24"/>
          <w:szCs w:val="24"/>
        </w:rPr>
        <w:t xml:space="preserve"> of 1932,</w:t>
      </w:r>
      <w:r w:rsidR="00331815" w:rsidRPr="0090168E">
        <w:rPr>
          <w:rStyle w:val="FootnoteReference"/>
          <w:rFonts w:asciiTheme="majorBidi" w:eastAsia="Times New Roman" w:hAnsiTheme="majorBidi" w:cstheme="majorBidi"/>
          <w:sz w:val="24"/>
          <w:szCs w:val="24"/>
        </w:rPr>
        <w:footnoteReference w:id="115"/>
      </w:r>
      <w:r w:rsidR="00EB4464" w:rsidRPr="0090168E">
        <w:rPr>
          <w:rFonts w:asciiTheme="majorBidi" w:hAnsiTheme="majorBidi" w:cstheme="majorBidi"/>
          <w:sz w:val="24"/>
          <w:szCs w:val="24"/>
        </w:rPr>
        <w:t xml:space="preserve"> and the 2018</w:t>
      </w:r>
      <w:r w:rsidRPr="0090168E">
        <w:rPr>
          <w:rFonts w:asciiTheme="majorBidi" w:hAnsiTheme="majorBidi" w:cstheme="majorBidi"/>
          <w:sz w:val="24"/>
          <w:szCs w:val="24"/>
        </w:rPr>
        <w:t xml:space="preserve"> CTCR document </w:t>
      </w:r>
      <w:r w:rsidR="00EB4464" w:rsidRPr="0090168E">
        <w:rPr>
          <w:rFonts w:asciiTheme="majorBidi" w:hAnsiTheme="majorBidi" w:cstheme="majorBidi"/>
          <w:sz w:val="24"/>
          <w:szCs w:val="24"/>
        </w:rPr>
        <w:t xml:space="preserve">on </w:t>
      </w:r>
      <w:r w:rsidR="00EB4464" w:rsidRPr="0090168E">
        <w:rPr>
          <w:rFonts w:asciiTheme="majorBidi" w:hAnsiTheme="majorBidi" w:cstheme="majorBidi"/>
          <w:i/>
          <w:iCs/>
          <w:sz w:val="24"/>
          <w:szCs w:val="24"/>
        </w:rPr>
        <w:t xml:space="preserve">The Royal Priesthood </w:t>
      </w:r>
      <w:r w:rsidR="00EB4464" w:rsidRPr="0090168E">
        <w:rPr>
          <w:rStyle w:val="FootnoteReference"/>
          <w:rFonts w:asciiTheme="majorBidi" w:eastAsia="Times New Roman" w:hAnsiTheme="majorBidi" w:cstheme="majorBidi"/>
          <w:sz w:val="24"/>
          <w:szCs w:val="24"/>
        </w:rPr>
        <w:footnoteReference w:id="116"/>
      </w:r>
      <w:r w:rsidR="00EB4464" w:rsidRPr="0090168E">
        <w:rPr>
          <w:rFonts w:asciiTheme="majorBidi" w:hAnsiTheme="majorBidi" w:cstheme="majorBidi"/>
          <w:i/>
          <w:iCs/>
          <w:sz w:val="24"/>
          <w:szCs w:val="24"/>
        </w:rPr>
        <w:t xml:space="preserve"> </w:t>
      </w:r>
      <w:r w:rsidRPr="0090168E">
        <w:rPr>
          <w:rFonts w:asciiTheme="majorBidi" w:hAnsiTheme="majorBidi" w:cstheme="majorBidi"/>
          <w:sz w:val="24"/>
          <w:szCs w:val="24"/>
        </w:rPr>
        <w:t>all understand</w:t>
      </w:r>
      <w:r w:rsidR="000B7CD9" w:rsidRPr="0090168E">
        <w:rPr>
          <w:rFonts w:asciiTheme="majorBidi" w:hAnsiTheme="majorBidi" w:cstheme="majorBidi"/>
          <w:sz w:val="24"/>
          <w:szCs w:val="24"/>
        </w:rPr>
        <w:t xml:space="preserve"> Matt</w:t>
      </w:r>
      <w:r w:rsidR="006D07FF" w:rsidRPr="0090168E">
        <w:rPr>
          <w:rFonts w:asciiTheme="majorBidi" w:hAnsiTheme="majorBidi" w:cstheme="majorBidi"/>
          <w:sz w:val="24"/>
          <w:szCs w:val="24"/>
        </w:rPr>
        <w:t xml:space="preserve"> 28:18–</w:t>
      </w:r>
      <w:r w:rsidR="004611FC" w:rsidRPr="0090168E">
        <w:rPr>
          <w:rFonts w:asciiTheme="majorBidi" w:hAnsiTheme="majorBidi" w:cstheme="majorBidi"/>
          <w:sz w:val="24"/>
          <w:szCs w:val="24"/>
        </w:rPr>
        <w:t>20</w:t>
      </w:r>
      <w:r w:rsidR="00331815" w:rsidRPr="0090168E">
        <w:rPr>
          <w:rFonts w:asciiTheme="majorBidi" w:hAnsiTheme="majorBidi" w:cstheme="majorBidi"/>
          <w:sz w:val="24"/>
          <w:szCs w:val="24"/>
        </w:rPr>
        <w:t xml:space="preserve"> to be</w:t>
      </w:r>
      <w:r w:rsidR="00EC7877" w:rsidRPr="0090168E">
        <w:rPr>
          <w:rFonts w:asciiTheme="majorBidi" w:hAnsiTheme="majorBidi" w:cstheme="majorBidi"/>
          <w:sz w:val="24"/>
          <w:szCs w:val="24"/>
        </w:rPr>
        <w:t xml:space="preserve"> directed to </w:t>
      </w:r>
      <w:r w:rsidR="00331815" w:rsidRPr="0090168E">
        <w:rPr>
          <w:rFonts w:asciiTheme="majorBidi" w:hAnsiTheme="majorBidi" w:cstheme="majorBidi"/>
          <w:sz w:val="24"/>
          <w:szCs w:val="24"/>
        </w:rPr>
        <w:t>believers</w:t>
      </w:r>
      <w:r w:rsidR="00EC7877" w:rsidRPr="0090168E">
        <w:rPr>
          <w:rFonts w:asciiTheme="majorBidi" w:hAnsiTheme="majorBidi" w:cstheme="majorBidi"/>
          <w:sz w:val="24"/>
          <w:szCs w:val="24"/>
        </w:rPr>
        <w:t xml:space="preserve"> in general</w:t>
      </w:r>
      <w:r w:rsidR="004611FC" w:rsidRPr="0090168E">
        <w:rPr>
          <w:rFonts w:asciiTheme="majorBidi" w:hAnsiTheme="majorBidi" w:cstheme="majorBidi"/>
          <w:sz w:val="24"/>
          <w:szCs w:val="24"/>
        </w:rPr>
        <w:t>, and</w:t>
      </w:r>
      <w:r w:rsidRPr="0090168E">
        <w:rPr>
          <w:rFonts w:asciiTheme="majorBidi" w:hAnsiTheme="majorBidi" w:cstheme="majorBidi"/>
          <w:sz w:val="24"/>
          <w:szCs w:val="24"/>
        </w:rPr>
        <w:t xml:space="preserve"> Joel F</w:t>
      </w:r>
      <w:r w:rsidR="003A772B" w:rsidRPr="0090168E">
        <w:rPr>
          <w:rFonts w:asciiTheme="majorBidi" w:hAnsiTheme="majorBidi" w:cstheme="majorBidi"/>
          <w:sz w:val="24"/>
          <w:szCs w:val="24"/>
        </w:rPr>
        <w:t>redrich gives</w:t>
      </w:r>
      <w:r w:rsidR="004611FC" w:rsidRPr="0090168E">
        <w:rPr>
          <w:rFonts w:asciiTheme="majorBidi" w:hAnsiTheme="majorBidi" w:cstheme="majorBidi"/>
          <w:sz w:val="24"/>
          <w:szCs w:val="24"/>
        </w:rPr>
        <w:t xml:space="preserve"> reasons why th</w:t>
      </w:r>
      <w:r w:rsidR="00377939" w:rsidRPr="0090168E">
        <w:rPr>
          <w:rFonts w:asciiTheme="majorBidi" w:hAnsiTheme="majorBidi" w:cstheme="majorBidi"/>
          <w:sz w:val="24"/>
          <w:szCs w:val="24"/>
        </w:rPr>
        <w:t>at</w:t>
      </w:r>
      <w:r w:rsidR="000B7CD9" w:rsidRPr="0090168E">
        <w:rPr>
          <w:rFonts w:asciiTheme="majorBidi" w:hAnsiTheme="majorBidi" w:cstheme="majorBidi"/>
          <w:sz w:val="24"/>
          <w:szCs w:val="24"/>
        </w:rPr>
        <w:t xml:space="preserve"> is</w:t>
      </w:r>
      <w:r w:rsidRPr="0090168E">
        <w:rPr>
          <w:rFonts w:asciiTheme="majorBidi" w:hAnsiTheme="majorBidi" w:cstheme="majorBidi"/>
          <w:sz w:val="24"/>
          <w:szCs w:val="24"/>
        </w:rPr>
        <w:t xml:space="preserve"> exegetically preferable.</w:t>
      </w:r>
      <w:r w:rsidRPr="0090168E">
        <w:rPr>
          <w:rStyle w:val="FootnoteReference"/>
          <w:rFonts w:asciiTheme="majorBidi" w:eastAsia="Times New Roman" w:hAnsiTheme="majorBidi" w:cstheme="majorBidi"/>
          <w:sz w:val="24"/>
          <w:szCs w:val="24"/>
        </w:rPr>
        <w:footnoteReference w:id="117"/>
      </w:r>
      <w:r w:rsidRPr="0090168E">
        <w:rPr>
          <w:rFonts w:asciiTheme="majorBidi" w:hAnsiTheme="majorBidi" w:cstheme="majorBidi"/>
          <w:sz w:val="24"/>
          <w:szCs w:val="24"/>
        </w:rPr>
        <w:t xml:space="preserve"> </w:t>
      </w:r>
    </w:p>
    <w:p w14:paraId="1E4C0482" w14:textId="2F222BF0" w:rsidR="00D46BED" w:rsidRPr="0090168E" w:rsidRDefault="00D46BED" w:rsidP="0090168E">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t>Franz Pieper points to Titus 1:5 (“Appoint elders in every town”) as a command for the public ministry as he understands it,</w:t>
      </w:r>
      <w:r w:rsidR="0044096E" w:rsidRPr="0090168E">
        <w:rPr>
          <w:rStyle w:val="FootnoteReference"/>
          <w:rFonts w:asciiTheme="majorBidi" w:eastAsia="Times New Roman" w:hAnsiTheme="majorBidi" w:cstheme="majorBidi"/>
          <w:sz w:val="24"/>
          <w:szCs w:val="24"/>
        </w:rPr>
        <w:footnoteReference w:id="118"/>
      </w:r>
      <w:r w:rsidR="000B7CD9" w:rsidRPr="0090168E">
        <w:rPr>
          <w:rFonts w:asciiTheme="majorBidi" w:hAnsiTheme="majorBidi" w:cstheme="majorBidi"/>
          <w:sz w:val="24"/>
          <w:szCs w:val="24"/>
        </w:rPr>
        <w:t xml:space="preserve"> as do</w:t>
      </w:r>
      <w:r w:rsidRPr="0090168E">
        <w:rPr>
          <w:rFonts w:asciiTheme="majorBidi" w:hAnsiTheme="majorBidi" w:cstheme="majorBidi"/>
          <w:sz w:val="24"/>
          <w:szCs w:val="24"/>
        </w:rPr>
        <w:t xml:space="preserve"> Elmer Moeller</w:t>
      </w:r>
      <w:r w:rsidR="0044096E" w:rsidRPr="0090168E">
        <w:rPr>
          <w:rStyle w:val="FootnoteReference"/>
          <w:rFonts w:asciiTheme="majorBidi" w:eastAsia="Times New Roman" w:hAnsiTheme="majorBidi" w:cstheme="majorBidi"/>
          <w:sz w:val="24"/>
          <w:szCs w:val="24"/>
        </w:rPr>
        <w:footnoteReference w:id="119"/>
      </w:r>
      <w:r w:rsidR="00992ACD" w:rsidRPr="0090168E">
        <w:rPr>
          <w:rFonts w:asciiTheme="majorBidi" w:hAnsiTheme="majorBidi" w:cstheme="majorBidi"/>
          <w:sz w:val="24"/>
          <w:szCs w:val="24"/>
        </w:rPr>
        <w:t xml:space="preserve"> and Neil Hilton.</w:t>
      </w:r>
      <w:r w:rsidR="00992ACD" w:rsidRPr="0090168E">
        <w:rPr>
          <w:rStyle w:val="FootnoteReference"/>
          <w:rFonts w:asciiTheme="majorBidi" w:eastAsia="Times New Roman" w:hAnsiTheme="majorBidi" w:cstheme="majorBidi"/>
          <w:sz w:val="24"/>
          <w:szCs w:val="24"/>
        </w:rPr>
        <w:footnoteReference w:id="120"/>
      </w:r>
      <w:r w:rsidRPr="0090168E">
        <w:rPr>
          <w:rFonts w:asciiTheme="majorBidi" w:hAnsiTheme="majorBidi" w:cstheme="majorBidi"/>
          <w:sz w:val="24"/>
          <w:szCs w:val="24"/>
        </w:rPr>
        <w:t xml:space="preserve"> I appreciate these men, since they at least are looking to build their position on the New Testament, and I myself would point to Titus 1:5 as an evidence that God wants publ</w:t>
      </w:r>
      <w:r w:rsidR="000B7CD9" w:rsidRPr="0090168E">
        <w:rPr>
          <w:rFonts w:asciiTheme="majorBidi" w:hAnsiTheme="majorBidi" w:cstheme="majorBidi"/>
          <w:sz w:val="24"/>
          <w:szCs w:val="24"/>
        </w:rPr>
        <w:t>ic ministers of the gospel. But</w:t>
      </w:r>
      <w:r w:rsidRPr="0090168E">
        <w:rPr>
          <w:rFonts w:asciiTheme="majorBidi" w:hAnsiTheme="majorBidi" w:cstheme="majorBidi"/>
          <w:sz w:val="24"/>
          <w:szCs w:val="24"/>
        </w:rPr>
        <w:t xml:space="preserve"> is there a one-to-one correspondence between the New Testament “elder” and our m</w:t>
      </w:r>
      <w:r w:rsidR="000B7CD9" w:rsidRPr="0090168E">
        <w:rPr>
          <w:rFonts w:asciiTheme="majorBidi" w:hAnsiTheme="majorBidi" w:cstheme="majorBidi"/>
          <w:sz w:val="24"/>
          <w:szCs w:val="24"/>
        </w:rPr>
        <w:t>odern day “pastor?” In 1 Tim</w:t>
      </w:r>
      <w:r w:rsidRPr="0090168E">
        <w:rPr>
          <w:rFonts w:asciiTheme="majorBidi" w:hAnsiTheme="majorBidi" w:cstheme="majorBidi"/>
          <w:sz w:val="24"/>
          <w:szCs w:val="24"/>
        </w:rPr>
        <w:t xml:space="preserve"> 5:17, Paul indicates that there were “elders” who didn’t preach and teach.</w:t>
      </w:r>
      <w:r w:rsidR="00992ACD" w:rsidRPr="0090168E">
        <w:rPr>
          <w:rStyle w:val="FootnoteReference"/>
          <w:rFonts w:asciiTheme="majorBidi" w:eastAsia="Times New Roman" w:hAnsiTheme="majorBidi" w:cstheme="majorBidi"/>
          <w:sz w:val="24"/>
          <w:szCs w:val="24"/>
        </w:rPr>
        <w:footnoteReference w:id="121"/>
      </w:r>
      <w:r w:rsidRPr="0090168E">
        <w:rPr>
          <w:rFonts w:asciiTheme="majorBidi" w:hAnsiTheme="majorBidi" w:cstheme="majorBidi"/>
          <w:sz w:val="24"/>
          <w:szCs w:val="24"/>
        </w:rPr>
        <w:t xml:space="preserve"> How do I know that a Lutheran elementary school pr</w:t>
      </w:r>
      <w:r w:rsidR="00E36B2B" w:rsidRPr="0090168E">
        <w:rPr>
          <w:rFonts w:asciiTheme="majorBidi" w:hAnsiTheme="majorBidi" w:cstheme="majorBidi"/>
          <w:sz w:val="24"/>
          <w:szCs w:val="24"/>
        </w:rPr>
        <w:t>incipal wouldn’t fit into the New Testament</w:t>
      </w:r>
      <w:r w:rsidRPr="0090168E">
        <w:rPr>
          <w:rFonts w:asciiTheme="majorBidi" w:hAnsiTheme="majorBidi" w:cstheme="majorBidi"/>
          <w:sz w:val="24"/>
          <w:szCs w:val="24"/>
        </w:rPr>
        <w:t xml:space="preserve"> definition of an “elder?” And, if Titus 1:5 is a prescriptive command from God for all people of all generations, shouldn’t we have multiple pastors in each town, rather than one </w:t>
      </w:r>
      <w:r w:rsidRPr="0090168E">
        <w:rPr>
          <w:rFonts w:asciiTheme="majorBidi" w:hAnsiTheme="majorBidi" w:cstheme="majorBidi"/>
          <w:sz w:val="24"/>
          <w:szCs w:val="24"/>
        </w:rPr>
        <w:lastRenderedPageBreak/>
        <w:t>(“Appoint elder</w:t>
      </w:r>
      <w:r w:rsidRPr="0090168E">
        <w:rPr>
          <w:rFonts w:asciiTheme="majorBidi" w:hAnsiTheme="majorBidi" w:cstheme="majorBidi"/>
          <w:b/>
          <w:bCs/>
          <w:i/>
          <w:iCs/>
          <w:sz w:val="24"/>
          <w:szCs w:val="24"/>
          <w:u w:val="single"/>
        </w:rPr>
        <w:t>s</w:t>
      </w:r>
      <w:r w:rsidRPr="0090168E">
        <w:rPr>
          <w:rFonts w:asciiTheme="majorBidi" w:hAnsiTheme="majorBidi" w:cstheme="majorBidi"/>
          <w:sz w:val="24"/>
          <w:szCs w:val="24"/>
        </w:rPr>
        <w:t xml:space="preserve"> in every town)? Shouldn’t we call them “elders” rather than “pastors?” Shouldn’t they be appointed by ecclesiastical overseers, rather than elected by the congregation?</w:t>
      </w:r>
      <w:r w:rsidR="00992ACD" w:rsidRPr="0090168E">
        <w:rPr>
          <w:rFonts w:asciiTheme="majorBidi" w:hAnsiTheme="majorBidi" w:cstheme="majorBidi"/>
          <w:sz w:val="24"/>
          <w:szCs w:val="24"/>
        </w:rPr>
        <w:t xml:space="preserve"> </w:t>
      </w:r>
    </w:p>
    <w:p w14:paraId="2668AA5A" w14:textId="55564020" w:rsidR="00D46BED" w:rsidRPr="0090168E" w:rsidRDefault="00D46BED" w:rsidP="0090168E">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ab/>
        <w:t>I’m fascinated to see what people say about the New Testament deacons. David Scaer says that in the New Testament the deacons were pastors,</w:t>
      </w:r>
      <w:r w:rsidR="00992ACD" w:rsidRPr="0090168E">
        <w:rPr>
          <w:rStyle w:val="FootnoteReference"/>
          <w:rFonts w:asciiTheme="majorBidi" w:eastAsia="Times New Roman" w:hAnsiTheme="majorBidi" w:cstheme="majorBidi"/>
          <w:sz w:val="24"/>
          <w:szCs w:val="24"/>
        </w:rPr>
        <w:footnoteReference w:id="122"/>
      </w:r>
      <w:r w:rsidRPr="0090168E">
        <w:rPr>
          <w:rFonts w:asciiTheme="majorBidi" w:hAnsiTheme="majorBidi" w:cstheme="majorBidi"/>
          <w:sz w:val="24"/>
          <w:szCs w:val="24"/>
        </w:rPr>
        <w:t xml:space="preserve"> and Albert Colver likewise asserts that “the terms bishop and deacon” are “interchangeable” at the time of the New Testament epistles.</w:t>
      </w:r>
      <w:r w:rsidR="00992ACD" w:rsidRPr="0090168E">
        <w:rPr>
          <w:rStyle w:val="FootnoteReference"/>
          <w:rFonts w:asciiTheme="majorBidi" w:eastAsia="Times New Roman" w:hAnsiTheme="majorBidi" w:cstheme="majorBidi"/>
          <w:sz w:val="24"/>
          <w:szCs w:val="24"/>
        </w:rPr>
        <w:footnoteReference w:id="123"/>
      </w:r>
      <w:r w:rsidRPr="0090168E">
        <w:rPr>
          <w:rFonts w:asciiTheme="majorBidi" w:hAnsiTheme="majorBidi" w:cstheme="majorBidi"/>
          <w:sz w:val="24"/>
          <w:szCs w:val="24"/>
        </w:rPr>
        <w:t xml:space="preserve"> However, David Webber quotes C.</w:t>
      </w:r>
      <w:r w:rsidR="00465FC1" w:rsidRPr="0090168E">
        <w:rPr>
          <w:rFonts w:asciiTheme="majorBidi" w:hAnsiTheme="majorBidi" w:cstheme="majorBidi"/>
          <w:sz w:val="24"/>
          <w:szCs w:val="24"/>
        </w:rPr>
        <w:t xml:space="preserve"> </w:t>
      </w:r>
      <w:r w:rsidRPr="0090168E">
        <w:rPr>
          <w:rFonts w:asciiTheme="majorBidi" w:hAnsiTheme="majorBidi" w:cstheme="majorBidi"/>
          <w:sz w:val="24"/>
          <w:szCs w:val="24"/>
        </w:rPr>
        <w:t>F.</w:t>
      </w:r>
      <w:r w:rsidR="00465FC1" w:rsidRPr="0090168E">
        <w:rPr>
          <w:rFonts w:asciiTheme="majorBidi" w:hAnsiTheme="majorBidi" w:cstheme="majorBidi"/>
          <w:sz w:val="24"/>
          <w:szCs w:val="24"/>
        </w:rPr>
        <w:t xml:space="preserve"> </w:t>
      </w:r>
      <w:r w:rsidRPr="0090168E">
        <w:rPr>
          <w:rFonts w:asciiTheme="majorBidi" w:hAnsiTheme="majorBidi" w:cstheme="majorBidi"/>
          <w:sz w:val="24"/>
          <w:szCs w:val="24"/>
        </w:rPr>
        <w:t>W. Walther saying that the deacons of the apostles’ time were “in no way preachers and overseers of souls,” but only “helpers for the functions of the preaching office which do not make up the essence of the office.”</w:t>
      </w:r>
      <w:r w:rsidR="00992ACD" w:rsidRPr="0090168E">
        <w:rPr>
          <w:rStyle w:val="FootnoteReference"/>
          <w:rFonts w:asciiTheme="majorBidi" w:eastAsia="Times New Roman" w:hAnsiTheme="majorBidi" w:cstheme="majorBidi"/>
          <w:sz w:val="24"/>
          <w:szCs w:val="24"/>
        </w:rPr>
        <w:footnoteReference w:id="124"/>
      </w:r>
      <w:r w:rsidRPr="0090168E">
        <w:rPr>
          <w:rFonts w:asciiTheme="majorBidi" w:hAnsiTheme="majorBidi" w:cstheme="majorBidi"/>
          <w:sz w:val="24"/>
          <w:szCs w:val="24"/>
        </w:rPr>
        <w:t xml:space="preserve"> Andrew Bartelt concurs that the New Testament </w:t>
      </w:r>
      <w:r w:rsidR="004F0A8C">
        <w:rPr>
          <w:rFonts w:asciiTheme="majorBidi" w:hAnsiTheme="majorBidi" w:cstheme="majorBidi"/>
          <w:sz w:val="24"/>
          <w:szCs w:val="24"/>
        </w:rPr>
        <w:t>diaconate was definitely not a W</w:t>
      </w:r>
      <w:r w:rsidRPr="0090168E">
        <w:rPr>
          <w:rFonts w:asciiTheme="majorBidi" w:hAnsiTheme="majorBidi" w:cstheme="majorBidi"/>
          <w:sz w:val="24"/>
          <w:szCs w:val="24"/>
        </w:rPr>
        <w:t>ord and sacrament ministry.</w:t>
      </w:r>
      <w:r w:rsidR="00992ACD" w:rsidRPr="0090168E">
        <w:rPr>
          <w:rStyle w:val="FootnoteReference"/>
          <w:rFonts w:asciiTheme="majorBidi" w:eastAsia="Times New Roman" w:hAnsiTheme="majorBidi" w:cstheme="majorBidi"/>
          <w:sz w:val="24"/>
          <w:szCs w:val="24"/>
        </w:rPr>
        <w:footnoteReference w:id="125"/>
      </w:r>
      <w:r w:rsidRPr="0090168E">
        <w:rPr>
          <w:rFonts w:asciiTheme="majorBidi" w:hAnsiTheme="majorBidi" w:cstheme="majorBidi"/>
          <w:sz w:val="24"/>
          <w:szCs w:val="24"/>
        </w:rPr>
        <w:t xml:space="preserve"> But how do we know these things? Maybe these contrasting evaluations are a clue that the New Testament does not really tell us what the job description of the deacons was, and we should leave it undeterm</w:t>
      </w:r>
      <w:r w:rsidR="001703C2" w:rsidRPr="0090168E">
        <w:rPr>
          <w:rFonts w:asciiTheme="majorBidi" w:hAnsiTheme="majorBidi" w:cstheme="majorBidi"/>
          <w:sz w:val="24"/>
          <w:szCs w:val="24"/>
        </w:rPr>
        <w:t>ined, rather than reading our twenty-first</w:t>
      </w:r>
      <w:r w:rsidRPr="0090168E">
        <w:rPr>
          <w:rFonts w:asciiTheme="majorBidi" w:hAnsiTheme="majorBidi" w:cstheme="majorBidi"/>
          <w:sz w:val="24"/>
          <w:szCs w:val="24"/>
        </w:rPr>
        <w:t xml:space="preserve"> century mi</w:t>
      </w:r>
      <w:r w:rsidR="00A16CA4" w:rsidRPr="0090168E">
        <w:rPr>
          <w:rFonts w:asciiTheme="majorBidi" w:hAnsiTheme="majorBidi" w:cstheme="majorBidi"/>
          <w:sz w:val="24"/>
          <w:szCs w:val="24"/>
        </w:rPr>
        <w:t xml:space="preserve">nistry concerns into the text. </w:t>
      </w:r>
    </w:p>
    <w:p w14:paraId="213352CD" w14:textId="4E94919E" w:rsidR="00FE2392" w:rsidRPr="0090168E" w:rsidRDefault="00D46BED" w:rsidP="0090168E">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ab/>
        <w:t>The situation is similar with the New Testament office of “teacher.” Samuel Nafzger says that “teacher” in the New Testament is a synonymous term for the office of the public ministry (= the pastoral ministry)</w:t>
      </w:r>
      <w:r w:rsidR="00F3121D" w:rsidRPr="0090168E">
        <w:rPr>
          <w:rFonts w:asciiTheme="majorBidi" w:hAnsiTheme="majorBidi" w:cstheme="majorBidi"/>
          <w:sz w:val="24"/>
          <w:szCs w:val="24"/>
        </w:rPr>
        <w:t>.</w:t>
      </w:r>
      <w:r w:rsidR="00992ACD" w:rsidRPr="0090168E">
        <w:rPr>
          <w:rStyle w:val="FootnoteReference"/>
          <w:rFonts w:asciiTheme="majorBidi" w:eastAsia="Times New Roman" w:hAnsiTheme="majorBidi" w:cstheme="majorBidi"/>
          <w:sz w:val="24"/>
          <w:szCs w:val="24"/>
        </w:rPr>
        <w:footnoteReference w:id="126"/>
      </w:r>
      <w:r w:rsidRPr="0090168E">
        <w:rPr>
          <w:rFonts w:asciiTheme="majorBidi" w:hAnsiTheme="majorBidi" w:cstheme="majorBidi"/>
          <w:sz w:val="24"/>
          <w:szCs w:val="24"/>
        </w:rPr>
        <w:t xml:space="preserve"> But Martin Chemnitz</w:t>
      </w:r>
      <w:r w:rsidR="00F3121D" w:rsidRPr="0090168E">
        <w:rPr>
          <w:rStyle w:val="FootnoteReference"/>
          <w:rFonts w:asciiTheme="majorBidi" w:eastAsia="Times New Roman" w:hAnsiTheme="majorBidi" w:cstheme="majorBidi"/>
          <w:sz w:val="24"/>
          <w:szCs w:val="24"/>
        </w:rPr>
        <w:footnoteReference w:id="127"/>
      </w:r>
      <w:r w:rsidRPr="0090168E">
        <w:rPr>
          <w:rFonts w:asciiTheme="majorBidi" w:hAnsiTheme="majorBidi" w:cstheme="majorBidi"/>
          <w:sz w:val="24"/>
          <w:szCs w:val="24"/>
        </w:rPr>
        <w:t xml:space="preserve"> and Johann Gerhard</w:t>
      </w:r>
      <w:r w:rsidR="00992ACD" w:rsidRPr="0090168E">
        <w:rPr>
          <w:rStyle w:val="FootnoteReference"/>
          <w:rFonts w:asciiTheme="majorBidi" w:eastAsia="Times New Roman" w:hAnsiTheme="majorBidi" w:cstheme="majorBidi"/>
          <w:sz w:val="24"/>
          <w:szCs w:val="24"/>
        </w:rPr>
        <w:footnoteReference w:id="128"/>
      </w:r>
      <w:r w:rsidRPr="0090168E">
        <w:rPr>
          <w:rFonts w:asciiTheme="majorBidi" w:hAnsiTheme="majorBidi" w:cstheme="majorBidi"/>
          <w:sz w:val="24"/>
          <w:szCs w:val="24"/>
        </w:rPr>
        <w:t xml:space="preserve"> both understand </w:t>
      </w:r>
      <w:r w:rsidR="001703C2" w:rsidRPr="0090168E">
        <w:rPr>
          <w:rFonts w:asciiTheme="majorBidi" w:hAnsiTheme="majorBidi" w:cstheme="majorBidi"/>
          <w:sz w:val="24"/>
          <w:szCs w:val="24"/>
        </w:rPr>
        <w:t>the term “teachers” in Eph</w:t>
      </w:r>
      <w:r w:rsidRPr="0090168E">
        <w:rPr>
          <w:rFonts w:asciiTheme="majorBidi" w:hAnsiTheme="majorBidi" w:cstheme="majorBidi"/>
          <w:sz w:val="24"/>
          <w:szCs w:val="24"/>
        </w:rPr>
        <w:t xml:space="preserve"> 4:11 to be referring to “catechists” and teachers in schools, who are not the ordin</w:t>
      </w:r>
      <w:r w:rsidR="006D07FF" w:rsidRPr="0090168E">
        <w:rPr>
          <w:rFonts w:asciiTheme="majorBidi" w:hAnsiTheme="majorBidi" w:cstheme="majorBidi"/>
          <w:sz w:val="24"/>
          <w:szCs w:val="24"/>
        </w:rPr>
        <w:t>ary shepherds of the churches.</w:t>
      </w:r>
      <w:r w:rsidR="00FE2392" w:rsidRPr="0090168E">
        <w:rPr>
          <w:rFonts w:asciiTheme="majorBidi" w:hAnsiTheme="majorBidi" w:cstheme="majorBidi"/>
          <w:sz w:val="24"/>
          <w:szCs w:val="24"/>
        </w:rPr>
        <w:t xml:space="preserve"> There is no way to prove that all the New Testament offices coalesce into the pastoral office.</w:t>
      </w:r>
    </w:p>
    <w:p w14:paraId="40D26D2B" w14:textId="0522E813" w:rsidR="00D46BED" w:rsidRPr="0090168E" w:rsidRDefault="00D46BED" w:rsidP="0090168E">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t>My opinion is that LCMS Lutherans tend to set up their own grid or framework for the public ministry (i.e., th</w:t>
      </w:r>
      <w:r w:rsidR="009D0F8A">
        <w:rPr>
          <w:rFonts w:asciiTheme="majorBidi" w:hAnsiTheme="majorBidi" w:cstheme="majorBidi"/>
          <w:sz w:val="24"/>
          <w:szCs w:val="24"/>
        </w:rPr>
        <w:t>ere are two categories: 1)</w:t>
      </w:r>
      <w:r w:rsidRPr="0090168E">
        <w:rPr>
          <w:rFonts w:asciiTheme="majorBidi" w:hAnsiTheme="majorBidi" w:cstheme="majorBidi"/>
          <w:sz w:val="24"/>
          <w:szCs w:val="24"/>
        </w:rPr>
        <w:t xml:space="preserve"> full-use, di</w:t>
      </w:r>
      <w:r w:rsidR="009D0F8A">
        <w:rPr>
          <w:rFonts w:asciiTheme="majorBidi" w:hAnsiTheme="majorBidi" w:cstheme="majorBidi"/>
          <w:sz w:val="24"/>
          <w:szCs w:val="24"/>
        </w:rPr>
        <w:t>vinely commanded pastors, and 2)</w:t>
      </w:r>
      <w:r w:rsidRPr="0090168E">
        <w:rPr>
          <w:rFonts w:asciiTheme="majorBidi" w:hAnsiTheme="majorBidi" w:cstheme="majorBidi"/>
          <w:sz w:val="24"/>
          <w:szCs w:val="24"/>
        </w:rPr>
        <w:t xml:space="preserve"> limited-use, not divinely commanded helping offices), and then they impose this framework onto the New Testament. So, every ministry title needs to be funneled into one of the two categories. But in reality, the New Testament has a panoply of ministry titles with a studied indifference toward job descriptions. Yes, elders/bishops likely were more comprehensive in oversight responsibilities. But how do I know that a deacon could never preach or baptize or administer the Lord’s Supper, even a pr</w:t>
      </w:r>
      <w:r w:rsidR="00A16CA4" w:rsidRPr="0090168E">
        <w:rPr>
          <w:rFonts w:asciiTheme="majorBidi" w:hAnsiTheme="majorBidi" w:cstheme="majorBidi"/>
          <w:sz w:val="24"/>
          <w:szCs w:val="24"/>
        </w:rPr>
        <w:t xml:space="preserve">ivate communion for a shut-in? </w:t>
      </w:r>
    </w:p>
    <w:p w14:paraId="0541B4F6" w14:textId="635E28A8" w:rsidR="00805851" w:rsidRPr="0090168E" w:rsidRDefault="00D46BED" w:rsidP="009F162E">
      <w:pPr>
        <w:spacing w:before="120" w:after="120" w:line="320" w:lineRule="exact"/>
        <w:ind w:firstLine="720"/>
        <w:rPr>
          <w:rFonts w:asciiTheme="majorBidi" w:eastAsia="Times New Roman" w:hAnsiTheme="majorBidi" w:cstheme="majorBidi"/>
          <w:sz w:val="24"/>
          <w:szCs w:val="24"/>
        </w:rPr>
      </w:pPr>
      <w:r w:rsidRPr="0090168E">
        <w:rPr>
          <w:rFonts w:asciiTheme="majorBidi" w:hAnsiTheme="majorBidi" w:cstheme="majorBidi"/>
          <w:sz w:val="24"/>
          <w:szCs w:val="24"/>
        </w:rPr>
        <w:t xml:space="preserve">In short, I don’t think that any of the five contested points can be proved from Scripture. </w:t>
      </w:r>
      <w:r w:rsidR="00992ACD" w:rsidRPr="0090168E">
        <w:rPr>
          <w:rFonts w:asciiTheme="majorBidi" w:hAnsiTheme="majorBidi" w:cstheme="majorBidi"/>
          <w:sz w:val="24"/>
          <w:szCs w:val="24"/>
        </w:rPr>
        <w:t xml:space="preserve">My conclusion is the </w:t>
      </w:r>
      <w:r w:rsidR="00992ACD" w:rsidRPr="0090168E">
        <w:rPr>
          <w:rFonts w:asciiTheme="majorBidi" w:eastAsia="Times New Roman" w:hAnsiTheme="majorBidi" w:cstheme="majorBidi"/>
          <w:sz w:val="24"/>
          <w:szCs w:val="24"/>
        </w:rPr>
        <w:t>same</w:t>
      </w:r>
      <w:r w:rsidR="00496704" w:rsidRPr="0090168E">
        <w:rPr>
          <w:rFonts w:asciiTheme="majorBidi" w:eastAsia="Times New Roman" w:hAnsiTheme="majorBidi" w:cstheme="majorBidi"/>
          <w:sz w:val="24"/>
          <w:szCs w:val="24"/>
        </w:rPr>
        <w:t xml:space="preserve"> as </w:t>
      </w:r>
      <w:r w:rsidR="00992ACD" w:rsidRPr="0090168E">
        <w:rPr>
          <w:rFonts w:asciiTheme="majorBidi" w:eastAsia="Times New Roman" w:hAnsiTheme="majorBidi" w:cstheme="majorBidi"/>
          <w:sz w:val="24"/>
          <w:szCs w:val="24"/>
        </w:rPr>
        <w:t xml:space="preserve">that of </w:t>
      </w:r>
      <w:r w:rsidR="00496704" w:rsidRPr="0090168E">
        <w:rPr>
          <w:rFonts w:asciiTheme="majorBidi" w:eastAsia="Times New Roman" w:hAnsiTheme="majorBidi" w:cstheme="majorBidi"/>
          <w:sz w:val="24"/>
          <w:szCs w:val="24"/>
        </w:rPr>
        <w:t xml:space="preserve">John Schaller: “In the attempt to prove by indirect means </w:t>
      </w:r>
      <w:r w:rsidR="00496704" w:rsidRPr="0090168E">
        <w:rPr>
          <w:rFonts w:asciiTheme="majorBidi" w:eastAsia="Times New Roman" w:hAnsiTheme="majorBidi" w:cstheme="majorBidi"/>
          <w:sz w:val="24"/>
          <w:szCs w:val="24"/>
        </w:rPr>
        <w:lastRenderedPageBreak/>
        <w:t>that in the New Testament certain forms of the public ministry [</w:t>
      </w:r>
      <w:r w:rsidR="00496704" w:rsidRPr="0090168E">
        <w:rPr>
          <w:rFonts w:asciiTheme="majorBidi" w:eastAsia="Times New Roman" w:hAnsiTheme="majorBidi" w:cstheme="majorBidi"/>
          <w:i/>
          <w:iCs/>
          <w:sz w:val="24"/>
          <w:szCs w:val="24"/>
        </w:rPr>
        <w:t>Predigtdienst</w:t>
      </w:r>
      <w:r w:rsidR="00496704" w:rsidRPr="0090168E">
        <w:rPr>
          <w:rFonts w:asciiTheme="majorBidi" w:eastAsia="Times New Roman" w:hAnsiTheme="majorBidi" w:cstheme="majorBidi"/>
          <w:sz w:val="24"/>
          <w:szCs w:val="24"/>
        </w:rPr>
        <w:t xml:space="preserve">] have been ordained by God, sufficient care has not always been taken not to prove </w:t>
      </w:r>
      <w:r w:rsidR="00496704" w:rsidRPr="0090168E">
        <w:rPr>
          <w:rFonts w:asciiTheme="majorBidi" w:eastAsia="Times New Roman" w:hAnsiTheme="majorBidi" w:cstheme="majorBidi"/>
          <w:i/>
          <w:iCs/>
          <w:sz w:val="24"/>
          <w:szCs w:val="24"/>
        </w:rPr>
        <w:t>too much</w:t>
      </w:r>
      <w:r w:rsidR="00496704" w:rsidRPr="0090168E">
        <w:rPr>
          <w:rFonts w:asciiTheme="majorBidi" w:eastAsia="Times New Roman" w:hAnsiTheme="majorBidi" w:cstheme="majorBidi"/>
          <w:sz w:val="24"/>
          <w:szCs w:val="24"/>
        </w:rPr>
        <w:t xml:space="preserve"> from the Scripture passages that are used.”</w:t>
      </w:r>
      <w:r w:rsidR="00496704" w:rsidRPr="0090168E">
        <w:rPr>
          <w:rStyle w:val="FootnoteReference"/>
          <w:rFonts w:asciiTheme="majorBidi" w:eastAsia="Times New Roman" w:hAnsiTheme="majorBidi" w:cstheme="majorBidi"/>
          <w:sz w:val="24"/>
          <w:szCs w:val="24"/>
        </w:rPr>
        <w:footnoteReference w:id="129"/>
      </w:r>
      <w:r w:rsidR="00A16CA4" w:rsidRPr="0090168E">
        <w:rPr>
          <w:rFonts w:asciiTheme="majorBidi" w:eastAsia="Times New Roman" w:hAnsiTheme="majorBidi" w:cstheme="majorBidi"/>
          <w:sz w:val="24"/>
          <w:szCs w:val="24"/>
        </w:rPr>
        <w:t xml:space="preserve"> </w:t>
      </w:r>
    </w:p>
    <w:p w14:paraId="44C7E6FB" w14:textId="77777777" w:rsidR="00805851" w:rsidRPr="0090168E" w:rsidRDefault="00805851" w:rsidP="0090168E">
      <w:pPr>
        <w:spacing w:before="120" w:after="120" w:line="320" w:lineRule="exact"/>
        <w:ind w:firstLine="720"/>
        <w:rPr>
          <w:rFonts w:asciiTheme="majorBidi" w:eastAsia="Times New Roman" w:hAnsiTheme="majorBidi" w:cstheme="majorBidi"/>
          <w:sz w:val="24"/>
          <w:szCs w:val="24"/>
        </w:rPr>
      </w:pPr>
    </w:p>
    <w:p w14:paraId="4EBAC24C" w14:textId="0CF7BF3D" w:rsidR="00FA2D7F" w:rsidRPr="0090168E" w:rsidRDefault="00517F11" w:rsidP="0090168E">
      <w:pPr>
        <w:spacing w:before="120" w:after="120" w:line="320" w:lineRule="exact"/>
        <w:jc w:val="center"/>
        <w:rPr>
          <w:rFonts w:asciiTheme="majorBidi" w:eastAsia="Times New Roman" w:hAnsiTheme="majorBidi" w:cstheme="majorBidi"/>
          <w:b/>
          <w:bCs/>
          <w:sz w:val="24"/>
          <w:szCs w:val="24"/>
        </w:rPr>
      </w:pPr>
      <w:r w:rsidRPr="0090168E">
        <w:rPr>
          <w:rFonts w:asciiTheme="majorBidi" w:eastAsia="Times New Roman" w:hAnsiTheme="majorBidi" w:cstheme="majorBidi"/>
          <w:b/>
          <w:bCs/>
          <w:iCs/>
          <w:sz w:val="24"/>
          <w:szCs w:val="24"/>
        </w:rPr>
        <w:t>LCMS Says More Than the Lutheran Confessions on Some Points</w:t>
      </w:r>
    </w:p>
    <w:p w14:paraId="5392A36D" w14:textId="2A0A6ED5" w:rsidR="00FD6F2C" w:rsidRPr="0090168E" w:rsidRDefault="00B230F0"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LCMS theologians </w:t>
      </w:r>
      <w:r w:rsidR="00140538" w:rsidRPr="0090168E">
        <w:rPr>
          <w:rFonts w:asciiTheme="majorBidi" w:eastAsia="Times New Roman" w:hAnsiTheme="majorBidi" w:cstheme="majorBidi"/>
          <w:sz w:val="24"/>
          <w:szCs w:val="24"/>
        </w:rPr>
        <w:t xml:space="preserve">sometimes </w:t>
      </w:r>
      <w:r w:rsidR="00FD6F2C" w:rsidRPr="0090168E">
        <w:rPr>
          <w:rFonts w:asciiTheme="majorBidi" w:eastAsia="Times New Roman" w:hAnsiTheme="majorBidi" w:cstheme="majorBidi"/>
          <w:sz w:val="24"/>
          <w:szCs w:val="24"/>
        </w:rPr>
        <w:t>assert</w:t>
      </w:r>
      <w:r w:rsidRPr="0090168E">
        <w:rPr>
          <w:rFonts w:asciiTheme="majorBidi" w:eastAsia="Times New Roman" w:hAnsiTheme="majorBidi" w:cstheme="majorBidi"/>
          <w:sz w:val="24"/>
          <w:szCs w:val="24"/>
        </w:rPr>
        <w:t xml:space="preserve"> that their understanding of “the Office of the Holy Ministry”</w:t>
      </w:r>
      <w:r w:rsidR="00FD6F2C" w:rsidRPr="0090168E">
        <w:rPr>
          <w:rFonts w:asciiTheme="majorBidi" w:eastAsia="Times New Roman" w:hAnsiTheme="majorBidi" w:cstheme="majorBidi"/>
          <w:sz w:val="24"/>
          <w:szCs w:val="24"/>
        </w:rPr>
        <w:t>—</w:t>
      </w:r>
      <w:r w:rsidRPr="0090168E">
        <w:rPr>
          <w:rFonts w:asciiTheme="majorBidi" w:eastAsia="Times New Roman" w:hAnsiTheme="majorBidi" w:cstheme="majorBidi"/>
          <w:sz w:val="24"/>
          <w:szCs w:val="24"/>
        </w:rPr>
        <w:t>and not the position of WELS</w:t>
      </w:r>
      <w:r w:rsidR="00FD6F2C" w:rsidRPr="0090168E">
        <w:rPr>
          <w:rFonts w:asciiTheme="majorBidi" w:eastAsia="Times New Roman" w:hAnsiTheme="majorBidi" w:cstheme="majorBidi"/>
          <w:sz w:val="24"/>
          <w:szCs w:val="24"/>
        </w:rPr>
        <w:t>—</w:t>
      </w:r>
      <w:r w:rsidRPr="0090168E">
        <w:rPr>
          <w:rFonts w:asciiTheme="majorBidi" w:eastAsia="Times New Roman" w:hAnsiTheme="majorBidi" w:cstheme="majorBidi"/>
          <w:sz w:val="24"/>
          <w:szCs w:val="24"/>
        </w:rPr>
        <w:t>is in harmony with the Lutheran Confessions. However, I have always felt that the WELS position aligns nicely with</w:t>
      </w:r>
      <w:r w:rsidR="00002D5B" w:rsidRPr="0090168E">
        <w:rPr>
          <w:rFonts w:asciiTheme="majorBidi" w:eastAsia="Times New Roman" w:hAnsiTheme="majorBidi" w:cstheme="majorBidi"/>
          <w:sz w:val="24"/>
          <w:szCs w:val="24"/>
        </w:rPr>
        <w:t xml:space="preserve"> the Lutheran Confessions. F</w:t>
      </w:r>
      <w:r w:rsidRPr="0090168E">
        <w:rPr>
          <w:rFonts w:asciiTheme="majorBidi" w:eastAsia="Times New Roman" w:hAnsiTheme="majorBidi" w:cstheme="majorBidi"/>
          <w:sz w:val="24"/>
          <w:szCs w:val="24"/>
        </w:rPr>
        <w:t>or the joint E</w:t>
      </w:r>
      <w:r w:rsidR="00002D5B" w:rsidRPr="0090168E">
        <w:rPr>
          <w:rFonts w:asciiTheme="majorBidi" w:eastAsia="Times New Roman" w:hAnsiTheme="majorBidi" w:cstheme="majorBidi"/>
          <w:sz w:val="24"/>
          <w:szCs w:val="24"/>
        </w:rPr>
        <w:t>LS/LCMS/WELS leadership meeting</w:t>
      </w:r>
      <w:r w:rsidRPr="0090168E">
        <w:rPr>
          <w:rFonts w:asciiTheme="majorBidi" w:eastAsia="Times New Roman" w:hAnsiTheme="majorBidi" w:cstheme="majorBidi"/>
          <w:sz w:val="24"/>
          <w:szCs w:val="24"/>
        </w:rPr>
        <w:t xml:space="preserve"> in D</w:t>
      </w:r>
      <w:r w:rsidR="001703C2" w:rsidRPr="0090168E">
        <w:rPr>
          <w:rFonts w:asciiTheme="majorBidi" w:eastAsia="Times New Roman" w:hAnsiTheme="majorBidi" w:cstheme="majorBidi"/>
          <w:sz w:val="24"/>
          <w:szCs w:val="24"/>
        </w:rPr>
        <w:t>ecember 2021, I prepared a four-</w:t>
      </w:r>
      <w:r w:rsidRPr="0090168E">
        <w:rPr>
          <w:rFonts w:asciiTheme="majorBidi" w:eastAsia="Times New Roman" w:hAnsiTheme="majorBidi" w:cstheme="majorBidi"/>
          <w:sz w:val="24"/>
          <w:szCs w:val="24"/>
        </w:rPr>
        <w:t>page handout to that effect</w:t>
      </w:r>
      <w:r w:rsidR="0061290E" w:rsidRPr="0090168E">
        <w:rPr>
          <w:rFonts w:asciiTheme="majorBidi" w:eastAsia="Times New Roman" w:hAnsiTheme="majorBidi" w:cstheme="majorBidi"/>
          <w:sz w:val="24"/>
          <w:szCs w:val="24"/>
        </w:rPr>
        <w:t>, which is attached as Appendix #3 to this paper</w:t>
      </w:r>
      <w:r w:rsidR="00820143">
        <w:rPr>
          <w:rFonts w:asciiTheme="majorBidi" w:eastAsia="Times New Roman" w:hAnsiTheme="majorBidi" w:cstheme="majorBidi"/>
          <w:sz w:val="24"/>
          <w:szCs w:val="24"/>
        </w:rPr>
        <w:t>.</w:t>
      </w:r>
    </w:p>
    <w:p w14:paraId="175D9B37" w14:textId="5C8B6BB5" w:rsidR="00002D5B" w:rsidRPr="0090168E" w:rsidRDefault="008672F9" w:rsidP="0090168E">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t>One must</w:t>
      </w:r>
      <w:r w:rsidR="005A725B" w:rsidRPr="0090168E">
        <w:rPr>
          <w:rFonts w:asciiTheme="majorBidi" w:hAnsiTheme="majorBidi" w:cstheme="majorBidi"/>
          <w:sz w:val="24"/>
          <w:szCs w:val="24"/>
        </w:rPr>
        <w:t xml:space="preserve"> remember what the chief conc</w:t>
      </w:r>
      <w:r w:rsidR="00C81B3E" w:rsidRPr="0090168E">
        <w:rPr>
          <w:rFonts w:asciiTheme="majorBidi" w:hAnsiTheme="majorBidi" w:cstheme="majorBidi"/>
          <w:sz w:val="24"/>
          <w:szCs w:val="24"/>
        </w:rPr>
        <w:t>erns of the confessors</w:t>
      </w:r>
      <w:r w:rsidR="005A725B" w:rsidRPr="0090168E">
        <w:rPr>
          <w:rFonts w:asciiTheme="majorBidi" w:hAnsiTheme="majorBidi" w:cstheme="majorBidi"/>
          <w:sz w:val="24"/>
          <w:szCs w:val="24"/>
        </w:rPr>
        <w:t xml:space="preserve"> were in regard to the ministry, and then </w:t>
      </w:r>
      <w:r w:rsidR="008302BF" w:rsidRPr="0090168E">
        <w:rPr>
          <w:rFonts w:asciiTheme="majorBidi" w:hAnsiTheme="majorBidi" w:cstheme="majorBidi"/>
          <w:sz w:val="24"/>
          <w:szCs w:val="24"/>
        </w:rPr>
        <w:t>one must</w:t>
      </w:r>
      <w:r w:rsidR="00C81B3E" w:rsidRPr="0090168E">
        <w:rPr>
          <w:rFonts w:asciiTheme="majorBidi" w:hAnsiTheme="majorBidi" w:cstheme="majorBidi"/>
          <w:sz w:val="24"/>
          <w:szCs w:val="24"/>
        </w:rPr>
        <w:t xml:space="preserve"> not expect the c</w:t>
      </w:r>
      <w:r w:rsidR="005A725B" w:rsidRPr="0090168E">
        <w:rPr>
          <w:rFonts w:asciiTheme="majorBidi" w:hAnsiTheme="majorBidi" w:cstheme="majorBidi"/>
          <w:sz w:val="24"/>
          <w:szCs w:val="24"/>
        </w:rPr>
        <w:t>onfessions to address and set</w:t>
      </w:r>
      <w:r w:rsidR="00C81B3E" w:rsidRPr="0090168E">
        <w:rPr>
          <w:rFonts w:asciiTheme="majorBidi" w:hAnsiTheme="majorBidi" w:cstheme="majorBidi"/>
          <w:sz w:val="24"/>
          <w:szCs w:val="24"/>
        </w:rPr>
        <w:t>tle other matters</w:t>
      </w:r>
      <w:r w:rsidR="005A725B" w:rsidRPr="0090168E">
        <w:rPr>
          <w:rFonts w:asciiTheme="majorBidi" w:hAnsiTheme="majorBidi" w:cstheme="majorBidi"/>
          <w:sz w:val="24"/>
          <w:szCs w:val="24"/>
        </w:rPr>
        <w:t xml:space="preserve">. The two </w:t>
      </w:r>
      <w:r w:rsidR="00C81B3E" w:rsidRPr="0090168E">
        <w:rPr>
          <w:rFonts w:asciiTheme="majorBidi" w:hAnsiTheme="majorBidi" w:cstheme="majorBidi"/>
          <w:sz w:val="24"/>
          <w:szCs w:val="24"/>
        </w:rPr>
        <w:t>main concerns were</w:t>
      </w:r>
      <w:r w:rsidR="005A725B" w:rsidRPr="0090168E">
        <w:rPr>
          <w:rFonts w:asciiTheme="majorBidi" w:hAnsiTheme="majorBidi" w:cstheme="majorBidi"/>
          <w:sz w:val="24"/>
          <w:szCs w:val="24"/>
        </w:rPr>
        <w:t xml:space="preserve">: 1) </w:t>
      </w:r>
      <w:r w:rsidR="001E0AB9" w:rsidRPr="0090168E">
        <w:rPr>
          <w:rFonts w:asciiTheme="majorBidi" w:hAnsiTheme="majorBidi" w:cstheme="majorBidi"/>
          <w:i/>
          <w:iCs/>
          <w:sz w:val="24"/>
          <w:szCs w:val="24"/>
        </w:rPr>
        <w:t>The</w:t>
      </w:r>
      <w:r w:rsidR="005A725B" w:rsidRPr="0090168E">
        <w:rPr>
          <w:rFonts w:asciiTheme="majorBidi" w:hAnsiTheme="majorBidi" w:cstheme="majorBidi"/>
          <w:i/>
          <w:iCs/>
          <w:sz w:val="24"/>
          <w:szCs w:val="24"/>
        </w:rPr>
        <w:t xml:space="preserve"> work of the ministry </w:t>
      </w:r>
      <w:r w:rsidR="00140538" w:rsidRPr="0090168E">
        <w:rPr>
          <w:rFonts w:asciiTheme="majorBidi" w:hAnsiTheme="majorBidi" w:cstheme="majorBidi"/>
          <w:i/>
          <w:iCs/>
          <w:sz w:val="24"/>
          <w:szCs w:val="24"/>
        </w:rPr>
        <w:t>is to distribute the forgiveness of sins</w:t>
      </w:r>
      <w:r w:rsidR="00140538" w:rsidRPr="0090168E">
        <w:rPr>
          <w:rFonts w:asciiTheme="majorBidi" w:hAnsiTheme="majorBidi" w:cstheme="majorBidi"/>
          <w:sz w:val="24"/>
          <w:szCs w:val="24"/>
        </w:rPr>
        <w:t xml:space="preserve"> through the preaching of the gospel and the administration of the sacraments. It is not sacrificial (as in the Roman Catholic Mass) and it does not involve governmental authority (as in the Roman Catholic blending of church and state). </w:t>
      </w:r>
      <w:r w:rsidR="005A725B" w:rsidRPr="0090168E">
        <w:rPr>
          <w:rFonts w:asciiTheme="majorBidi" w:hAnsiTheme="majorBidi" w:cstheme="majorBidi"/>
          <w:sz w:val="24"/>
          <w:szCs w:val="24"/>
        </w:rPr>
        <w:t xml:space="preserve">2) </w:t>
      </w:r>
      <w:r w:rsidR="005A725B" w:rsidRPr="0090168E">
        <w:rPr>
          <w:rFonts w:asciiTheme="majorBidi" w:hAnsiTheme="majorBidi" w:cstheme="majorBidi"/>
          <w:i/>
          <w:iCs/>
          <w:sz w:val="24"/>
          <w:szCs w:val="24"/>
        </w:rPr>
        <w:t>I</w:t>
      </w:r>
      <w:r w:rsidR="008302BF" w:rsidRPr="0090168E">
        <w:rPr>
          <w:rFonts w:asciiTheme="majorBidi" w:hAnsiTheme="majorBidi" w:cstheme="majorBidi"/>
          <w:i/>
          <w:iCs/>
          <w:sz w:val="24"/>
          <w:szCs w:val="24"/>
        </w:rPr>
        <w:t xml:space="preserve">t is </w:t>
      </w:r>
      <w:r w:rsidR="001E0AB9" w:rsidRPr="0090168E">
        <w:rPr>
          <w:rFonts w:asciiTheme="majorBidi" w:hAnsiTheme="majorBidi" w:cstheme="majorBidi"/>
          <w:i/>
          <w:iCs/>
          <w:sz w:val="24"/>
          <w:szCs w:val="24"/>
        </w:rPr>
        <w:t>legitimate</w:t>
      </w:r>
      <w:r w:rsidR="00E231D0">
        <w:rPr>
          <w:rFonts w:asciiTheme="majorBidi" w:hAnsiTheme="majorBidi" w:cstheme="majorBidi"/>
          <w:i/>
          <w:iCs/>
          <w:sz w:val="24"/>
          <w:szCs w:val="24"/>
        </w:rPr>
        <w:t xml:space="preserve"> for the Lutheran c</w:t>
      </w:r>
      <w:r w:rsidR="005A725B" w:rsidRPr="0090168E">
        <w:rPr>
          <w:rFonts w:asciiTheme="majorBidi" w:hAnsiTheme="majorBidi" w:cstheme="majorBidi"/>
          <w:i/>
          <w:iCs/>
          <w:sz w:val="24"/>
          <w:szCs w:val="24"/>
        </w:rPr>
        <w:t>hurch t</w:t>
      </w:r>
      <w:r w:rsidR="00140538" w:rsidRPr="0090168E">
        <w:rPr>
          <w:rFonts w:asciiTheme="majorBidi" w:hAnsiTheme="majorBidi" w:cstheme="majorBidi"/>
          <w:i/>
          <w:iCs/>
          <w:sz w:val="24"/>
          <w:szCs w:val="24"/>
        </w:rPr>
        <w:t xml:space="preserve">o set up </w:t>
      </w:r>
      <w:r w:rsidR="005A725B" w:rsidRPr="0090168E">
        <w:rPr>
          <w:rFonts w:asciiTheme="majorBidi" w:hAnsiTheme="majorBidi" w:cstheme="majorBidi"/>
          <w:i/>
          <w:iCs/>
          <w:sz w:val="24"/>
          <w:szCs w:val="24"/>
        </w:rPr>
        <w:t>the public ministry</w:t>
      </w:r>
      <w:r w:rsidR="005A725B" w:rsidRPr="0090168E">
        <w:rPr>
          <w:rFonts w:asciiTheme="majorBidi" w:hAnsiTheme="majorBidi" w:cstheme="majorBidi"/>
          <w:sz w:val="24"/>
          <w:szCs w:val="24"/>
        </w:rPr>
        <w:t xml:space="preserve"> </w:t>
      </w:r>
      <w:r w:rsidR="00140538" w:rsidRPr="0090168E">
        <w:rPr>
          <w:rFonts w:asciiTheme="majorBidi" w:hAnsiTheme="majorBidi" w:cstheme="majorBidi"/>
          <w:sz w:val="24"/>
          <w:szCs w:val="24"/>
        </w:rPr>
        <w:t>and put</w:t>
      </w:r>
      <w:r w:rsidR="005A725B" w:rsidRPr="0090168E">
        <w:rPr>
          <w:rFonts w:asciiTheme="majorBidi" w:hAnsiTheme="majorBidi" w:cstheme="majorBidi"/>
          <w:sz w:val="24"/>
          <w:szCs w:val="24"/>
        </w:rPr>
        <w:t xml:space="preserve"> people into it.</w:t>
      </w:r>
      <w:r w:rsidR="00140538" w:rsidRPr="0090168E">
        <w:rPr>
          <w:rFonts w:asciiTheme="majorBidi" w:hAnsiTheme="majorBidi" w:cstheme="majorBidi"/>
          <w:sz w:val="24"/>
          <w:szCs w:val="24"/>
        </w:rPr>
        <w:t xml:space="preserve"> Lutheran churches do not need Roman Catholic bishops, nor bishops at all, because bishops do not have any extra spiritual authority by divine law. The right to call people into the public ministry resides in the church thr</w:t>
      </w:r>
      <w:r w:rsidR="00A16CA4" w:rsidRPr="0090168E">
        <w:rPr>
          <w:rFonts w:asciiTheme="majorBidi" w:hAnsiTheme="majorBidi" w:cstheme="majorBidi"/>
          <w:sz w:val="24"/>
          <w:szCs w:val="24"/>
        </w:rPr>
        <w:t xml:space="preserve">ough the universal priesthood. </w:t>
      </w:r>
    </w:p>
    <w:p w14:paraId="4D0C4E88" w14:textId="7FBAA93D" w:rsidR="00002D5B" w:rsidRPr="0090168E" w:rsidRDefault="00002D5B" w:rsidP="0090168E">
      <w:pPr>
        <w:spacing w:before="120" w:after="120" w:line="320" w:lineRule="exact"/>
        <w:ind w:firstLine="720"/>
        <w:rPr>
          <w:rFonts w:asciiTheme="majorBidi" w:hAnsiTheme="majorBidi" w:cstheme="majorBidi"/>
          <w:bCs/>
          <w:iCs/>
          <w:sz w:val="24"/>
          <w:szCs w:val="24"/>
        </w:rPr>
      </w:pPr>
      <w:r w:rsidRPr="0090168E">
        <w:rPr>
          <w:rFonts w:asciiTheme="majorBidi" w:hAnsiTheme="majorBidi" w:cstheme="majorBidi"/>
          <w:bCs/>
          <w:iCs/>
          <w:sz w:val="24"/>
          <w:szCs w:val="24"/>
        </w:rPr>
        <w:t>The Lutheran Confessions</w:t>
      </w:r>
      <w:r w:rsidR="00C81B3E" w:rsidRPr="0090168E">
        <w:rPr>
          <w:rFonts w:asciiTheme="majorBidi" w:hAnsiTheme="majorBidi" w:cstheme="majorBidi"/>
          <w:bCs/>
          <w:iCs/>
          <w:sz w:val="24"/>
          <w:szCs w:val="24"/>
        </w:rPr>
        <w:t>, therefore,</w:t>
      </w:r>
      <w:r w:rsidRPr="0090168E">
        <w:rPr>
          <w:rFonts w:asciiTheme="majorBidi" w:hAnsiTheme="majorBidi" w:cstheme="majorBidi"/>
          <w:bCs/>
          <w:iCs/>
          <w:sz w:val="24"/>
          <w:szCs w:val="24"/>
        </w:rPr>
        <w:t xml:space="preserve"> do not elaborate on how the public min</w:t>
      </w:r>
      <w:r w:rsidR="00C81B3E" w:rsidRPr="0090168E">
        <w:rPr>
          <w:rFonts w:asciiTheme="majorBidi" w:hAnsiTheme="majorBidi" w:cstheme="majorBidi"/>
          <w:bCs/>
          <w:iCs/>
          <w:sz w:val="24"/>
          <w:szCs w:val="24"/>
        </w:rPr>
        <w:t>istry is to be configured. The c</w:t>
      </w:r>
      <w:r w:rsidRPr="0090168E">
        <w:rPr>
          <w:rFonts w:asciiTheme="majorBidi" w:hAnsiTheme="majorBidi" w:cstheme="majorBidi"/>
          <w:bCs/>
          <w:iCs/>
          <w:sz w:val="24"/>
          <w:szCs w:val="24"/>
        </w:rPr>
        <w:t>onfessions do not identify precisely what church workers are included in the ministry, or how the various workers differ one from another. R</w:t>
      </w:r>
      <w:r w:rsidR="00C81B3E" w:rsidRPr="0090168E">
        <w:rPr>
          <w:rFonts w:asciiTheme="majorBidi" w:hAnsiTheme="majorBidi" w:cstheme="majorBidi"/>
          <w:bCs/>
          <w:iCs/>
          <w:sz w:val="24"/>
          <w:szCs w:val="24"/>
        </w:rPr>
        <w:t>ather—</w:t>
      </w:r>
      <w:r w:rsidRPr="0090168E">
        <w:rPr>
          <w:rFonts w:asciiTheme="majorBidi" w:hAnsiTheme="majorBidi" w:cstheme="majorBidi"/>
          <w:bCs/>
          <w:iCs/>
          <w:sz w:val="24"/>
          <w:szCs w:val="24"/>
        </w:rPr>
        <w:t>much like the New Testament</w:t>
      </w:r>
      <w:r w:rsidR="00C81B3E" w:rsidRPr="0090168E">
        <w:rPr>
          <w:rFonts w:asciiTheme="majorBidi" w:hAnsiTheme="majorBidi" w:cstheme="majorBidi"/>
          <w:bCs/>
          <w:iCs/>
          <w:sz w:val="24"/>
          <w:szCs w:val="24"/>
        </w:rPr>
        <w:t xml:space="preserve">—the confessions </w:t>
      </w:r>
      <w:r w:rsidRPr="0090168E">
        <w:rPr>
          <w:rFonts w:asciiTheme="majorBidi" w:hAnsiTheme="majorBidi" w:cstheme="majorBidi"/>
          <w:bCs/>
          <w:iCs/>
          <w:sz w:val="24"/>
          <w:szCs w:val="24"/>
        </w:rPr>
        <w:t xml:space="preserve">speak about a variety of </w:t>
      </w:r>
      <w:r w:rsidR="00C81B3E" w:rsidRPr="0090168E">
        <w:rPr>
          <w:rFonts w:asciiTheme="majorBidi" w:hAnsiTheme="majorBidi" w:cstheme="majorBidi"/>
          <w:bCs/>
          <w:iCs/>
          <w:sz w:val="24"/>
          <w:szCs w:val="24"/>
        </w:rPr>
        <w:t>church offices</w:t>
      </w:r>
      <w:r w:rsidRPr="0090168E">
        <w:rPr>
          <w:rFonts w:asciiTheme="majorBidi" w:hAnsiTheme="majorBidi" w:cstheme="majorBidi"/>
          <w:bCs/>
          <w:iCs/>
          <w:sz w:val="24"/>
          <w:szCs w:val="24"/>
        </w:rPr>
        <w:t>, without specifying the particu</w:t>
      </w:r>
      <w:r w:rsidR="00C81B3E" w:rsidRPr="0090168E">
        <w:rPr>
          <w:rFonts w:asciiTheme="majorBidi" w:hAnsiTheme="majorBidi" w:cstheme="majorBidi"/>
          <w:bCs/>
          <w:iCs/>
          <w:sz w:val="24"/>
          <w:szCs w:val="24"/>
        </w:rPr>
        <w:t>lar duties of any of them. The c</w:t>
      </w:r>
      <w:r w:rsidRPr="0090168E">
        <w:rPr>
          <w:rFonts w:asciiTheme="majorBidi" w:hAnsiTheme="majorBidi" w:cstheme="majorBidi"/>
          <w:bCs/>
          <w:iCs/>
          <w:sz w:val="24"/>
          <w:szCs w:val="24"/>
        </w:rPr>
        <w:t>onfessions imply that teachers of scho</w:t>
      </w:r>
      <w:r w:rsidR="001703C2" w:rsidRPr="0090168E">
        <w:rPr>
          <w:rFonts w:asciiTheme="majorBidi" w:hAnsiTheme="majorBidi" w:cstheme="majorBidi"/>
          <w:bCs/>
          <w:iCs/>
          <w:sz w:val="24"/>
          <w:szCs w:val="24"/>
        </w:rPr>
        <w:t>ols are in the ministry and need</w:t>
      </w:r>
      <w:r w:rsidRPr="0090168E">
        <w:rPr>
          <w:rFonts w:asciiTheme="majorBidi" w:hAnsiTheme="majorBidi" w:cstheme="majorBidi"/>
          <w:bCs/>
          <w:iCs/>
          <w:sz w:val="24"/>
          <w:szCs w:val="24"/>
        </w:rPr>
        <w:t xml:space="preserve"> to subscribe to Lutheran doctrine along with the pastors.</w:t>
      </w:r>
      <w:r w:rsidR="00C81B3E" w:rsidRPr="0090168E">
        <w:rPr>
          <w:rFonts w:asciiTheme="majorBidi" w:hAnsiTheme="majorBidi" w:cstheme="majorBidi"/>
          <w:bCs/>
          <w:iCs/>
          <w:sz w:val="24"/>
          <w:szCs w:val="24"/>
        </w:rPr>
        <w:t xml:space="preserve"> The c</w:t>
      </w:r>
      <w:r w:rsidRPr="0090168E">
        <w:rPr>
          <w:rFonts w:asciiTheme="majorBidi" w:hAnsiTheme="majorBidi" w:cstheme="majorBidi"/>
          <w:bCs/>
          <w:iCs/>
          <w:sz w:val="24"/>
          <w:szCs w:val="24"/>
        </w:rPr>
        <w:t>onfessions imply that workers in various offices are to be ordained. For specific referen</w:t>
      </w:r>
      <w:r w:rsidR="00546736" w:rsidRPr="0090168E">
        <w:rPr>
          <w:rFonts w:asciiTheme="majorBidi" w:hAnsiTheme="majorBidi" w:cstheme="majorBidi"/>
          <w:bCs/>
          <w:iCs/>
          <w:sz w:val="24"/>
          <w:szCs w:val="24"/>
        </w:rPr>
        <w:t>ces, please check A</w:t>
      </w:r>
      <w:r w:rsidR="00A16CA4" w:rsidRPr="0090168E">
        <w:rPr>
          <w:rFonts w:asciiTheme="majorBidi" w:hAnsiTheme="majorBidi" w:cstheme="majorBidi"/>
          <w:bCs/>
          <w:iCs/>
          <w:sz w:val="24"/>
          <w:szCs w:val="24"/>
        </w:rPr>
        <w:t>ppendix</w:t>
      </w:r>
      <w:r w:rsidR="00546736" w:rsidRPr="0090168E">
        <w:rPr>
          <w:rFonts w:asciiTheme="majorBidi" w:hAnsiTheme="majorBidi" w:cstheme="majorBidi"/>
          <w:bCs/>
          <w:iCs/>
          <w:sz w:val="24"/>
          <w:szCs w:val="24"/>
        </w:rPr>
        <w:t xml:space="preserve"> #3</w:t>
      </w:r>
      <w:r w:rsidR="00A16CA4" w:rsidRPr="0090168E">
        <w:rPr>
          <w:rFonts w:asciiTheme="majorBidi" w:hAnsiTheme="majorBidi" w:cstheme="majorBidi"/>
          <w:bCs/>
          <w:iCs/>
          <w:sz w:val="24"/>
          <w:szCs w:val="24"/>
        </w:rPr>
        <w:t>.</w:t>
      </w:r>
    </w:p>
    <w:p w14:paraId="62C65CE8" w14:textId="77777777" w:rsidR="004418FB" w:rsidRDefault="00002D5B" w:rsidP="004418FB">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bCs/>
          <w:iCs/>
          <w:sz w:val="24"/>
          <w:szCs w:val="24"/>
        </w:rPr>
        <w:t>Pointedly in regard</w:t>
      </w:r>
      <w:r w:rsidR="00C81B3E" w:rsidRPr="0090168E">
        <w:rPr>
          <w:rFonts w:asciiTheme="majorBidi" w:hAnsiTheme="majorBidi" w:cstheme="majorBidi"/>
          <w:bCs/>
          <w:iCs/>
          <w:sz w:val="24"/>
          <w:szCs w:val="24"/>
        </w:rPr>
        <w:t xml:space="preserve"> to LCMS, I see nothing in the c</w:t>
      </w:r>
      <w:r w:rsidRPr="0090168E">
        <w:rPr>
          <w:rFonts w:asciiTheme="majorBidi" w:hAnsiTheme="majorBidi" w:cstheme="majorBidi"/>
          <w:bCs/>
          <w:iCs/>
          <w:sz w:val="24"/>
          <w:szCs w:val="24"/>
        </w:rPr>
        <w:t>onfessions in regard to these three propos</w:t>
      </w:r>
      <w:r w:rsidR="005A1FCD" w:rsidRPr="0090168E">
        <w:rPr>
          <w:rFonts w:asciiTheme="majorBidi" w:hAnsiTheme="majorBidi" w:cstheme="majorBidi"/>
          <w:bCs/>
          <w:iCs/>
          <w:sz w:val="24"/>
          <w:szCs w:val="24"/>
        </w:rPr>
        <w:t xml:space="preserve">itions, sometimes voiced in </w:t>
      </w:r>
      <w:r w:rsidRPr="0090168E">
        <w:rPr>
          <w:rFonts w:asciiTheme="majorBidi" w:hAnsiTheme="majorBidi" w:cstheme="majorBidi"/>
          <w:bCs/>
          <w:iCs/>
          <w:sz w:val="24"/>
          <w:szCs w:val="24"/>
        </w:rPr>
        <w:t xml:space="preserve">LCMS: 1) </w:t>
      </w:r>
      <w:r w:rsidRPr="0090168E">
        <w:rPr>
          <w:rFonts w:asciiTheme="majorBidi" w:hAnsiTheme="majorBidi" w:cstheme="majorBidi"/>
          <w:sz w:val="24"/>
          <w:szCs w:val="24"/>
        </w:rPr>
        <w:t xml:space="preserve">that there is “one” divinely instituted office of public ministry, which is the pastoral office, 2) that other offices are derived from or are extensions of this one divinely instituted pastoral office, and 3) that the one divinely instituted pastoral office is a direct continuation of the office of apostle. </w:t>
      </w:r>
      <w:r w:rsidR="00345FEA" w:rsidRPr="0090168E">
        <w:rPr>
          <w:rFonts w:asciiTheme="majorBidi" w:hAnsiTheme="majorBidi" w:cstheme="majorBidi"/>
          <w:sz w:val="24"/>
          <w:szCs w:val="24"/>
        </w:rPr>
        <w:t>From what I see, b</w:t>
      </w:r>
      <w:r w:rsidR="00C81B3E" w:rsidRPr="0090168E">
        <w:rPr>
          <w:rFonts w:asciiTheme="majorBidi" w:hAnsiTheme="majorBidi" w:cstheme="majorBidi"/>
          <w:sz w:val="24"/>
          <w:szCs w:val="24"/>
        </w:rPr>
        <w:t>eing a confessional L</w:t>
      </w:r>
      <w:r w:rsidR="00345FEA" w:rsidRPr="0090168E">
        <w:rPr>
          <w:rFonts w:asciiTheme="majorBidi" w:hAnsiTheme="majorBidi" w:cstheme="majorBidi"/>
          <w:sz w:val="24"/>
          <w:szCs w:val="24"/>
        </w:rPr>
        <w:t>utheran</w:t>
      </w:r>
      <w:r w:rsidR="00C81B3E" w:rsidRPr="0090168E">
        <w:rPr>
          <w:rFonts w:asciiTheme="majorBidi" w:hAnsiTheme="majorBidi" w:cstheme="majorBidi"/>
          <w:sz w:val="24"/>
          <w:szCs w:val="24"/>
        </w:rPr>
        <w:t xml:space="preserve"> does not require adherence to these three propositions.</w:t>
      </w:r>
    </w:p>
    <w:p w14:paraId="2ADCBCB2" w14:textId="6EE72C0F" w:rsidR="00805851" w:rsidRPr="00D3094C" w:rsidRDefault="00C81B3E" w:rsidP="004418FB">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t xml:space="preserve"> </w:t>
      </w:r>
    </w:p>
    <w:p w14:paraId="48EDAD50" w14:textId="457BD596" w:rsidR="00E37443" w:rsidRPr="0090168E" w:rsidRDefault="0027745A"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lastRenderedPageBreak/>
        <w:t xml:space="preserve">LCMS </w:t>
      </w:r>
      <w:r w:rsidR="00020DB1" w:rsidRPr="0090168E">
        <w:rPr>
          <w:rFonts w:asciiTheme="majorBidi" w:eastAsia="Times New Roman" w:hAnsiTheme="majorBidi" w:cstheme="majorBidi"/>
          <w:b/>
          <w:bCs/>
          <w:iCs/>
          <w:sz w:val="24"/>
          <w:szCs w:val="24"/>
        </w:rPr>
        <w:t xml:space="preserve">Has Its Own </w:t>
      </w:r>
      <w:r w:rsidRPr="0090168E">
        <w:rPr>
          <w:rFonts w:asciiTheme="majorBidi" w:eastAsia="Times New Roman" w:hAnsiTheme="majorBidi" w:cstheme="majorBidi"/>
          <w:b/>
          <w:bCs/>
          <w:iCs/>
          <w:sz w:val="24"/>
          <w:szCs w:val="24"/>
        </w:rPr>
        <w:t>J</w:t>
      </w:r>
      <w:r w:rsidR="00E37443" w:rsidRPr="0090168E">
        <w:rPr>
          <w:rFonts w:asciiTheme="majorBidi" w:eastAsia="Times New Roman" w:hAnsiTheme="majorBidi" w:cstheme="majorBidi"/>
          <w:b/>
          <w:bCs/>
          <w:iCs/>
          <w:sz w:val="24"/>
          <w:szCs w:val="24"/>
        </w:rPr>
        <w:t>argon</w:t>
      </w:r>
      <w:r w:rsidR="00BF172B" w:rsidRPr="0090168E">
        <w:rPr>
          <w:rFonts w:asciiTheme="majorBidi" w:eastAsia="Times New Roman" w:hAnsiTheme="majorBidi" w:cstheme="majorBidi"/>
          <w:b/>
          <w:bCs/>
          <w:iCs/>
          <w:sz w:val="24"/>
          <w:szCs w:val="24"/>
        </w:rPr>
        <w:t xml:space="preserve"> </w:t>
      </w:r>
    </w:p>
    <w:p w14:paraId="574F4276" w14:textId="09BA9D23" w:rsidR="00FE4719" w:rsidRPr="0090168E" w:rsidRDefault="00E37443"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b/>
      </w:r>
      <w:r w:rsidR="00FE4719" w:rsidRPr="0090168E">
        <w:rPr>
          <w:rFonts w:asciiTheme="majorBidi" w:eastAsia="Times New Roman" w:hAnsiTheme="majorBidi" w:cstheme="majorBidi"/>
          <w:sz w:val="24"/>
          <w:szCs w:val="24"/>
        </w:rPr>
        <w:t>WELS may legitimately be accused of using some idiosyncratic language in regard to the ministry. We use the word “form(s)” extensively in our ministry writing, and we have a category of public ministers called “staff ministers.” But LCMS also has its own idiosyncratic jargon, and it starts with the now ubiquitous phrase “</w:t>
      </w:r>
      <w:r w:rsidR="00B26413" w:rsidRPr="0090168E">
        <w:rPr>
          <w:rFonts w:asciiTheme="majorBidi" w:eastAsia="Times New Roman" w:hAnsiTheme="majorBidi" w:cstheme="majorBidi"/>
          <w:sz w:val="24"/>
          <w:szCs w:val="24"/>
        </w:rPr>
        <w:t>t</w:t>
      </w:r>
      <w:r w:rsidR="00FE4719" w:rsidRPr="0090168E">
        <w:rPr>
          <w:rFonts w:asciiTheme="majorBidi" w:eastAsia="Times New Roman" w:hAnsiTheme="majorBidi" w:cstheme="majorBidi"/>
          <w:sz w:val="24"/>
          <w:szCs w:val="24"/>
        </w:rPr>
        <w:t>he Off</w:t>
      </w:r>
      <w:r w:rsidR="0043360B" w:rsidRPr="0090168E">
        <w:rPr>
          <w:rFonts w:asciiTheme="majorBidi" w:eastAsia="Times New Roman" w:hAnsiTheme="majorBidi" w:cstheme="majorBidi"/>
          <w:sz w:val="24"/>
          <w:szCs w:val="24"/>
        </w:rPr>
        <w:t>ice of the Holy Ministry” (</w:t>
      </w:r>
      <w:r w:rsidR="00FE4719" w:rsidRPr="0090168E">
        <w:rPr>
          <w:rFonts w:asciiTheme="majorBidi" w:eastAsia="Times New Roman" w:hAnsiTheme="majorBidi" w:cstheme="majorBidi"/>
          <w:sz w:val="24"/>
          <w:szCs w:val="24"/>
        </w:rPr>
        <w:t>sometimes “</w:t>
      </w:r>
      <w:r w:rsidR="00B26413" w:rsidRPr="0090168E">
        <w:rPr>
          <w:rFonts w:asciiTheme="majorBidi" w:eastAsia="Times New Roman" w:hAnsiTheme="majorBidi" w:cstheme="majorBidi"/>
          <w:sz w:val="24"/>
          <w:szCs w:val="24"/>
        </w:rPr>
        <w:t>t</w:t>
      </w:r>
      <w:r w:rsidR="00FE4719" w:rsidRPr="0090168E">
        <w:rPr>
          <w:rFonts w:asciiTheme="majorBidi" w:eastAsia="Times New Roman" w:hAnsiTheme="majorBidi" w:cstheme="majorBidi"/>
          <w:sz w:val="24"/>
          <w:szCs w:val="24"/>
        </w:rPr>
        <w:t>he Office of the Public Ministry” or “</w:t>
      </w:r>
      <w:r w:rsidR="00B26413" w:rsidRPr="0090168E">
        <w:rPr>
          <w:rFonts w:asciiTheme="majorBidi" w:eastAsia="Times New Roman" w:hAnsiTheme="majorBidi" w:cstheme="majorBidi"/>
          <w:sz w:val="24"/>
          <w:szCs w:val="24"/>
        </w:rPr>
        <w:t>t</w:t>
      </w:r>
      <w:r w:rsidR="00FE4719" w:rsidRPr="0090168E">
        <w:rPr>
          <w:rFonts w:asciiTheme="majorBidi" w:eastAsia="Times New Roman" w:hAnsiTheme="majorBidi" w:cstheme="majorBidi"/>
          <w:sz w:val="24"/>
          <w:szCs w:val="24"/>
        </w:rPr>
        <w:t>he Office of the Pastoral Ministry”), used as t</w:t>
      </w:r>
      <w:r w:rsidR="0076287D" w:rsidRPr="0090168E">
        <w:rPr>
          <w:rFonts w:asciiTheme="majorBidi" w:eastAsia="Times New Roman" w:hAnsiTheme="majorBidi" w:cstheme="majorBidi"/>
          <w:sz w:val="24"/>
          <w:szCs w:val="24"/>
        </w:rPr>
        <w:t xml:space="preserve">he moniker for the </w:t>
      </w:r>
      <w:r w:rsidR="00FE4719" w:rsidRPr="0090168E">
        <w:rPr>
          <w:rFonts w:asciiTheme="majorBidi" w:eastAsia="Times New Roman" w:hAnsiTheme="majorBidi" w:cstheme="majorBidi"/>
          <w:sz w:val="24"/>
          <w:szCs w:val="24"/>
        </w:rPr>
        <w:t xml:space="preserve">pastoral ministry. </w:t>
      </w:r>
    </w:p>
    <w:p w14:paraId="13B5E247" w14:textId="66FD2503" w:rsidR="00BF172B" w:rsidRPr="0090168E" w:rsidRDefault="00694385"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T</w:t>
      </w:r>
      <w:r w:rsidR="00BF172B" w:rsidRPr="0090168E">
        <w:rPr>
          <w:rFonts w:asciiTheme="majorBidi" w:eastAsia="Times New Roman" w:hAnsiTheme="majorBidi" w:cstheme="majorBidi"/>
          <w:sz w:val="24"/>
          <w:szCs w:val="24"/>
        </w:rPr>
        <w:t xml:space="preserve">his expression </w:t>
      </w:r>
      <w:r w:rsidR="0093564F" w:rsidRPr="0090168E">
        <w:rPr>
          <w:rFonts w:asciiTheme="majorBidi" w:eastAsia="Times New Roman" w:hAnsiTheme="majorBidi" w:cstheme="majorBidi"/>
          <w:sz w:val="24"/>
          <w:szCs w:val="24"/>
        </w:rPr>
        <w:t>is</w:t>
      </w:r>
      <w:r w:rsidR="00162A4D" w:rsidRPr="0090168E">
        <w:rPr>
          <w:rFonts w:asciiTheme="majorBidi" w:eastAsia="Times New Roman" w:hAnsiTheme="majorBidi" w:cstheme="majorBidi"/>
          <w:sz w:val="24"/>
          <w:szCs w:val="24"/>
        </w:rPr>
        <w:t xml:space="preserve"> novel</w:t>
      </w:r>
      <w:r w:rsidR="00BF172B"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 xml:space="preserve">I think, </w:t>
      </w:r>
      <w:r w:rsidR="00BF172B" w:rsidRPr="0090168E">
        <w:rPr>
          <w:rFonts w:asciiTheme="majorBidi" w:eastAsia="Times New Roman" w:hAnsiTheme="majorBidi" w:cstheme="majorBidi"/>
          <w:sz w:val="24"/>
          <w:szCs w:val="24"/>
        </w:rPr>
        <w:t>because t</w:t>
      </w:r>
      <w:r w:rsidR="00E37443" w:rsidRPr="0090168E">
        <w:rPr>
          <w:rFonts w:asciiTheme="majorBidi" w:eastAsia="Times New Roman" w:hAnsiTheme="majorBidi" w:cstheme="majorBidi"/>
          <w:sz w:val="24"/>
          <w:szCs w:val="24"/>
        </w:rPr>
        <w:t>he historic terms in</w:t>
      </w:r>
      <w:r w:rsidR="00BF172B" w:rsidRPr="0090168E">
        <w:rPr>
          <w:rFonts w:asciiTheme="majorBidi" w:eastAsia="Times New Roman" w:hAnsiTheme="majorBidi" w:cstheme="majorBidi"/>
          <w:sz w:val="24"/>
          <w:szCs w:val="24"/>
        </w:rPr>
        <w:t xml:space="preserve"> Lutheran theology were simply</w:t>
      </w:r>
      <w:r w:rsidR="00E37443" w:rsidRPr="0090168E">
        <w:rPr>
          <w:rFonts w:asciiTheme="majorBidi" w:eastAsia="Times New Roman" w:hAnsiTheme="majorBidi" w:cstheme="majorBidi"/>
          <w:sz w:val="24"/>
          <w:szCs w:val="24"/>
        </w:rPr>
        <w:t xml:space="preserve"> </w:t>
      </w:r>
      <w:r w:rsidR="00E37443" w:rsidRPr="0090168E">
        <w:rPr>
          <w:rFonts w:asciiTheme="majorBidi" w:eastAsia="Times New Roman" w:hAnsiTheme="majorBidi" w:cstheme="majorBidi"/>
          <w:i/>
          <w:iCs/>
          <w:sz w:val="24"/>
          <w:szCs w:val="24"/>
        </w:rPr>
        <w:t>ministerium ecclesiasticum</w:t>
      </w:r>
      <w:r w:rsidR="00E37443" w:rsidRPr="0090168E">
        <w:rPr>
          <w:rStyle w:val="FootnoteReference"/>
          <w:rFonts w:asciiTheme="majorBidi" w:eastAsia="Times New Roman" w:hAnsiTheme="majorBidi" w:cstheme="majorBidi"/>
          <w:sz w:val="24"/>
          <w:szCs w:val="24"/>
        </w:rPr>
        <w:footnoteReference w:id="130"/>
      </w:r>
      <w:r w:rsidR="00820143">
        <w:rPr>
          <w:rFonts w:asciiTheme="majorBidi" w:eastAsia="Times New Roman" w:hAnsiTheme="majorBidi" w:cstheme="majorBidi"/>
          <w:sz w:val="24"/>
          <w:szCs w:val="24"/>
        </w:rPr>
        <w:t xml:space="preserve"> </w:t>
      </w:r>
      <w:r w:rsidR="00E37443" w:rsidRPr="0090168E">
        <w:rPr>
          <w:rFonts w:asciiTheme="majorBidi" w:eastAsia="Times New Roman" w:hAnsiTheme="majorBidi" w:cstheme="majorBidi"/>
          <w:sz w:val="24"/>
          <w:szCs w:val="24"/>
        </w:rPr>
        <w:t xml:space="preserve">and </w:t>
      </w:r>
      <w:r w:rsidR="00E37443" w:rsidRPr="0090168E">
        <w:rPr>
          <w:rFonts w:asciiTheme="majorBidi" w:eastAsia="Times New Roman" w:hAnsiTheme="majorBidi" w:cstheme="majorBidi"/>
          <w:i/>
          <w:iCs/>
          <w:sz w:val="24"/>
          <w:szCs w:val="24"/>
        </w:rPr>
        <w:t>Predigtamt</w:t>
      </w:r>
      <w:r w:rsidR="00E37443" w:rsidRPr="0090168E">
        <w:rPr>
          <w:rFonts w:asciiTheme="majorBidi" w:eastAsia="Times New Roman" w:hAnsiTheme="majorBidi" w:cstheme="majorBidi"/>
          <w:sz w:val="24"/>
          <w:szCs w:val="24"/>
        </w:rPr>
        <w:t>.</w:t>
      </w:r>
      <w:r w:rsidR="00E37443" w:rsidRPr="0090168E">
        <w:rPr>
          <w:rStyle w:val="FootnoteReference"/>
          <w:rFonts w:asciiTheme="majorBidi" w:eastAsia="Times New Roman" w:hAnsiTheme="majorBidi" w:cstheme="majorBidi"/>
          <w:sz w:val="24"/>
          <w:szCs w:val="24"/>
        </w:rPr>
        <w:footnoteReference w:id="131"/>
      </w:r>
      <w:r w:rsidR="00ED3F1E" w:rsidRPr="0090168E">
        <w:rPr>
          <w:rFonts w:asciiTheme="majorBidi" w:eastAsia="Times New Roman" w:hAnsiTheme="majorBidi" w:cstheme="majorBidi"/>
          <w:sz w:val="24"/>
          <w:szCs w:val="24"/>
        </w:rPr>
        <w:t xml:space="preserve"> </w:t>
      </w:r>
      <w:r w:rsidR="00E37443" w:rsidRPr="0090168E">
        <w:rPr>
          <w:rFonts w:asciiTheme="majorBidi" w:eastAsia="Times New Roman" w:hAnsiTheme="majorBidi" w:cstheme="majorBidi"/>
          <w:sz w:val="24"/>
          <w:szCs w:val="24"/>
        </w:rPr>
        <w:t xml:space="preserve">There is no doubling of terms, as found in “the </w:t>
      </w:r>
      <w:r w:rsidR="00E37443" w:rsidRPr="0090168E">
        <w:rPr>
          <w:rFonts w:asciiTheme="majorBidi" w:eastAsia="Times New Roman" w:hAnsiTheme="majorBidi" w:cstheme="majorBidi"/>
          <w:i/>
          <w:iCs/>
          <w:sz w:val="24"/>
          <w:szCs w:val="24"/>
          <w:u w:val="single"/>
        </w:rPr>
        <w:t>office</w:t>
      </w:r>
      <w:r w:rsidR="00E37443" w:rsidRPr="0090168E">
        <w:rPr>
          <w:rFonts w:asciiTheme="majorBidi" w:eastAsia="Times New Roman" w:hAnsiTheme="majorBidi" w:cstheme="majorBidi"/>
          <w:sz w:val="24"/>
          <w:szCs w:val="24"/>
        </w:rPr>
        <w:t xml:space="preserve"> of the </w:t>
      </w:r>
      <w:r w:rsidR="00E37443" w:rsidRPr="0090168E">
        <w:rPr>
          <w:rFonts w:asciiTheme="majorBidi" w:eastAsia="Times New Roman" w:hAnsiTheme="majorBidi" w:cstheme="majorBidi"/>
          <w:i/>
          <w:iCs/>
          <w:sz w:val="24"/>
          <w:szCs w:val="24"/>
          <w:u w:val="single"/>
        </w:rPr>
        <w:t>ministry</w:t>
      </w:r>
      <w:r w:rsidR="00E37443" w:rsidRPr="0090168E">
        <w:rPr>
          <w:rFonts w:asciiTheme="majorBidi" w:eastAsia="Times New Roman" w:hAnsiTheme="majorBidi" w:cstheme="majorBidi"/>
          <w:sz w:val="24"/>
          <w:szCs w:val="24"/>
        </w:rPr>
        <w:t>.”</w:t>
      </w:r>
      <w:r w:rsidR="00543064" w:rsidRPr="0090168E">
        <w:rPr>
          <w:rStyle w:val="FootnoteReference"/>
          <w:rFonts w:asciiTheme="majorBidi" w:eastAsia="Times New Roman" w:hAnsiTheme="majorBidi" w:cstheme="majorBidi"/>
          <w:sz w:val="24"/>
          <w:szCs w:val="24"/>
        </w:rPr>
        <w:footnoteReference w:id="132"/>
      </w:r>
      <w:r w:rsidR="00E37443" w:rsidRPr="0090168E">
        <w:rPr>
          <w:rFonts w:asciiTheme="majorBidi" w:eastAsia="Times New Roman" w:hAnsiTheme="majorBidi" w:cstheme="majorBidi"/>
          <w:sz w:val="24"/>
          <w:szCs w:val="24"/>
        </w:rPr>
        <w:t xml:space="preserve"> </w:t>
      </w:r>
      <w:r w:rsidR="003E4467" w:rsidRPr="0090168E">
        <w:rPr>
          <w:rFonts w:asciiTheme="majorBidi" w:eastAsia="Times New Roman" w:hAnsiTheme="majorBidi" w:cstheme="majorBidi"/>
          <w:sz w:val="24"/>
          <w:szCs w:val="24"/>
        </w:rPr>
        <w:t>T</w:t>
      </w:r>
      <w:r w:rsidR="00FB3F40" w:rsidRPr="0090168E">
        <w:rPr>
          <w:rFonts w:asciiTheme="majorBidi" w:eastAsia="Times New Roman" w:hAnsiTheme="majorBidi" w:cstheme="majorBidi"/>
          <w:sz w:val="24"/>
          <w:szCs w:val="24"/>
        </w:rPr>
        <w:t>he</w:t>
      </w:r>
      <w:r w:rsidRPr="0090168E">
        <w:rPr>
          <w:rFonts w:asciiTheme="majorBidi" w:eastAsia="Times New Roman" w:hAnsiTheme="majorBidi" w:cstheme="majorBidi"/>
          <w:sz w:val="24"/>
          <w:szCs w:val="24"/>
        </w:rPr>
        <w:t xml:space="preserve"> doubled expression</w:t>
      </w:r>
      <w:r w:rsidR="005B7A00" w:rsidRPr="0090168E">
        <w:rPr>
          <w:rFonts w:asciiTheme="majorBidi" w:eastAsia="Times New Roman" w:hAnsiTheme="majorBidi" w:cstheme="majorBidi"/>
          <w:sz w:val="24"/>
          <w:szCs w:val="24"/>
        </w:rPr>
        <w:t>, I fear</w:t>
      </w:r>
      <w:r w:rsidR="003E4467" w:rsidRPr="0090168E">
        <w:rPr>
          <w:rFonts w:asciiTheme="majorBidi" w:eastAsia="Times New Roman" w:hAnsiTheme="majorBidi" w:cstheme="majorBidi"/>
          <w:sz w:val="24"/>
          <w:szCs w:val="24"/>
        </w:rPr>
        <w:t>,</w:t>
      </w:r>
      <w:r w:rsidR="005B7A00" w:rsidRPr="0090168E">
        <w:rPr>
          <w:rFonts w:asciiTheme="majorBidi" w:eastAsia="Times New Roman" w:hAnsiTheme="majorBidi" w:cstheme="majorBidi"/>
          <w:sz w:val="24"/>
          <w:szCs w:val="24"/>
        </w:rPr>
        <w:t xml:space="preserve"> skews the understanding in English to automatically suggest one position or concrete form of ministry in a way that the </w:t>
      </w:r>
      <w:r w:rsidR="00E857AA" w:rsidRPr="0090168E">
        <w:rPr>
          <w:rFonts w:asciiTheme="majorBidi" w:eastAsia="Times New Roman" w:hAnsiTheme="majorBidi" w:cstheme="majorBidi"/>
          <w:sz w:val="24"/>
          <w:szCs w:val="24"/>
        </w:rPr>
        <w:t>original</w:t>
      </w:r>
      <w:r w:rsidR="005B7A00" w:rsidRPr="0090168E">
        <w:rPr>
          <w:rFonts w:asciiTheme="majorBidi" w:eastAsia="Times New Roman" w:hAnsiTheme="majorBidi" w:cstheme="majorBidi"/>
          <w:sz w:val="24"/>
          <w:szCs w:val="24"/>
        </w:rPr>
        <w:t xml:space="preserve"> Latin and German did not. </w:t>
      </w:r>
      <w:r w:rsidR="00D80789" w:rsidRPr="0090168E">
        <w:rPr>
          <w:rFonts w:asciiTheme="majorBidi" w:eastAsia="Times New Roman" w:hAnsiTheme="majorBidi" w:cstheme="majorBidi"/>
          <w:sz w:val="24"/>
          <w:szCs w:val="24"/>
        </w:rPr>
        <w:t>There</w:t>
      </w:r>
      <w:r w:rsidR="00B26413" w:rsidRPr="0090168E">
        <w:rPr>
          <w:rFonts w:asciiTheme="majorBidi" w:eastAsia="Times New Roman" w:hAnsiTheme="majorBidi" w:cstheme="majorBidi"/>
          <w:sz w:val="24"/>
          <w:szCs w:val="24"/>
        </w:rPr>
        <w:t xml:space="preserve"> is a </w:t>
      </w:r>
      <w:r w:rsidR="00E37443" w:rsidRPr="0090168E">
        <w:rPr>
          <w:rFonts w:asciiTheme="majorBidi" w:eastAsia="Times New Roman" w:hAnsiTheme="majorBidi" w:cstheme="majorBidi"/>
          <w:sz w:val="24"/>
          <w:szCs w:val="24"/>
        </w:rPr>
        <w:t>ministry</w:t>
      </w:r>
      <w:r w:rsidR="00D80789" w:rsidRPr="0090168E">
        <w:rPr>
          <w:rFonts w:asciiTheme="majorBidi" w:eastAsia="Times New Roman" w:hAnsiTheme="majorBidi" w:cstheme="majorBidi"/>
          <w:sz w:val="24"/>
          <w:szCs w:val="24"/>
        </w:rPr>
        <w:t xml:space="preserve"> given by God, but there is</w:t>
      </w:r>
      <w:r w:rsidR="00E37443" w:rsidRPr="0090168E">
        <w:rPr>
          <w:rFonts w:asciiTheme="majorBidi" w:eastAsia="Times New Roman" w:hAnsiTheme="majorBidi" w:cstheme="majorBidi"/>
          <w:sz w:val="24"/>
          <w:szCs w:val="24"/>
        </w:rPr>
        <w:t xml:space="preserve"> </w:t>
      </w:r>
      <w:r w:rsidR="00D80789" w:rsidRPr="0090168E">
        <w:rPr>
          <w:rFonts w:asciiTheme="majorBidi" w:eastAsia="Times New Roman" w:hAnsiTheme="majorBidi" w:cstheme="majorBidi"/>
          <w:i/>
          <w:iCs/>
          <w:sz w:val="24"/>
          <w:szCs w:val="24"/>
        </w:rPr>
        <w:t xml:space="preserve">just </w:t>
      </w:r>
      <w:r w:rsidR="00E37443" w:rsidRPr="0090168E">
        <w:rPr>
          <w:rFonts w:asciiTheme="majorBidi" w:eastAsia="Times New Roman" w:hAnsiTheme="majorBidi" w:cstheme="majorBidi"/>
          <w:i/>
          <w:iCs/>
          <w:sz w:val="24"/>
          <w:szCs w:val="24"/>
        </w:rPr>
        <w:t xml:space="preserve">one </w:t>
      </w:r>
      <w:r w:rsidR="00B26413" w:rsidRPr="0090168E">
        <w:rPr>
          <w:rFonts w:asciiTheme="majorBidi" w:eastAsia="Times New Roman" w:hAnsiTheme="majorBidi" w:cstheme="majorBidi"/>
          <w:i/>
          <w:iCs/>
          <w:sz w:val="24"/>
          <w:szCs w:val="24"/>
        </w:rPr>
        <w:t>office</w:t>
      </w:r>
      <w:r w:rsidR="00D80789" w:rsidRPr="0090168E">
        <w:rPr>
          <w:rFonts w:asciiTheme="majorBidi" w:eastAsia="Times New Roman" w:hAnsiTheme="majorBidi" w:cstheme="majorBidi"/>
          <w:i/>
          <w:iCs/>
          <w:sz w:val="24"/>
          <w:szCs w:val="24"/>
        </w:rPr>
        <w:t xml:space="preserve"> or official position</w:t>
      </w:r>
      <w:r w:rsidR="005B7A00" w:rsidRPr="0090168E">
        <w:rPr>
          <w:rFonts w:asciiTheme="majorBidi" w:eastAsia="Times New Roman" w:hAnsiTheme="majorBidi" w:cstheme="majorBidi"/>
          <w:sz w:val="24"/>
          <w:szCs w:val="24"/>
        </w:rPr>
        <w:t xml:space="preserve"> for carrying out </w:t>
      </w:r>
      <w:r w:rsidR="00543064" w:rsidRPr="0090168E">
        <w:rPr>
          <w:rFonts w:asciiTheme="majorBidi" w:eastAsia="Times New Roman" w:hAnsiTheme="majorBidi" w:cstheme="majorBidi"/>
          <w:sz w:val="24"/>
          <w:szCs w:val="24"/>
        </w:rPr>
        <w:t>this ministry (aka</w:t>
      </w:r>
      <w:r w:rsidR="00E37443" w:rsidRPr="0090168E">
        <w:rPr>
          <w:rFonts w:asciiTheme="majorBidi" w:eastAsia="Times New Roman" w:hAnsiTheme="majorBidi" w:cstheme="majorBidi"/>
          <w:sz w:val="24"/>
          <w:szCs w:val="24"/>
        </w:rPr>
        <w:t xml:space="preserve"> the pastoral office). </w:t>
      </w:r>
      <w:r w:rsidR="00D80789" w:rsidRPr="0090168E">
        <w:rPr>
          <w:rFonts w:asciiTheme="majorBidi" w:eastAsia="Times New Roman" w:hAnsiTheme="majorBidi" w:cstheme="majorBidi"/>
          <w:sz w:val="24"/>
          <w:szCs w:val="24"/>
        </w:rPr>
        <w:t>Why not sti</w:t>
      </w:r>
      <w:r w:rsidR="008D1C14" w:rsidRPr="0090168E">
        <w:rPr>
          <w:rFonts w:asciiTheme="majorBidi" w:eastAsia="Times New Roman" w:hAnsiTheme="majorBidi" w:cstheme="majorBidi"/>
          <w:sz w:val="24"/>
          <w:szCs w:val="24"/>
        </w:rPr>
        <w:t>ck with “the church ministry,”</w:t>
      </w:r>
      <w:r w:rsidR="00D80789" w:rsidRPr="0090168E">
        <w:rPr>
          <w:rFonts w:asciiTheme="majorBidi" w:eastAsia="Times New Roman" w:hAnsiTheme="majorBidi" w:cstheme="majorBidi"/>
          <w:sz w:val="24"/>
          <w:szCs w:val="24"/>
        </w:rPr>
        <w:t xml:space="preserve"> “the ministry of the Word</w:t>
      </w:r>
      <w:r w:rsidR="008D1C14" w:rsidRPr="0090168E">
        <w:rPr>
          <w:rFonts w:asciiTheme="majorBidi" w:eastAsia="Times New Roman" w:hAnsiTheme="majorBidi" w:cstheme="majorBidi"/>
          <w:sz w:val="24"/>
          <w:szCs w:val="24"/>
        </w:rPr>
        <w:t>,</w:t>
      </w:r>
      <w:r w:rsidR="00D80789" w:rsidRPr="0090168E">
        <w:rPr>
          <w:rFonts w:asciiTheme="majorBidi" w:eastAsia="Times New Roman" w:hAnsiTheme="majorBidi" w:cstheme="majorBidi"/>
          <w:sz w:val="24"/>
          <w:szCs w:val="24"/>
        </w:rPr>
        <w:t>”</w:t>
      </w:r>
      <w:r w:rsidR="008D1C14" w:rsidRPr="0090168E">
        <w:rPr>
          <w:rFonts w:asciiTheme="majorBidi" w:eastAsia="Times New Roman" w:hAnsiTheme="majorBidi" w:cstheme="majorBidi"/>
          <w:sz w:val="24"/>
          <w:szCs w:val="24"/>
        </w:rPr>
        <w:t xml:space="preserve"> or “the public ministry”</w:t>
      </w:r>
      <w:r w:rsidR="00D80789" w:rsidRPr="0090168E">
        <w:rPr>
          <w:rFonts w:asciiTheme="majorBidi" w:eastAsia="Times New Roman" w:hAnsiTheme="majorBidi" w:cstheme="majorBidi"/>
          <w:sz w:val="24"/>
          <w:szCs w:val="24"/>
        </w:rPr>
        <w:t xml:space="preserve"> for these terms?</w:t>
      </w:r>
      <w:r w:rsidR="00B465D9" w:rsidRPr="0090168E">
        <w:rPr>
          <w:rStyle w:val="FootnoteReference"/>
          <w:rFonts w:asciiTheme="majorBidi" w:eastAsia="Times New Roman" w:hAnsiTheme="majorBidi" w:cstheme="majorBidi"/>
          <w:sz w:val="24"/>
          <w:szCs w:val="24"/>
        </w:rPr>
        <w:footnoteReference w:id="133"/>
      </w:r>
    </w:p>
    <w:p w14:paraId="6821D813" w14:textId="40EDECD3" w:rsidR="0093564F" w:rsidRPr="0090168E" w:rsidRDefault="00E37443"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 leading LCMS historian, Fort Wayne Professor Roland Ziegler, acknowledges that “the now common term office of the [holy] ministry is neither biblical nor confessional, but became popularized in Theodore Tappert’s translation of AC V.”</w:t>
      </w:r>
      <w:r w:rsidRPr="0090168E">
        <w:rPr>
          <w:rStyle w:val="FootnoteReference"/>
          <w:rFonts w:asciiTheme="majorBidi" w:eastAsia="Times New Roman" w:hAnsiTheme="majorBidi" w:cstheme="majorBidi"/>
          <w:sz w:val="24"/>
          <w:szCs w:val="24"/>
        </w:rPr>
        <w:footnoteReference w:id="134"/>
      </w:r>
      <w:r w:rsidRPr="0090168E">
        <w:rPr>
          <w:rFonts w:asciiTheme="majorBidi" w:eastAsia="Times New Roman" w:hAnsiTheme="majorBidi" w:cstheme="majorBidi"/>
          <w:sz w:val="24"/>
          <w:szCs w:val="24"/>
        </w:rPr>
        <w:t xml:space="preserve"> Interestingly, if you look at Tappert</w:t>
      </w:r>
      <w:r w:rsidR="00543064" w:rsidRPr="0090168E">
        <w:rPr>
          <w:rFonts w:asciiTheme="majorBidi" w:eastAsia="Times New Roman" w:hAnsiTheme="majorBidi" w:cstheme="majorBidi"/>
          <w:sz w:val="24"/>
          <w:szCs w:val="24"/>
        </w:rPr>
        <w:t>’s AC</w:t>
      </w:r>
      <w:r w:rsidRPr="0090168E">
        <w:rPr>
          <w:rFonts w:asciiTheme="majorBidi" w:eastAsia="Times New Roman" w:hAnsiTheme="majorBidi" w:cstheme="majorBidi"/>
          <w:sz w:val="24"/>
          <w:szCs w:val="24"/>
        </w:rPr>
        <w:t xml:space="preserve"> V</w:t>
      </w:r>
      <w:r w:rsidR="00543064" w:rsidRPr="0090168E">
        <w:rPr>
          <w:rFonts w:asciiTheme="majorBidi" w:eastAsia="Times New Roman" w:hAnsiTheme="majorBidi" w:cstheme="majorBidi"/>
          <w:sz w:val="24"/>
          <w:szCs w:val="24"/>
        </w:rPr>
        <w:t xml:space="preserve"> where the heading is “The Office of the Ministry</w:t>
      </w:r>
      <w:r w:rsidRPr="0090168E">
        <w:rPr>
          <w:rFonts w:asciiTheme="majorBidi" w:eastAsia="Times New Roman" w:hAnsiTheme="majorBidi" w:cstheme="majorBidi"/>
          <w:sz w:val="24"/>
          <w:szCs w:val="24"/>
        </w:rPr>
        <w:t>,</w:t>
      </w:r>
      <w:r w:rsidR="00543064" w:rsidRPr="0090168E">
        <w:rPr>
          <w:rFonts w:asciiTheme="majorBidi" w:eastAsia="Times New Roman" w:hAnsiTheme="majorBidi" w:cstheme="majorBidi"/>
          <w:sz w:val="24"/>
          <w:szCs w:val="24"/>
        </w:rPr>
        <w:t>”</w:t>
      </w:r>
      <w:r w:rsidRPr="0090168E">
        <w:rPr>
          <w:rFonts w:asciiTheme="majorBidi" w:eastAsia="Times New Roman" w:hAnsiTheme="majorBidi" w:cstheme="majorBidi"/>
          <w:sz w:val="24"/>
          <w:szCs w:val="24"/>
        </w:rPr>
        <w:t xml:space="preserve"> there is a footnote that states: “This title would be misleading if it were not observed (as the text of the article makes clear) that the Reformers thought of ‘the office of the ministry’ in other than clerical terms.”</w:t>
      </w:r>
      <w:r w:rsidRPr="0090168E">
        <w:rPr>
          <w:rStyle w:val="FootnoteReference"/>
          <w:rFonts w:asciiTheme="majorBidi" w:eastAsia="Times New Roman" w:hAnsiTheme="majorBidi" w:cstheme="majorBidi"/>
          <w:sz w:val="24"/>
          <w:szCs w:val="24"/>
        </w:rPr>
        <w:footnoteReference w:id="135"/>
      </w:r>
      <w:r w:rsidRPr="0090168E">
        <w:rPr>
          <w:rFonts w:asciiTheme="majorBidi" w:eastAsia="Times New Roman" w:hAnsiTheme="majorBidi" w:cstheme="majorBidi"/>
          <w:sz w:val="24"/>
          <w:szCs w:val="24"/>
        </w:rPr>
        <w:t xml:space="preserve"> Unfortunately, I suspect that</w:t>
      </w:r>
      <w:r w:rsidR="0076287D" w:rsidRPr="0090168E">
        <w:rPr>
          <w:rFonts w:asciiTheme="majorBidi" w:eastAsia="Times New Roman" w:hAnsiTheme="majorBidi" w:cstheme="majorBidi"/>
          <w:sz w:val="24"/>
          <w:szCs w:val="24"/>
        </w:rPr>
        <w:t xml:space="preserve"> most LCMS readers</w:t>
      </w:r>
      <w:r w:rsidR="0043360B" w:rsidRPr="0090168E">
        <w:rPr>
          <w:rFonts w:asciiTheme="majorBidi" w:eastAsia="Times New Roman" w:hAnsiTheme="majorBidi" w:cstheme="majorBidi"/>
          <w:sz w:val="24"/>
          <w:szCs w:val="24"/>
        </w:rPr>
        <w:t xml:space="preserve"> </w:t>
      </w:r>
      <w:r w:rsidR="0043360B" w:rsidRPr="0090168E">
        <w:rPr>
          <w:rFonts w:asciiTheme="majorBidi" w:eastAsia="Times New Roman" w:hAnsiTheme="majorBidi" w:cstheme="majorBidi"/>
          <w:i/>
          <w:iCs/>
          <w:sz w:val="24"/>
          <w:szCs w:val="24"/>
        </w:rPr>
        <w:t>do</w:t>
      </w:r>
      <w:r w:rsidRPr="0090168E">
        <w:rPr>
          <w:rFonts w:asciiTheme="majorBidi" w:eastAsia="Times New Roman" w:hAnsiTheme="majorBidi" w:cstheme="majorBidi"/>
          <w:sz w:val="24"/>
          <w:szCs w:val="24"/>
        </w:rPr>
        <w:t xml:space="preserve"> think “in clerical terms” with the expression (i.e., “the office of the ministry” = the pastoral office). </w:t>
      </w:r>
    </w:p>
    <w:p w14:paraId="3B02A238" w14:textId="5416A314" w:rsidR="0043304C" w:rsidRPr="0090168E" w:rsidRDefault="00E02E7A" w:rsidP="0090168E">
      <w:pPr>
        <w:spacing w:before="120" w:after="120" w:line="320" w:lineRule="exact"/>
        <w:ind w:firstLine="720"/>
        <w:rPr>
          <w:rFonts w:asciiTheme="majorBidi" w:eastAsia="Times New Roman" w:hAnsiTheme="majorBidi" w:cstheme="majorBidi"/>
          <w:i/>
          <w:iCs/>
          <w:sz w:val="24"/>
          <w:szCs w:val="24"/>
        </w:rPr>
      </w:pPr>
      <w:r w:rsidRPr="0090168E">
        <w:rPr>
          <w:rFonts w:asciiTheme="majorBidi" w:eastAsia="Times New Roman" w:hAnsiTheme="majorBidi" w:cstheme="majorBidi"/>
          <w:sz w:val="24"/>
          <w:szCs w:val="24"/>
        </w:rPr>
        <w:t xml:space="preserve">The recent LCMS </w:t>
      </w:r>
      <w:r w:rsidR="00FF44F6" w:rsidRPr="0090168E">
        <w:rPr>
          <w:rFonts w:asciiTheme="majorBidi" w:eastAsia="Times New Roman" w:hAnsiTheme="majorBidi" w:cstheme="majorBidi"/>
          <w:sz w:val="24"/>
          <w:szCs w:val="24"/>
        </w:rPr>
        <w:t>shift toward this term</w:t>
      </w:r>
      <w:r w:rsidRPr="0090168E">
        <w:rPr>
          <w:rFonts w:asciiTheme="majorBidi" w:eastAsia="Times New Roman" w:hAnsiTheme="majorBidi" w:cstheme="majorBidi"/>
          <w:sz w:val="24"/>
          <w:szCs w:val="24"/>
        </w:rPr>
        <w:t xml:space="preserve"> can be seen </w:t>
      </w:r>
      <w:r w:rsidR="00ED3F1E" w:rsidRPr="0090168E">
        <w:rPr>
          <w:rFonts w:asciiTheme="majorBidi" w:eastAsia="Times New Roman" w:hAnsiTheme="majorBidi" w:cstheme="majorBidi"/>
          <w:sz w:val="24"/>
          <w:szCs w:val="24"/>
        </w:rPr>
        <w:t xml:space="preserve">even </w:t>
      </w:r>
      <w:r w:rsidRPr="0090168E">
        <w:rPr>
          <w:rFonts w:asciiTheme="majorBidi" w:eastAsia="Times New Roman" w:hAnsiTheme="majorBidi" w:cstheme="majorBidi"/>
          <w:sz w:val="24"/>
          <w:szCs w:val="24"/>
        </w:rPr>
        <w:t xml:space="preserve">in how the title of Walther’s classic </w:t>
      </w:r>
      <w:r w:rsidRPr="0090168E">
        <w:rPr>
          <w:rFonts w:asciiTheme="majorBidi" w:eastAsia="Times New Roman" w:hAnsiTheme="majorBidi" w:cstheme="majorBidi"/>
          <w:i/>
          <w:iCs/>
          <w:sz w:val="24"/>
          <w:szCs w:val="24"/>
        </w:rPr>
        <w:t xml:space="preserve">Kirche und Amt </w:t>
      </w:r>
      <w:r w:rsidR="00694385" w:rsidRPr="0090168E">
        <w:rPr>
          <w:rFonts w:asciiTheme="majorBidi" w:eastAsia="Times New Roman" w:hAnsiTheme="majorBidi" w:cstheme="majorBidi"/>
          <w:sz w:val="24"/>
          <w:szCs w:val="24"/>
        </w:rPr>
        <w:t>has been published</w:t>
      </w:r>
      <w:r w:rsidRPr="0090168E">
        <w:rPr>
          <w:rFonts w:asciiTheme="majorBidi" w:eastAsia="Times New Roman" w:hAnsiTheme="majorBidi" w:cstheme="majorBidi"/>
          <w:sz w:val="24"/>
          <w:szCs w:val="24"/>
        </w:rPr>
        <w:t xml:space="preserve"> over the years. T</w:t>
      </w:r>
      <w:r w:rsidR="00FF44F6" w:rsidRPr="0090168E">
        <w:rPr>
          <w:rFonts w:asciiTheme="majorBidi" w:eastAsia="Times New Roman" w:hAnsiTheme="majorBidi" w:cstheme="majorBidi"/>
          <w:sz w:val="24"/>
          <w:szCs w:val="24"/>
        </w:rPr>
        <w:t>he 1962 title</w:t>
      </w:r>
      <w:r w:rsidRPr="0090168E">
        <w:rPr>
          <w:rFonts w:asciiTheme="majorBidi" w:eastAsia="Times New Roman" w:hAnsiTheme="majorBidi" w:cstheme="majorBidi"/>
          <w:sz w:val="24"/>
          <w:szCs w:val="24"/>
        </w:rPr>
        <w:t xml:space="preserve"> translated by J. T. M</w:t>
      </w:r>
      <w:r w:rsidR="00FF44F6" w:rsidRPr="0090168E">
        <w:rPr>
          <w:rFonts w:asciiTheme="majorBidi" w:eastAsia="Times New Roman" w:hAnsiTheme="majorBidi" w:cstheme="majorBidi"/>
          <w:sz w:val="24"/>
          <w:szCs w:val="24"/>
        </w:rPr>
        <w:t>ueller</w:t>
      </w:r>
      <w:r w:rsidRPr="0090168E">
        <w:rPr>
          <w:rFonts w:asciiTheme="majorBidi" w:eastAsia="Times New Roman" w:hAnsiTheme="majorBidi" w:cstheme="majorBidi"/>
          <w:sz w:val="24"/>
          <w:szCs w:val="24"/>
        </w:rPr>
        <w:t xml:space="preserve"> was </w:t>
      </w:r>
      <w:r w:rsidRPr="0090168E">
        <w:rPr>
          <w:rFonts w:asciiTheme="majorBidi" w:eastAsia="Times New Roman" w:hAnsiTheme="majorBidi" w:cstheme="majorBidi"/>
          <w:i/>
          <w:iCs/>
          <w:sz w:val="24"/>
          <w:szCs w:val="24"/>
        </w:rPr>
        <w:t>Church and Ministry.</w:t>
      </w:r>
      <w:r w:rsidR="00ED3F1E" w:rsidRPr="0090168E">
        <w:rPr>
          <w:rStyle w:val="FootnoteReference"/>
          <w:rFonts w:asciiTheme="majorBidi" w:eastAsia="Times New Roman" w:hAnsiTheme="majorBidi" w:cstheme="majorBidi"/>
          <w:sz w:val="24"/>
          <w:szCs w:val="24"/>
        </w:rPr>
        <w:footnoteReference w:id="136"/>
      </w:r>
      <w:r w:rsidRPr="0090168E">
        <w:rPr>
          <w:rFonts w:asciiTheme="majorBidi" w:eastAsia="Times New Roman" w:hAnsiTheme="majorBidi" w:cstheme="majorBidi"/>
          <w:i/>
          <w:iCs/>
          <w:sz w:val="24"/>
          <w:szCs w:val="24"/>
        </w:rPr>
        <w:t xml:space="preserve"> </w:t>
      </w:r>
      <w:r w:rsidRPr="0090168E">
        <w:rPr>
          <w:rFonts w:asciiTheme="majorBidi" w:eastAsia="Times New Roman" w:hAnsiTheme="majorBidi" w:cstheme="majorBidi"/>
          <w:sz w:val="24"/>
          <w:szCs w:val="24"/>
        </w:rPr>
        <w:t>T</w:t>
      </w:r>
      <w:r w:rsidR="00FF44F6" w:rsidRPr="0090168E">
        <w:rPr>
          <w:rFonts w:asciiTheme="majorBidi" w:eastAsia="Times New Roman" w:hAnsiTheme="majorBidi" w:cstheme="majorBidi"/>
          <w:sz w:val="24"/>
          <w:szCs w:val="24"/>
        </w:rPr>
        <w:t>he 2012 title</w:t>
      </w:r>
      <w:r w:rsidRPr="0090168E">
        <w:rPr>
          <w:rFonts w:asciiTheme="majorBidi" w:eastAsia="Times New Roman" w:hAnsiTheme="majorBidi" w:cstheme="majorBidi"/>
          <w:sz w:val="24"/>
          <w:szCs w:val="24"/>
        </w:rPr>
        <w:t xml:space="preserve"> revised by Matthew Harrison was </w:t>
      </w:r>
      <w:r w:rsidRPr="0090168E">
        <w:rPr>
          <w:rFonts w:asciiTheme="majorBidi" w:eastAsia="Times New Roman" w:hAnsiTheme="majorBidi" w:cstheme="majorBidi"/>
          <w:i/>
          <w:iCs/>
          <w:sz w:val="24"/>
          <w:szCs w:val="24"/>
        </w:rPr>
        <w:t>The Church &amp; The Office of The Ministry.</w:t>
      </w:r>
      <w:r w:rsidR="00B26413" w:rsidRPr="0090168E">
        <w:rPr>
          <w:rStyle w:val="FootnoteReference"/>
          <w:rFonts w:asciiTheme="majorBidi" w:eastAsia="Times New Roman" w:hAnsiTheme="majorBidi" w:cstheme="majorBidi"/>
          <w:sz w:val="24"/>
          <w:szCs w:val="24"/>
        </w:rPr>
        <w:footnoteReference w:id="137"/>
      </w:r>
      <w:r w:rsidR="0043304C" w:rsidRPr="0090168E">
        <w:rPr>
          <w:rFonts w:asciiTheme="majorBidi" w:eastAsia="Times New Roman" w:hAnsiTheme="majorBidi" w:cstheme="majorBidi"/>
          <w:i/>
          <w:iCs/>
          <w:sz w:val="24"/>
          <w:szCs w:val="24"/>
        </w:rPr>
        <w:t xml:space="preserve"> </w:t>
      </w:r>
    </w:p>
    <w:p w14:paraId="037B2324" w14:textId="1D71E233" w:rsidR="0043304C" w:rsidRPr="0090168E" w:rsidRDefault="0076287D"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lastRenderedPageBreak/>
        <w:t>In a similar vein, s</w:t>
      </w:r>
      <w:r w:rsidR="002E6028" w:rsidRPr="0090168E">
        <w:rPr>
          <w:rFonts w:asciiTheme="majorBidi" w:eastAsia="Times New Roman" w:hAnsiTheme="majorBidi" w:cstheme="majorBidi"/>
          <w:sz w:val="24"/>
          <w:szCs w:val="24"/>
        </w:rPr>
        <w:t>ometimes t</w:t>
      </w:r>
      <w:r w:rsidR="002A1EF9" w:rsidRPr="0090168E">
        <w:rPr>
          <w:rFonts w:asciiTheme="majorBidi" w:eastAsia="Times New Roman" w:hAnsiTheme="majorBidi" w:cstheme="majorBidi"/>
          <w:sz w:val="24"/>
          <w:szCs w:val="24"/>
        </w:rPr>
        <w:t xml:space="preserve">he </w:t>
      </w:r>
      <w:r w:rsidR="0043304C" w:rsidRPr="0090168E">
        <w:rPr>
          <w:rFonts w:asciiTheme="majorBidi" w:eastAsia="Times New Roman" w:hAnsiTheme="majorBidi" w:cstheme="majorBidi"/>
          <w:sz w:val="24"/>
          <w:szCs w:val="24"/>
        </w:rPr>
        <w:t xml:space="preserve">word </w:t>
      </w:r>
      <w:r w:rsidR="002A1EF9" w:rsidRPr="0090168E">
        <w:rPr>
          <w:rFonts w:asciiTheme="majorBidi" w:eastAsia="Times New Roman" w:hAnsiTheme="majorBidi" w:cstheme="majorBidi"/>
          <w:i/>
          <w:iCs/>
          <w:sz w:val="24"/>
          <w:szCs w:val="24"/>
        </w:rPr>
        <w:t>Predigtamt</w:t>
      </w:r>
      <w:r w:rsidR="0043304C" w:rsidRPr="0090168E">
        <w:rPr>
          <w:rFonts w:asciiTheme="majorBidi" w:eastAsia="Times New Roman" w:hAnsiTheme="majorBidi" w:cstheme="majorBidi"/>
          <w:sz w:val="24"/>
          <w:szCs w:val="24"/>
        </w:rPr>
        <w:t xml:space="preserve"> </w:t>
      </w:r>
      <w:r w:rsidR="0043360B" w:rsidRPr="0090168E">
        <w:rPr>
          <w:rFonts w:asciiTheme="majorBidi" w:eastAsia="Times New Roman" w:hAnsiTheme="majorBidi" w:cstheme="majorBidi"/>
          <w:sz w:val="24"/>
          <w:szCs w:val="24"/>
        </w:rPr>
        <w:t>in rece</w:t>
      </w:r>
      <w:r w:rsidR="002A1EF9" w:rsidRPr="0090168E">
        <w:rPr>
          <w:rFonts w:asciiTheme="majorBidi" w:eastAsia="Times New Roman" w:hAnsiTheme="majorBidi" w:cstheme="majorBidi"/>
          <w:sz w:val="24"/>
          <w:szCs w:val="24"/>
        </w:rPr>
        <w:t xml:space="preserve">nt LCMS materials </w:t>
      </w:r>
      <w:r w:rsidR="002E6028" w:rsidRPr="0090168E">
        <w:rPr>
          <w:rFonts w:asciiTheme="majorBidi" w:eastAsia="Times New Roman" w:hAnsiTheme="majorBidi" w:cstheme="majorBidi"/>
          <w:sz w:val="24"/>
          <w:szCs w:val="24"/>
        </w:rPr>
        <w:t xml:space="preserve">is </w:t>
      </w:r>
      <w:r w:rsidR="0043304C" w:rsidRPr="0090168E">
        <w:rPr>
          <w:rFonts w:asciiTheme="majorBidi" w:eastAsia="Times New Roman" w:hAnsiTheme="majorBidi" w:cstheme="majorBidi"/>
          <w:sz w:val="24"/>
          <w:szCs w:val="24"/>
        </w:rPr>
        <w:t>translated “</w:t>
      </w:r>
      <w:r w:rsidR="002A1EF9" w:rsidRPr="0090168E">
        <w:rPr>
          <w:rFonts w:asciiTheme="majorBidi" w:eastAsia="Times New Roman" w:hAnsiTheme="majorBidi" w:cstheme="majorBidi"/>
          <w:sz w:val="24"/>
          <w:szCs w:val="24"/>
        </w:rPr>
        <w:t>preaching office.”</w:t>
      </w:r>
      <w:r w:rsidR="00D55B7A" w:rsidRPr="0090168E">
        <w:rPr>
          <w:rStyle w:val="FootnoteReference"/>
          <w:rFonts w:asciiTheme="majorBidi" w:eastAsia="Times New Roman" w:hAnsiTheme="majorBidi" w:cstheme="majorBidi"/>
          <w:sz w:val="24"/>
          <w:szCs w:val="24"/>
        </w:rPr>
        <w:footnoteReference w:id="138"/>
      </w:r>
      <w:r w:rsidR="002A1EF9" w:rsidRPr="0090168E">
        <w:rPr>
          <w:rFonts w:asciiTheme="majorBidi" w:eastAsia="Times New Roman" w:hAnsiTheme="majorBidi" w:cstheme="majorBidi"/>
          <w:sz w:val="24"/>
          <w:szCs w:val="24"/>
        </w:rPr>
        <w:t xml:space="preserve"> The 2005 LCMS edition of the Lutheran Confessions states in connection with AC V: “The German version of the Augsburg Confession uses a very concrete expression to describe this office of pastoral ministry: ‘preaching office’ (</w:t>
      </w:r>
      <w:r w:rsidR="002A1EF9" w:rsidRPr="0090168E">
        <w:rPr>
          <w:rFonts w:asciiTheme="majorBidi" w:eastAsia="Times New Roman" w:hAnsiTheme="majorBidi" w:cstheme="majorBidi"/>
          <w:i/>
          <w:iCs/>
          <w:sz w:val="24"/>
          <w:szCs w:val="24"/>
        </w:rPr>
        <w:t>Predigtamt</w:t>
      </w:r>
      <w:r w:rsidR="002A1EF9" w:rsidRPr="0090168E">
        <w:rPr>
          <w:rFonts w:asciiTheme="majorBidi" w:eastAsia="Times New Roman" w:hAnsiTheme="majorBidi" w:cstheme="majorBidi"/>
          <w:sz w:val="24"/>
          <w:szCs w:val="24"/>
        </w:rPr>
        <w:t>).”</w:t>
      </w:r>
      <w:r w:rsidR="002A1EF9" w:rsidRPr="0090168E">
        <w:rPr>
          <w:rStyle w:val="FootnoteReference"/>
          <w:rFonts w:asciiTheme="majorBidi" w:eastAsia="Times New Roman" w:hAnsiTheme="majorBidi" w:cstheme="majorBidi"/>
          <w:sz w:val="24"/>
          <w:szCs w:val="24"/>
        </w:rPr>
        <w:footnoteReference w:id="139"/>
      </w:r>
      <w:r w:rsidR="002E6028" w:rsidRPr="0090168E">
        <w:rPr>
          <w:rFonts w:asciiTheme="majorBidi" w:eastAsia="Times New Roman" w:hAnsiTheme="majorBidi" w:cstheme="majorBidi"/>
          <w:sz w:val="24"/>
          <w:szCs w:val="24"/>
        </w:rPr>
        <w:t xml:space="preserve"> T</w:t>
      </w:r>
      <w:r w:rsidR="002A1EF9" w:rsidRPr="0090168E">
        <w:rPr>
          <w:rFonts w:asciiTheme="majorBidi" w:eastAsia="Times New Roman" w:hAnsiTheme="majorBidi" w:cstheme="majorBidi"/>
          <w:sz w:val="24"/>
          <w:szCs w:val="24"/>
        </w:rPr>
        <w:t>his translation suffers from the same problem. Brug remarks</w:t>
      </w:r>
      <w:r w:rsidR="002E6028" w:rsidRPr="0090168E">
        <w:rPr>
          <w:rFonts w:asciiTheme="majorBidi" w:eastAsia="Times New Roman" w:hAnsiTheme="majorBidi" w:cstheme="majorBidi"/>
          <w:sz w:val="24"/>
          <w:szCs w:val="24"/>
        </w:rPr>
        <w:t xml:space="preserve"> that it</w:t>
      </w:r>
      <w:r w:rsidR="002A1EF9" w:rsidRPr="0090168E">
        <w:rPr>
          <w:rFonts w:asciiTheme="majorBidi" w:eastAsia="Times New Roman" w:hAnsiTheme="majorBidi" w:cstheme="majorBidi"/>
          <w:sz w:val="24"/>
          <w:szCs w:val="24"/>
        </w:rPr>
        <w:t xml:space="preserve"> is not a good translation, because “the English ‘preaching office’ almost always means ‘pastor.’ The German </w:t>
      </w:r>
      <w:r w:rsidR="002A1EF9" w:rsidRPr="0090168E">
        <w:rPr>
          <w:rFonts w:asciiTheme="majorBidi" w:eastAsia="Times New Roman" w:hAnsiTheme="majorBidi" w:cstheme="majorBidi"/>
          <w:i/>
          <w:iCs/>
          <w:sz w:val="24"/>
          <w:szCs w:val="24"/>
        </w:rPr>
        <w:t>Predigtamt</w:t>
      </w:r>
      <w:r w:rsidR="002A1EF9" w:rsidRPr="0090168E">
        <w:rPr>
          <w:rFonts w:asciiTheme="majorBidi" w:eastAsia="Times New Roman" w:hAnsiTheme="majorBidi" w:cstheme="majorBidi"/>
          <w:sz w:val="24"/>
          <w:szCs w:val="24"/>
        </w:rPr>
        <w:t xml:space="preserve"> does not</w:t>
      </w:r>
      <w:r w:rsidR="002A1EF9" w:rsidRPr="0090168E">
        <w:rPr>
          <w:rFonts w:asciiTheme="majorBidi" w:hAnsiTheme="majorBidi" w:cstheme="majorBidi"/>
          <w:sz w:val="24"/>
          <w:szCs w:val="24"/>
        </w:rPr>
        <w:t>.”</w:t>
      </w:r>
      <w:r w:rsidR="002A1EF9" w:rsidRPr="0090168E">
        <w:rPr>
          <w:rStyle w:val="FootnoteReference"/>
          <w:rFonts w:asciiTheme="majorBidi" w:eastAsia="Times New Roman" w:hAnsiTheme="majorBidi" w:cstheme="majorBidi"/>
          <w:sz w:val="24"/>
          <w:szCs w:val="24"/>
        </w:rPr>
        <w:footnoteReference w:id="140"/>
      </w:r>
    </w:p>
    <w:p w14:paraId="6F0D1907" w14:textId="7067CC81" w:rsidR="00A31C99" w:rsidRPr="0090168E" w:rsidRDefault="0064375C"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Finally, unique to LCMS is the use of “auxiliary office” for all offices of public ministry apart from the pastoral office. Speaking of these other church offices, we have asked our LCMS dialogue partners if such church workers are in the public ministry. In response, we have heard leaders say that commissioned ministers are “in public ministry”—because they are serving with the Word in an official capacity—but they are not “in </w:t>
      </w:r>
      <w:r w:rsidRPr="0090168E">
        <w:rPr>
          <w:rFonts w:asciiTheme="majorBidi" w:eastAsia="Times New Roman" w:hAnsiTheme="majorBidi" w:cstheme="majorBidi"/>
          <w:i/>
          <w:iCs/>
          <w:sz w:val="24"/>
          <w:szCs w:val="24"/>
        </w:rPr>
        <w:t>the</w:t>
      </w:r>
      <w:r w:rsidRPr="0090168E">
        <w:rPr>
          <w:rFonts w:asciiTheme="majorBidi" w:eastAsia="Times New Roman" w:hAnsiTheme="majorBidi" w:cstheme="majorBidi"/>
          <w:sz w:val="24"/>
          <w:szCs w:val="24"/>
        </w:rPr>
        <w:t xml:space="preserve"> public ministry” or “in </w:t>
      </w:r>
      <w:r w:rsidRPr="0090168E">
        <w:rPr>
          <w:rFonts w:asciiTheme="majorBidi" w:eastAsia="Times New Roman" w:hAnsiTheme="majorBidi" w:cstheme="majorBidi"/>
          <w:i/>
          <w:iCs/>
          <w:sz w:val="24"/>
          <w:szCs w:val="24"/>
        </w:rPr>
        <w:t>the office of the</w:t>
      </w:r>
      <w:r w:rsidRPr="0090168E">
        <w:rPr>
          <w:rFonts w:asciiTheme="majorBidi" w:eastAsia="Times New Roman" w:hAnsiTheme="majorBidi" w:cstheme="majorBidi"/>
          <w:sz w:val="24"/>
          <w:szCs w:val="24"/>
        </w:rPr>
        <w:t xml:space="preserve"> public ministry”—because those terms are reserved for pastors. </w:t>
      </w:r>
      <w:r w:rsidR="00AE453D">
        <w:rPr>
          <w:rFonts w:asciiTheme="majorBidi" w:eastAsia="Times New Roman" w:hAnsiTheme="majorBidi" w:cstheme="majorBidi"/>
          <w:sz w:val="24"/>
          <w:szCs w:val="24"/>
        </w:rPr>
        <w:t>In response</w:t>
      </w:r>
      <w:r w:rsidR="00AE453D" w:rsidRPr="0090168E">
        <w:rPr>
          <w:rFonts w:asciiTheme="majorBidi" w:eastAsia="Times New Roman" w:hAnsiTheme="majorBidi" w:cstheme="majorBidi"/>
          <w:sz w:val="24"/>
          <w:szCs w:val="24"/>
        </w:rPr>
        <w:t xml:space="preserve">, I have urged LCMS leaders </w:t>
      </w:r>
      <w:r w:rsidR="00F75690">
        <w:rPr>
          <w:rFonts w:asciiTheme="majorBidi" w:eastAsia="Times New Roman" w:hAnsiTheme="majorBidi" w:cstheme="majorBidi"/>
          <w:sz w:val="24"/>
          <w:szCs w:val="24"/>
        </w:rPr>
        <w:t>to recognize that they have</w:t>
      </w:r>
      <w:r w:rsidR="00AE453D" w:rsidRPr="0090168E">
        <w:rPr>
          <w:rFonts w:asciiTheme="majorBidi" w:eastAsia="Times New Roman" w:hAnsiTheme="majorBidi" w:cstheme="majorBidi"/>
          <w:sz w:val="24"/>
          <w:szCs w:val="24"/>
        </w:rPr>
        <w:t xml:space="preserve"> jargon that is not the language of historic Lutheranism.</w:t>
      </w:r>
      <w:r w:rsidR="00AE453D" w:rsidRPr="0090168E">
        <w:rPr>
          <w:rStyle w:val="FootnoteReference"/>
          <w:rFonts w:asciiTheme="majorBidi" w:eastAsia="Times New Roman" w:hAnsiTheme="majorBidi" w:cstheme="majorBidi"/>
          <w:sz w:val="24"/>
          <w:szCs w:val="24"/>
        </w:rPr>
        <w:footnoteReference w:id="141"/>
      </w:r>
    </w:p>
    <w:p w14:paraId="7B42EAB4" w14:textId="172ABC2A" w:rsidR="00A75C32" w:rsidRPr="0090168E" w:rsidRDefault="008D1C14" w:rsidP="00AE453D">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Since its beginning, </w:t>
      </w:r>
      <w:r w:rsidR="00AE453D">
        <w:rPr>
          <w:rFonts w:asciiTheme="majorBidi" w:eastAsia="Times New Roman" w:hAnsiTheme="majorBidi" w:cstheme="majorBidi"/>
          <w:sz w:val="24"/>
          <w:szCs w:val="24"/>
        </w:rPr>
        <w:t>LCMS</w:t>
      </w:r>
      <w:r w:rsidRPr="0090168E">
        <w:rPr>
          <w:rFonts w:asciiTheme="majorBidi" w:eastAsia="Times New Roman" w:hAnsiTheme="majorBidi" w:cstheme="majorBidi"/>
          <w:sz w:val="24"/>
          <w:szCs w:val="24"/>
        </w:rPr>
        <w:t xml:space="preserve"> </w:t>
      </w:r>
      <w:r w:rsidR="00AE453D">
        <w:rPr>
          <w:rFonts w:asciiTheme="majorBidi" w:eastAsia="Times New Roman" w:hAnsiTheme="majorBidi" w:cstheme="majorBidi"/>
          <w:sz w:val="24"/>
          <w:szCs w:val="24"/>
        </w:rPr>
        <w:t xml:space="preserve">arguably </w:t>
      </w:r>
      <w:r w:rsidR="0064375C" w:rsidRPr="0090168E">
        <w:rPr>
          <w:rFonts w:asciiTheme="majorBidi" w:eastAsia="Times New Roman" w:hAnsiTheme="majorBidi" w:cstheme="majorBidi"/>
          <w:sz w:val="24"/>
          <w:szCs w:val="24"/>
        </w:rPr>
        <w:t>has had a less than ideal way of speaking</w:t>
      </w:r>
      <w:r w:rsidR="00E857AA" w:rsidRPr="0090168E">
        <w:rPr>
          <w:rFonts w:asciiTheme="majorBidi" w:eastAsia="Times New Roman" w:hAnsiTheme="majorBidi" w:cstheme="majorBidi"/>
          <w:sz w:val="24"/>
          <w:szCs w:val="24"/>
        </w:rPr>
        <w:t xml:space="preserve"> about church workers in</w:t>
      </w:r>
      <w:r w:rsidRPr="0090168E">
        <w:rPr>
          <w:rFonts w:asciiTheme="majorBidi" w:eastAsia="Times New Roman" w:hAnsiTheme="majorBidi" w:cstheme="majorBidi"/>
          <w:sz w:val="24"/>
          <w:szCs w:val="24"/>
        </w:rPr>
        <w:t xml:space="preserve"> positions other than the pastoral office</w:t>
      </w:r>
      <w:r w:rsidR="0064375C" w:rsidRPr="0090168E">
        <w:rPr>
          <w:rFonts w:asciiTheme="majorBidi" w:eastAsia="Times New Roman" w:hAnsiTheme="majorBidi" w:cstheme="majorBidi"/>
          <w:sz w:val="24"/>
          <w:szCs w:val="24"/>
        </w:rPr>
        <w:t>.</w:t>
      </w:r>
      <w:r w:rsidR="00A31C99" w:rsidRPr="0090168E">
        <w:rPr>
          <w:rFonts w:asciiTheme="majorBidi" w:eastAsia="Times New Roman" w:hAnsiTheme="majorBidi" w:cstheme="majorBidi"/>
          <w:sz w:val="24"/>
          <w:szCs w:val="24"/>
        </w:rPr>
        <w:t xml:space="preserve"> </w:t>
      </w:r>
      <w:r w:rsidR="00AE453D">
        <w:rPr>
          <w:rFonts w:asciiTheme="majorBidi" w:eastAsia="Times New Roman" w:hAnsiTheme="majorBidi" w:cstheme="majorBidi"/>
          <w:sz w:val="24"/>
          <w:szCs w:val="24"/>
        </w:rPr>
        <w:t xml:space="preserve">Often such workers are </w:t>
      </w:r>
      <w:r w:rsidR="0055558D" w:rsidRPr="0090168E">
        <w:rPr>
          <w:rFonts w:asciiTheme="majorBidi" w:eastAsia="Times New Roman" w:hAnsiTheme="majorBidi" w:cstheme="majorBidi"/>
          <w:sz w:val="24"/>
          <w:szCs w:val="24"/>
        </w:rPr>
        <w:t xml:space="preserve">ignored in </w:t>
      </w:r>
      <w:r w:rsidR="00AE453D">
        <w:rPr>
          <w:rFonts w:asciiTheme="majorBidi" w:eastAsia="Times New Roman" w:hAnsiTheme="majorBidi" w:cstheme="majorBidi"/>
          <w:sz w:val="24"/>
          <w:szCs w:val="24"/>
        </w:rPr>
        <w:t xml:space="preserve">doctrinal </w:t>
      </w:r>
      <w:r w:rsidR="0055558D" w:rsidRPr="0090168E">
        <w:rPr>
          <w:rFonts w:asciiTheme="majorBidi" w:eastAsia="Times New Roman" w:hAnsiTheme="majorBidi" w:cstheme="majorBidi"/>
          <w:sz w:val="24"/>
          <w:szCs w:val="24"/>
        </w:rPr>
        <w:t>writing about the public ministry;</w:t>
      </w:r>
      <w:r w:rsidR="00A118D4" w:rsidRPr="0090168E">
        <w:rPr>
          <w:rStyle w:val="FootnoteReference"/>
          <w:rFonts w:asciiTheme="majorBidi" w:eastAsia="Times New Roman" w:hAnsiTheme="majorBidi" w:cstheme="majorBidi"/>
          <w:sz w:val="24"/>
          <w:szCs w:val="24"/>
        </w:rPr>
        <w:footnoteReference w:id="142"/>
      </w:r>
      <w:r w:rsidR="0055558D" w:rsidRPr="0090168E">
        <w:rPr>
          <w:rFonts w:asciiTheme="majorBidi" w:eastAsia="Times New Roman" w:hAnsiTheme="majorBidi" w:cstheme="majorBidi"/>
          <w:sz w:val="24"/>
          <w:szCs w:val="24"/>
        </w:rPr>
        <w:t xml:space="preserve"> </w:t>
      </w:r>
      <w:r w:rsidR="00A75C32" w:rsidRPr="0090168E">
        <w:rPr>
          <w:rFonts w:asciiTheme="majorBidi" w:eastAsia="Times New Roman" w:hAnsiTheme="majorBidi" w:cstheme="majorBidi"/>
          <w:sz w:val="24"/>
          <w:szCs w:val="24"/>
        </w:rPr>
        <w:t xml:space="preserve">otherwise they are seemingly in limbo—not really in the public ministry, but not laypeople either. </w:t>
      </w:r>
      <w:r w:rsidR="0055558D" w:rsidRPr="0090168E">
        <w:rPr>
          <w:rFonts w:asciiTheme="majorBidi" w:eastAsia="Times New Roman" w:hAnsiTheme="majorBidi" w:cstheme="majorBidi"/>
          <w:sz w:val="24"/>
          <w:szCs w:val="24"/>
        </w:rPr>
        <w:t>One LCMS educator has written: “</w:t>
      </w:r>
      <w:r w:rsidR="00A75C32" w:rsidRPr="0090168E">
        <w:rPr>
          <w:rFonts w:asciiTheme="majorBidi" w:eastAsia="Times New Roman" w:hAnsiTheme="majorBidi" w:cstheme="majorBidi"/>
          <w:sz w:val="24"/>
          <w:szCs w:val="24"/>
        </w:rPr>
        <w:t>Walther’s confusing contradictions in words and actions concerning the role of Lutheran teachers remain as his unsettled legacy in the Missouri Synod.”</w:t>
      </w:r>
      <w:r w:rsidR="00A75C32" w:rsidRPr="0090168E">
        <w:rPr>
          <w:rStyle w:val="FootnoteReference"/>
          <w:rFonts w:asciiTheme="majorBidi" w:eastAsia="Times New Roman" w:hAnsiTheme="majorBidi" w:cstheme="majorBidi"/>
          <w:sz w:val="24"/>
          <w:szCs w:val="24"/>
        </w:rPr>
        <w:footnoteReference w:id="143"/>
      </w:r>
      <w:r w:rsidR="00A75C32" w:rsidRPr="0090168E">
        <w:rPr>
          <w:rFonts w:asciiTheme="majorBidi" w:eastAsia="Times New Roman" w:hAnsiTheme="majorBidi" w:cstheme="majorBidi"/>
          <w:sz w:val="24"/>
          <w:szCs w:val="24"/>
        </w:rPr>
        <w:t xml:space="preserve"> </w:t>
      </w:r>
    </w:p>
    <w:p w14:paraId="34298794" w14:textId="77777777" w:rsidR="0064375C" w:rsidRPr="0090168E" w:rsidRDefault="0064375C" w:rsidP="0090168E">
      <w:pPr>
        <w:spacing w:before="120" w:after="120" w:line="320" w:lineRule="exact"/>
        <w:ind w:firstLine="720"/>
        <w:rPr>
          <w:rFonts w:asciiTheme="majorBidi" w:eastAsia="Times New Roman" w:hAnsiTheme="majorBidi" w:cstheme="majorBidi"/>
          <w:sz w:val="24"/>
          <w:szCs w:val="24"/>
        </w:rPr>
      </w:pPr>
    </w:p>
    <w:p w14:paraId="71F8E5AB" w14:textId="11C0D588" w:rsidR="00D53BD9" w:rsidRPr="0090168E" w:rsidRDefault="00A16CA4"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Is T</w:t>
      </w:r>
      <w:r w:rsidR="008E24B2" w:rsidRPr="0090168E">
        <w:rPr>
          <w:rFonts w:asciiTheme="majorBidi" w:eastAsia="Times New Roman" w:hAnsiTheme="majorBidi" w:cstheme="majorBidi"/>
          <w:b/>
          <w:bCs/>
          <w:iCs/>
          <w:sz w:val="24"/>
          <w:szCs w:val="24"/>
        </w:rPr>
        <w:t>his</w:t>
      </w:r>
      <w:r w:rsidRPr="0090168E">
        <w:rPr>
          <w:rFonts w:asciiTheme="majorBidi" w:eastAsia="Times New Roman" w:hAnsiTheme="majorBidi" w:cstheme="majorBidi"/>
          <w:b/>
          <w:bCs/>
          <w:iCs/>
          <w:sz w:val="24"/>
          <w:szCs w:val="24"/>
        </w:rPr>
        <w:t xml:space="preserve"> a Difference in D</w:t>
      </w:r>
      <w:r w:rsidR="00D53BD9" w:rsidRPr="0090168E">
        <w:rPr>
          <w:rFonts w:asciiTheme="majorBidi" w:eastAsia="Times New Roman" w:hAnsiTheme="majorBidi" w:cstheme="majorBidi"/>
          <w:b/>
          <w:bCs/>
          <w:iCs/>
          <w:sz w:val="24"/>
          <w:szCs w:val="24"/>
        </w:rPr>
        <w:t>octrine?</w:t>
      </w:r>
    </w:p>
    <w:p w14:paraId="3ADE5919" w14:textId="266EA1E2" w:rsidR="000D3D62" w:rsidRPr="0090168E" w:rsidRDefault="008F696C"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T</w:t>
      </w:r>
      <w:r w:rsidR="009D0F8A">
        <w:rPr>
          <w:rFonts w:asciiTheme="majorBidi" w:eastAsia="Times New Roman" w:hAnsiTheme="majorBidi" w:cstheme="majorBidi"/>
          <w:sz w:val="24"/>
          <w:szCs w:val="24"/>
        </w:rPr>
        <w:t>he million dollar question is: A</w:t>
      </w:r>
      <w:r w:rsidR="000D3D62" w:rsidRPr="0090168E">
        <w:rPr>
          <w:rFonts w:asciiTheme="majorBidi" w:eastAsia="Times New Roman" w:hAnsiTheme="majorBidi" w:cstheme="majorBidi"/>
          <w:sz w:val="24"/>
          <w:szCs w:val="24"/>
        </w:rPr>
        <w:t>re these differences divisive of fellowship?</w:t>
      </w:r>
      <w:r w:rsidR="003050CC" w:rsidRPr="0090168E">
        <w:rPr>
          <w:rFonts w:asciiTheme="majorBidi" w:eastAsia="Times New Roman" w:hAnsiTheme="majorBidi" w:cstheme="majorBidi"/>
          <w:sz w:val="24"/>
          <w:szCs w:val="24"/>
        </w:rPr>
        <w:t xml:space="preserve"> The answer is something </w:t>
      </w:r>
      <w:r w:rsidR="005242C4" w:rsidRPr="0090168E">
        <w:rPr>
          <w:rFonts w:asciiTheme="majorBidi" w:eastAsia="Times New Roman" w:hAnsiTheme="majorBidi" w:cstheme="majorBidi"/>
          <w:sz w:val="24"/>
          <w:szCs w:val="24"/>
        </w:rPr>
        <w:t>we</w:t>
      </w:r>
      <w:r w:rsidR="00C07B9C" w:rsidRPr="0090168E">
        <w:rPr>
          <w:rFonts w:asciiTheme="majorBidi" w:eastAsia="Times New Roman" w:hAnsiTheme="majorBidi" w:cstheme="majorBidi"/>
          <w:sz w:val="24"/>
          <w:szCs w:val="24"/>
        </w:rPr>
        <w:t xml:space="preserve"> all </w:t>
      </w:r>
      <w:r w:rsidRPr="0090168E">
        <w:rPr>
          <w:rFonts w:asciiTheme="majorBidi" w:eastAsia="Times New Roman" w:hAnsiTheme="majorBidi" w:cstheme="majorBidi"/>
          <w:sz w:val="24"/>
          <w:szCs w:val="24"/>
        </w:rPr>
        <w:t xml:space="preserve">need to wrestle with. </w:t>
      </w:r>
    </w:p>
    <w:p w14:paraId="75275CDC" w14:textId="76438D32" w:rsidR="003050CC" w:rsidRPr="0090168E" w:rsidRDefault="003050CC"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In the 1800s, differences on church and ministry were considered divisive by many confessional Lutherans. </w:t>
      </w:r>
      <w:r w:rsidR="006609AD" w:rsidRPr="0090168E">
        <w:rPr>
          <w:rFonts w:asciiTheme="majorBidi" w:eastAsia="Times New Roman" w:hAnsiTheme="majorBidi" w:cstheme="majorBidi"/>
          <w:sz w:val="24"/>
          <w:szCs w:val="24"/>
        </w:rPr>
        <w:t xml:space="preserve">Wilhelm </w:t>
      </w:r>
      <w:r w:rsidRPr="0090168E">
        <w:rPr>
          <w:rFonts w:asciiTheme="majorBidi" w:eastAsia="Times New Roman" w:hAnsiTheme="majorBidi" w:cstheme="majorBidi"/>
          <w:sz w:val="24"/>
          <w:szCs w:val="24"/>
        </w:rPr>
        <w:t xml:space="preserve">Loehe wanted to consider the differences </w:t>
      </w:r>
      <w:r w:rsidR="006609AD" w:rsidRPr="0090168E">
        <w:rPr>
          <w:rFonts w:asciiTheme="majorBidi" w:eastAsia="Times New Roman" w:hAnsiTheme="majorBidi" w:cstheme="majorBidi"/>
          <w:sz w:val="24"/>
          <w:szCs w:val="24"/>
        </w:rPr>
        <w:t xml:space="preserve">about ordination </w:t>
      </w:r>
      <w:r w:rsidRPr="0090168E">
        <w:rPr>
          <w:rFonts w:asciiTheme="majorBidi" w:eastAsia="Times New Roman" w:hAnsiTheme="majorBidi" w:cstheme="majorBidi"/>
          <w:sz w:val="24"/>
          <w:szCs w:val="24"/>
        </w:rPr>
        <w:t xml:space="preserve">between himself and </w:t>
      </w:r>
      <w:r w:rsidR="00A02090" w:rsidRPr="0090168E">
        <w:rPr>
          <w:rFonts w:asciiTheme="majorBidi" w:eastAsia="Times New Roman" w:hAnsiTheme="majorBidi" w:cstheme="majorBidi"/>
          <w:sz w:val="24"/>
          <w:szCs w:val="24"/>
        </w:rPr>
        <w:t xml:space="preserve">C. F. W. </w:t>
      </w:r>
      <w:r w:rsidRPr="0090168E">
        <w:rPr>
          <w:rFonts w:asciiTheme="majorBidi" w:eastAsia="Times New Roman" w:hAnsiTheme="majorBidi" w:cstheme="majorBidi"/>
          <w:sz w:val="24"/>
          <w:szCs w:val="24"/>
        </w:rPr>
        <w:t xml:space="preserve">Walther, and between </w:t>
      </w:r>
      <w:r w:rsidR="00A02090" w:rsidRPr="0090168E">
        <w:rPr>
          <w:rFonts w:asciiTheme="majorBidi" w:eastAsia="Times New Roman" w:hAnsiTheme="majorBidi" w:cstheme="majorBidi"/>
          <w:sz w:val="24"/>
          <w:szCs w:val="24"/>
        </w:rPr>
        <w:t xml:space="preserve">Johannes </w:t>
      </w:r>
      <w:r w:rsidRPr="0090168E">
        <w:rPr>
          <w:rFonts w:asciiTheme="majorBidi" w:eastAsia="Times New Roman" w:hAnsiTheme="majorBidi" w:cstheme="majorBidi"/>
          <w:sz w:val="24"/>
          <w:szCs w:val="24"/>
        </w:rPr>
        <w:t xml:space="preserve">Grabau and Walther, as non-divisive. In his opinion, Lutherans had struggled with these matters ever since Luther and </w:t>
      </w:r>
      <w:r w:rsidRPr="0090168E">
        <w:rPr>
          <w:rFonts w:asciiTheme="majorBidi" w:eastAsia="Times New Roman" w:hAnsiTheme="majorBidi" w:cstheme="majorBidi"/>
          <w:sz w:val="24"/>
          <w:szCs w:val="24"/>
        </w:rPr>
        <w:lastRenderedPageBreak/>
        <w:t>Melanchthon without dissolving church fellowship. But Walther</w:t>
      </w:r>
      <w:r w:rsidR="005A1FCD" w:rsidRPr="0090168E">
        <w:rPr>
          <w:rFonts w:asciiTheme="majorBidi" w:eastAsia="Times New Roman" w:hAnsiTheme="majorBidi" w:cstheme="majorBidi"/>
          <w:sz w:val="24"/>
          <w:szCs w:val="24"/>
        </w:rPr>
        <w:t xml:space="preserve"> considered the position of </w:t>
      </w:r>
      <w:r w:rsidRPr="0090168E">
        <w:rPr>
          <w:rFonts w:asciiTheme="majorBidi" w:eastAsia="Times New Roman" w:hAnsiTheme="majorBidi" w:cstheme="majorBidi"/>
          <w:sz w:val="24"/>
          <w:szCs w:val="24"/>
        </w:rPr>
        <w:t xml:space="preserve">LCMS </w:t>
      </w:r>
      <w:r w:rsidR="006609AD" w:rsidRPr="0090168E">
        <w:rPr>
          <w:rFonts w:asciiTheme="majorBidi" w:eastAsia="Times New Roman" w:hAnsiTheme="majorBidi" w:cstheme="majorBidi"/>
          <w:sz w:val="24"/>
          <w:szCs w:val="24"/>
        </w:rPr>
        <w:t xml:space="preserve">on church and </w:t>
      </w:r>
      <w:r w:rsidR="001E0AB9" w:rsidRPr="0090168E">
        <w:rPr>
          <w:rFonts w:asciiTheme="majorBidi" w:eastAsia="Times New Roman" w:hAnsiTheme="majorBidi" w:cstheme="majorBidi"/>
          <w:sz w:val="24"/>
          <w:szCs w:val="24"/>
        </w:rPr>
        <w:t>ministry</w:t>
      </w:r>
      <w:r w:rsidR="006609AD"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to be settled doctrine, es</w:t>
      </w:r>
      <w:r w:rsidR="00E36B2B" w:rsidRPr="0090168E">
        <w:rPr>
          <w:rFonts w:asciiTheme="majorBidi" w:eastAsia="Times New Roman" w:hAnsiTheme="majorBidi" w:cstheme="majorBidi"/>
          <w:sz w:val="24"/>
          <w:szCs w:val="24"/>
        </w:rPr>
        <w:t>tablished by Scripture and the c</w:t>
      </w:r>
      <w:r w:rsidRPr="0090168E">
        <w:rPr>
          <w:rFonts w:asciiTheme="majorBidi" w:eastAsia="Times New Roman" w:hAnsiTheme="majorBidi" w:cstheme="majorBidi"/>
          <w:sz w:val="24"/>
          <w:szCs w:val="24"/>
        </w:rPr>
        <w:t>onfessions</w:t>
      </w:r>
      <w:r w:rsidR="006609AD" w:rsidRPr="0090168E">
        <w:rPr>
          <w:rFonts w:asciiTheme="majorBidi" w:eastAsia="Times New Roman" w:hAnsiTheme="majorBidi" w:cstheme="majorBidi"/>
          <w:sz w:val="24"/>
          <w:szCs w:val="24"/>
        </w:rPr>
        <w:t>, and not able to be compromised.</w:t>
      </w:r>
      <w:r w:rsidR="006609AD" w:rsidRPr="0090168E">
        <w:rPr>
          <w:rStyle w:val="FootnoteReference"/>
          <w:rFonts w:asciiTheme="majorBidi" w:eastAsia="Times New Roman" w:hAnsiTheme="majorBidi" w:cstheme="majorBidi"/>
          <w:sz w:val="24"/>
          <w:szCs w:val="24"/>
        </w:rPr>
        <w:footnoteReference w:id="144"/>
      </w:r>
      <w:r w:rsidRPr="0090168E">
        <w:rPr>
          <w:rFonts w:asciiTheme="majorBidi" w:eastAsia="Times New Roman" w:hAnsiTheme="majorBidi" w:cstheme="majorBidi"/>
          <w:sz w:val="24"/>
          <w:szCs w:val="24"/>
        </w:rPr>
        <w:t xml:space="preserve"> </w:t>
      </w:r>
      <w:r w:rsidR="006609AD" w:rsidRPr="0090168E">
        <w:rPr>
          <w:rFonts w:asciiTheme="majorBidi" w:eastAsia="Times New Roman" w:hAnsiTheme="majorBidi" w:cstheme="majorBidi"/>
          <w:sz w:val="24"/>
          <w:szCs w:val="24"/>
        </w:rPr>
        <w:t>Friedrich Brun</w:t>
      </w:r>
      <w:r w:rsidR="0095383F" w:rsidRPr="0090168E">
        <w:rPr>
          <w:rFonts w:asciiTheme="majorBidi" w:eastAsia="Times New Roman" w:hAnsiTheme="majorBidi" w:cstheme="majorBidi"/>
          <w:sz w:val="24"/>
          <w:szCs w:val="24"/>
        </w:rPr>
        <w:t>n</w:t>
      </w:r>
      <w:r w:rsidR="006609AD" w:rsidRPr="0090168E">
        <w:rPr>
          <w:rFonts w:asciiTheme="majorBidi" w:eastAsia="Times New Roman" w:hAnsiTheme="majorBidi" w:cstheme="majorBidi"/>
          <w:sz w:val="24"/>
          <w:szCs w:val="24"/>
        </w:rPr>
        <w:t>, one of</w:t>
      </w:r>
      <w:r w:rsidR="0095383F" w:rsidRPr="0090168E">
        <w:rPr>
          <w:rFonts w:asciiTheme="majorBidi" w:eastAsia="Times New Roman" w:hAnsiTheme="majorBidi" w:cstheme="majorBidi"/>
          <w:sz w:val="24"/>
          <w:szCs w:val="24"/>
        </w:rPr>
        <w:t xml:space="preserve"> the founders of the Evangelical Lutheran Free Church of Saxony (the sister synod of WELS in Germany), broke fellowship with the Breslau Synod in 1865 and the Immanuel Synod in 1870 in large part because of their teaching</w:t>
      </w:r>
      <w:r w:rsidR="00A02090" w:rsidRPr="0090168E">
        <w:rPr>
          <w:rFonts w:asciiTheme="majorBidi" w:eastAsia="Times New Roman" w:hAnsiTheme="majorBidi" w:cstheme="majorBidi"/>
          <w:sz w:val="24"/>
          <w:szCs w:val="24"/>
        </w:rPr>
        <w:t>s</w:t>
      </w:r>
      <w:r w:rsidR="0095383F" w:rsidRPr="0090168E">
        <w:rPr>
          <w:rFonts w:asciiTheme="majorBidi" w:eastAsia="Times New Roman" w:hAnsiTheme="majorBidi" w:cstheme="majorBidi"/>
          <w:sz w:val="24"/>
          <w:szCs w:val="24"/>
        </w:rPr>
        <w:t xml:space="preserve"> on church and ministry.</w:t>
      </w:r>
      <w:r w:rsidR="0095383F" w:rsidRPr="0090168E">
        <w:rPr>
          <w:rStyle w:val="FootnoteReference"/>
          <w:rFonts w:asciiTheme="majorBidi" w:eastAsia="Times New Roman" w:hAnsiTheme="majorBidi" w:cstheme="majorBidi"/>
          <w:sz w:val="24"/>
          <w:szCs w:val="24"/>
        </w:rPr>
        <w:footnoteReference w:id="145"/>
      </w:r>
    </w:p>
    <w:p w14:paraId="0EEE6456" w14:textId="74F7F424" w:rsidR="00D80343" w:rsidRPr="0090168E" w:rsidRDefault="00A02090"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When differences arose between WELS and LCMS, however, the</w:t>
      </w:r>
      <w:r w:rsidR="000D3D62" w:rsidRPr="0090168E">
        <w:rPr>
          <w:rFonts w:asciiTheme="majorBidi" w:eastAsia="Times New Roman" w:hAnsiTheme="majorBidi" w:cstheme="majorBidi"/>
          <w:sz w:val="24"/>
          <w:szCs w:val="24"/>
        </w:rPr>
        <w:t xml:space="preserve"> original WELS participants did not thi</w:t>
      </w:r>
      <w:r w:rsidRPr="0090168E">
        <w:rPr>
          <w:rFonts w:asciiTheme="majorBidi" w:eastAsia="Times New Roman" w:hAnsiTheme="majorBidi" w:cstheme="majorBidi"/>
          <w:sz w:val="24"/>
          <w:szCs w:val="24"/>
        </w:rPr>
        <w:t>nk that the differences were divisive</w:t>
      </w:r>
      <w:r w:rsidR="000D3D62" w:rsidRPr="0090168E">
        <w:rPr>
          <w:rFonts w:asciiTheme="majorBidi" w:eastAsia="Times New Roman" w:hAnsiTheme="majorBidi" w:cstheme="majorBidi"/>
          <w:sz w:val="24"/>
          <w:szCs w:val="24"/>
        </w:rPr>
        <w:t xml:space="preserve">. </w:t>
      </w:r>
      <w:r w:rsidR="00D80343" w:rsidRPr="0090168E">
        <w:rPr>
          <w:rFonts w:asciiTheme="majorBidi" w:eastAsia="Times New Roman" w:hAnsiTheme="majorBidi" w:cstheme="majorBidi"/>
          <w:sz w:val="24"/>
          <w:szCs w:val="24"/>
        </w:rPr>
        <w:t xml:space="preserve">J. P. </w:t>
      </w:r>
      <w:r w:rsidR="000D3D62" w:rsidRPr="0090168E">
        <w:rPr>
          <w:rFonts w:asciiTheme="majorBidi" w:eastAsia="Times New Roman" w:hAnsiTheme="majorBidi" w:cstheme="majorBidi"/>
          <w:sz w:val="24"/>
          <w:szCs w:val="24"/>
        </w:rPr>
        <w:t>Koehler recognized a difference “in the method of interpretation</w:t>
      </w:r>
      <w:r w:rsidR="00D80343" w:rsidRPr="0090168E">
        <w:rPr>
          <w:rFonts w:asciiTheme="majorBidi" w:eastAsia="Times New Roman" w:hAnsiTheme="majorBidi" w:cstheme="majorBidi"/>
          <w:sz w:val="24"/>
          <w:szCs w:val="24"/>
        </w:rPr>
        <w:t xml:space="preserve">” between </w:t>
      </w:r>
      <w:r w:rsidR="000D3D62" w:rsidRPr="0090168E">
        <w:rPr>
          <w:rFonts w:asciiTheme="majorBidi" w:eastAsia="Times New Roman" w:hAnsiTheme="majorBidi" w:cstheme="majorBidi"/>
          <w:sz w:val="24"/>
          <w:szCs w:val="24"/>
        </w:rPr>
        <w:t xml:space="preserve">the linguistic-historical </w:t>
      </w:r>
      <w:r w:rsidR="00D80343" w:rsidRPr="0090168E">
        <w:rPr>
          <w:rFonts w:asciiTheme="majorBidi" w:eastAsia="Times New Roman" w:hAnsiTheme="majorBidi" w:cstheme="majorBidi"/>
          <w:sz w:val="24"/>
          <w:szCs w:val="24"/>
        </w:rPr>
        <w:t xml:space="preserve">study of </w:t>
      </w:r>
      <w:r w:rsidR="000D3D62" w:rsidRPr="0090168E">
        <w:rPr>
          <w:rFonts w:asciiTheme="majorBidi" w:eastAsia="Times New Roman" w:hAnsiTheme="majorBidi" w:cstheme="majorBidi"/>
          <w:sz w:val="24"/>
          <w:szCs w:val="24"/>
        </w:rPr>
        <w:t>S</w:t>
      </w:r>
      <w:r w:rsidR="00D80343" w:rsidRPr="0090168E">
        <w:rPr>
          <w:rFonts w:asciiTheme="majorBidi" w:eastAsia="Times New Roman" w:hAnsiTheme="majorBidi" w:cstheme="majorBidi"/>
          <w:sz w:val="24"/>
          <w:szCs w:val="24"/>
        </w:rPr>
        <w:t>cripture and the presentation of preconceived dogmatic notions. Still, “t</w:t>
      </w:r>
      <w:r w:rsidR="000D3D62" w:rsidRPr="0090168E">
        <w:rPr>
          <w:rFonts w:asciiTheme="majorBidi" w:eastAsia="Times New Roman" w:hAnsiTheme="majorBidi" w:cstheme="majorBidi"/>
          <w:sz w:val="24"/>
          <w:szCs w:val="24"/>
        </w:rPr>
        <w:t xml:space="preserve">he disagreement was not such that the opponents accused each other of false </w:t>
      </w:r>
      <w:r w:rsidR="00D80343" w:rsidRPr="0090168E">
        <w:rPr>
          <w:rFonts w:asciiTheme="majorBidi" w:eastAsia="Times New Roman" w:hAnsiTheme="majorBidi" w:cstheme="majorBidi"/>
          <w:sz w:val="24"/>
          <w:szCs w:val="24"/>
        </w:rPr>
        <w:t>doctrine</w:t>
      </w:r>
      <w:r w:rsidR="000D3D62" w:rsidRPr="0090168E">
        <w:rPr>
          <w:rFonts w:asciiTheme="majorBidi" w:eastAsia="Times New Roman" w:hAnsiTheme="majorBidi" w:cstheme="majorBidi"/>
          <w:sz w:val="24"/>
          <w:szCs w:val="24"/>
        </w:rPr>
        <w:t>.</w:t>
      </w:r>
      <w:r w:rsidR="001703C2" w:rsidRPr="0090168E">
        <w:rPr>
          <w:rFonts w:asciiTheme="majorBidi" w:eastAsia="Times New Roman" w:hAnsiTheme="majorBidi" w:cstheme="majorBidi"/>
          <w:sz w:val="24"/>
          <w:szCs w:val="24"/>
        </w:rPr>
        <w:t>”</w:t>
      </w:r>
      <w:r w:rsidR="000D3D62" w:rsidRPr="0090168E">
        <w:rPr>
          <w:rStyle w:val="FootnoteReference"/>
          <w:rFonts w:asciiTheme="majorBidi" w:eastAsia="Times New Roman" w:hAnsiTheme="majorBidi" w:cstheme="majorBidi"/>
          <w:sz w:val="24"/>
          <w:szCs w:val="24"/>
        </w:rPr>
        <w:footnoteReference w:id="146"/>
      </w:r>
      <w:r w:rsidR="000D3D62" w:rsidRPr="0090168E">
        <w:rPr>
          <w:rFonts w:asciiTheme="majorBidi" w:eastAsia="Times New Roman" w:hAnsiTheme="majorBidi" w:cstheme="majorBidi"/>
          <w:sz w:val="24"/>
          <w:szCs w:val="24"/>
        </w:rPr>
        <w:t xml:space="preserve"> </w:t>
      </w:r>
      <w:r w:rsidR="00D80343" w:rsidRPr="0090168E">
        <w:rPr>
          <w:rFonts w:asciiTheme="majorBidi" w:eastAsia="Times New Roman" w:hAnsiTheme="majorBidi" w:cstheme="majorBidi"/>
          <w:sz w:val="24"/>
          <w:szCs w:val="24"/>
        </w:rPr>
        <w:t>In 1929 August Pieper stated: “The dispute has thus far not been able to destroy the unity of the spirit between us.”</w:t>
      </w:r>
      <w:r w:rsidR="00D80343" w:rsidRPr="0090168E">
        <w:rPr>
          <w:rStyle w:val="FootnoteReference"/>
          <w:rFonts w:asciiTheme="majorBidi" w:eastAsia="Times New Roman" w:hAnsiTheme="majorBidi" w:cstheme="majorBidi"/>
          <w:sz w:val="24"/>
          <w:szCs w:val="24"/>
        </w:rPr>
        <w:footnoteReference w:id="147"/>
      </w:r>
    </w:p>
    <w:p w14:paraId="2333EC22" w14:textId="1AEABFAF" w:rsidR="008F696C" w:rsidRPr="0090168E" w:rsidRDefault="00D80343"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In the later Synodical Conference discussions, WELS leaders made </w:t>
      </w:r>
      <w:r w:rsidR="003D50E7" w:rsidRPr="0090168E">
        <w:rPr>
          <w:rFonts w:asciiTheme="majorBidi" w:eastAsia="Times New Roman" w:hAnsiTheme="majorBidi" w:cstheme="majorBidi"/>
          <w:sz w:val="24"/>
          <w:szCs w:val="24"/>
        </w:rPr>
        <w:t xml:space="preserve">similar statements. In a 1947 </w:t>
      </w:r>
      <w:r w:rsidR="003D50E7" w:rsidRPr="0090168E">
        <w:rPr>
          <w:rFonts w:asciiTheme="majorBidi" w:eastAsia="Times New Roman" w:hAnsiTheme="majorBidi" w:cstheme="majorBidi"/>
          <w:i/>
          <w:iCs/>
          <w:sz w:val="24"/>
          <w:szCs w:val="24"/>
        </w:rPr>
        <w:t>Northwestern Lutheran</w:t>
      </w:r>
      <w:r w:rsidR="003D50E7" w:rsidRPr="0090168E">
        <w:rPr>
          <w:rFonts w:asciiTheme="majorBidi" w:eastAsia="Times New Roman" w:hAnsiTheme="majorBidi" w:cstheme="majorBidi"/>
          <w:sz w:val="24"/>
          <w:szCs w:val="24"/>
        </w:rPr>
        <w:t xml:space="preserve"> article, </w:t>
      </w:r>
      <w:r w:rsidR="001703C2" w:rsidRPr="0090168E">
        <w:rPr>
          <w:rFonts w:asciiTheme="majorBidi" w:eastAsia="Times New Roman" w:hAnsiTheme="majorBidi" w:cstheme="majorBidi"/>
          <w:sz w:val="24"/>
          <w:szCs w:val="24"/>
        </w:rPr>
        <w:t>W</w:t>
      </w:r>
      <w:r w:rsidR="004D2952" w:rsidRPr="0090168E">
        <w:rPr>
          <w:rFonts w:asciiTheme="majorBidi" w:eastAsia="Times New Roman" w:hAnsiTheme="majorBidi" w:cstheme="majorBidi"/>
          <w:sz w:val="24"/>
          <w:szCs w:val="24"/>
        </w:rPr>
        <w:t>LS Seminary President Edmund Reim wrote</w:t>
      </w:r>
      <w:r w:rsidR="003D50E7" w:rsidRPr="0090168E">
        <w:rPr>
          <w:rFonts w:asciiTheme="majorBidi" w:eastAsia="Times New Roman" w:hAnsiTheme="majorBidi" w:cstheme="majorBidi"/>
          <w:sz w:val="24"/>
          <w:szCs w:val="24"/>
        </w:rPr>
        <w:t>: “We grant that marked differences of opinion have been expressed in discussions of this doctrine of the</w:t>
      </w:r>
      <w:r w:rsidR="005A1FCD" w:rsidRPr="0090168E">
        <w:rPr>
          <w:rFonts w:asciiTheme="majorBidi" w:eastAsia="Times New Roman" w:hAnsiTheme="majorBidi" w:cstheme="majorBidi"/>
          <w:sz w:val="24"/>
          <w:szCs w:val="24"/>
        </w:rPr>
        <w:t xml:space="preserve"> ministry and the Church.</w:t>
      </w:r>
      <w:r w:rsidR="003D50E7" w:rsidRPr="0090168E">
        <w:rPr>
          <w:rFonts w:asciiTheme="majorBidi" w:eastAsia="Times New Roman" w:hAnsiTheme="majorBidi" w:cstheme="majorBidi"/>
          <w:sz w:val="24"/>
          <w:szCs w:val="24"/>
        </w:rPr>
        <w:t xml:space="preserve">… We maintain that there is no </w:t>
      </w:r>
      <w:r w:rsidR="001E0AB9" w:rsidRPr="0090168E">
        <w:rPr>
          <w:rFonts w:asciiTheme="majorBidi" w:eastAsia="Times New Roman" w:hAnsiTheme="majorBidi" w:cstheme="majorBidi"/>
          <w:sz w:val="24"/>
          <w:szCs w:val="24"/>
        </w:rPr>
        <w:t>difference</w:t>
      </w:r>
      <w:r w:rsidR="003D50E7" w:rsidRPr="0090168E">
        <w:rPr>
          <w:rFonts w:asciiTheme="majorBidi" w:eastAsia="Times New Roman" w:hAnsiTheme="majorBidi" w:cstheme="majorBidi"/>
          <w:sz w:val="24"/>
          <w:szCs w:val="24"/>
        </w:rPr>
        <w:t xml:space="preserve"> in the doctrine. Whatever difference there may be is confined to application of the doctrine.”</w:t>
      </w:r>
      <w:r w:rsidR="003D50E7" w:rsidRPr="0090168E">
        <w:rPr>
          <w:rStyle w:val="FootnoteReference"/>
          <w:rFonts w:asciiTheme="majorBidi" w:eastAsia="Times New Roman" w:hAnsiTheme="majorBidi" w:cstheme="majorBidi"/>
          <w:sz w:val="24"/>
          <w:szCs w:val="24"/>
        </w:rPr>
        <w:footnoteReference w:id="148"/>
      </w:r>
      <w:r w:rsidR="003D50E7" w:rsidRPr="0090168E">
        <w:rPr>
          <w:rFonts w:asciiTheme="majorBidi" w:eastAsia="Times New Roman" w:hAnsiTheme="majorBidi" w:cstheme="majorBidi"/>
          <w:sz w:val="24"/>
          <w:szCs w:val="24"/>
        </w:rPr>
        <w:t xml:space="preserve"> </w:t>
      </w:r>
      <w:r w:rsidR="004D2952" w:rsidRPr="0090168E">
        <w:rPr>
          <w:rFonts w:asciiTheme="majorBidi" w:eastAsia="Times New Roman" w:hAnsiTheme="majorBidi" w:cstheme="majorBidi"/>
          <w:sz w:val="24"/>
          <w:szCs w:val="24"/>
        </w:rPr>
        <w:t>Similarly, in his Interim Committee “Minority Report” at the 1949 convention of the Synodical Conference, WELS Representative Harold H. Eckert stated about the differences on church and ministry that they “are not di</w:t>
      </w:r>
      <w:r w:rsidR="0043360B" w:rsidRPr="0090168E">
        <w:rPr>
          <w:rFonts w:asciiTheme="majorBidi" w:eastAsia="Times New Roman" w:hAnsiTheme="majorBidi" w:cstheme="majorBidi"/>
          <w:sz w:val="24"/>
          <w:szCs w:val="24"/>
        </w:rPr>
        <w:t>fferences in doctrine as such.</w:t>
      </w:r>
      <w:r w:rsidR="004D2952" w:rsidRPr="0090168E">
        <w:rPr>
          <w:rFonts w:asciiTheme="majorBidi" w:eastAsia="Times New Roman" w:hAnsiTheme="majorBidi" w:cstheme="majorBidi"/>
          <w:sz w:val="24"/>
          <w:szCs w:val="24"/>
        </w:rPr>
        <w:t>… They are differences in application.”</w:t>
      </w:r>
      <w:r w:rsidR="004D2952" w:rsidRPr="0090168E">
        <w:rPr>
          <w:rStyle w:val="FootnoteReference"/>
          <w:rFonts w:asciiTheme="majorBidi" w:eastAsia="Times New Roman" w:hAnsiTheme="majorBidi" w:cstheme="majorBidi"/>
          <w:sz w:val="24"/>
          <w:szCs w:val="24"/>
        </w:rPr>
        <w:footnoteReference w:id="149"/>
      </w:r>
      <w:r w:rsidR="008F696C" w:rsidRPr="0090168E">
        <w:rPr>
          <w:rFonts w:asciiTheme="majorBidi" w:eastAsia="Times New Roman" w:hAnsiTheme="majorBidi" w:cstheme="majorBidi"/>
          <w:sz w:val="24"/>
          <w:szCs w:val="24"/>
        </w:rPr>
        <w:t xml:space="preserve"> </w:t>
      </w:r>
    </w:p>
    <w:p w14:paraId="5E3883A4" w14:textId="77777777" w:rsidR="0027116F" w:rsidRPr="0090168E" w:rsidRDefault="00A02090"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Still</w:t>
      </w:r>
      <w:r w:rsidR="008F696C" w:rsidRPr="0090168E">
        <w:rPr>
          <w:rFonts w:asciiTheme="majorBidi" w:eastAsia="Times New Roman" w:hAnsiTheme="majorBidi" w:cstheme="majorBidi"/>
          <w:sz w:val="24"/>
          <w:szCs w:val="24"/>
        </w:rPr>
        <w:t>, Arm</w:t>
      </w:r>
      <w:r w:rsidR="00020C97" w:rsidRPr="0090168E">
        <w:rPr>
          <w:rFonts w:asciiTheme="majorBidi" w:eastAsia="Times New Roman" w:hAnsiTheme="majorBidi" w:cstheme="majorBidi"/>
          <w:sz w:val="24"/>
          <w:szCs w:val="24"/>
        </w:rPr>
        <w:t>in Schuetze in a 1988 article was more guarded. He wrote</w:t>
      </w:r>
      <w:r w:rsidR="008F696C" w:rsidRPr="0090168E">
        <w:rPr>
          <w:rFonts w:asciiTheme="majorBidi" w:eastAsia="Times New Roman" w:hAnsiTheme="majorBidi" w:cstheme="majorBidi"/>
          <w:sz w:val="24"/>
          <w:szCs w:val="24"/>
        </w:rPr>
        <w:t>:</w:t>
      </w:r>
      <w:r w:rsidR="002B67CE" w:rsidRPr="0090168E">
        <w:rPr>
          <w:rFonts w:asciiTheme="majorBidi" w:eastAsia="Times New Roman" w:hAnsiTheme="majorBidi" w:cstheme="majorBidi"/>
          <w:sz w:val="24"/>
          <w:szCs w:val="24"/>
        </w:rPr>
        <w:t xml:space="preserve"> </w:t>
      </w:r>
    </w:p>
    <w:p w14:paraId="61F8E62E" w14:textId="6EEA80E4" w:rsidR="001E211E" w:rsidRPr="0090168E" w:rsidRDefault="008D41AC" w:rsidP="0090168E">
      <w:pPr>
        <w:spacing w:before="120" w:after="120" w:line="320" w:lineRule="exact"/>
        <w:ind w:left="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Upon closer examination, however, more is involved than a difference in application or in the</w:t>
      </w:r>
      <w:r w:rsidR="002B67CE" w:rsidRPr="0090168E">
        <w:rPr>
          <w:rFonts w:asciiTheme="majorBidi" w:eastAsia="Times New Roman" w:hAnsiTheme="majorBidi" w:cstheme="majorBidi"/>
          <w:sz w:val="24"/>
          <w:szCs w:val="24"/>
        </w:rPr>
        <w:t xml:space="preserve"> use of words</w:t>
      </w:r>
      <w:r w:rsidR="00020C97" w:rsidRPr="0090168E">
        <w:rPr>
          <w:rFonts w:asciiTheme="majorBidi" w:eastAsia="Times New Roman" w:hAnsiTheme="majorBidi" w:cstheme="majorBidi"/>
          <w:sz w:val="24"/>
          <w:szCs w:val="24"/>
        </w:rPr>
        <w:t xml:space="preserve">. The significant factor is that the LCMS position claims that the specific </w:t>
      </w:r>
      <w:r w:rsidR="00020C97" w:rsidRPr="0090168E">
        <w:rPr>
          <w:rFonts w:asciiTheme="majorBidi" w:eastAsia="Times New Roman" w:hAnsiTheme="majorBidi" w:cstheme="majorBidi"/>
          <w:i/>
          <w:iCs/>
          <w:sz w:val="24"/>
          <w:szCs w:val="24"/>
        </w:rPr>
        <w:t>congregational</w:t>
      </w:r>
      <w:r w:rsidR="00020C97" w:rsidRPr="0090168E">
        <w:rPr>
          <w:rFonts w:asciiTheme="majorBidi" w:eastAsia="Times New Roman" w:hAnsiTheme="majorBidi" w:cstheme="majorBidi"/>
          <w:sz w:val="24"/>
          <w:szCs w:val="24"/>
        </w:rPr>
        <w:t xml:space="preserve"> grouping has a special divine mandate and that the </w:t>
      </w:r>
      <w:r w:rsidR="00020C97" w:rsidRPr="0090168E">
        <w:rPr>
          <w:rFonts w:asciiTheme="majorBidi" w:eastAsia="Times New Roman" w:hAnsiTheme="majorBidi" w:cstheme="majorBidi"/>
          <w:i/>
          <w:iCs/>
          <w:sz w:val="24"/>
          <w:szCs w:val="24"/>
        </w:rPr>
        <w:t>pastoral office</w:t>
      </w:r>
      <w:r w:rsidR="00020C97" w:rsidRPr="0090168E">
        <w:rPr>
          <w:rFonts w:asciiTheme="majorBidi" w:eastAsia="Times New Roman" w:hAnsiTheme="majorBidi" w:cstheme="majorBidi"/>
          <w:sz w:val="24"/>
          <w:szCs w:val="24"/>
        </w:rPr>
        <w:t xml:space="preserve"> has a special divine institution in cont</w:t>
      </w:r>
      <w:r w:rsidR="0027116F" w:rsidRPr="0090168E">
        <w:rPr>
          <w:rFonts w:asciiTheme="majorBidi" w:eastAsia="Times New Roman" w:hAnsiTheme="majorBidi" w:cstheme="majorBidi"/>
          <w:sz w:val="24"/>
          <w:szCs w:val="24"/>
        </w:rPr>
        <w:t xml:space="preserve">rast to all other forms </w:t>
      </w:r>
      <w:r w:rsidR="005A1FCD" w:rsidRPr="0090168E">
        <w:rPr>
          <w:rFonts w:asciiTheme="majorBidi" w:eastAsia="Times New Roman" w:hAnsiTheme="majorBidi" w:cstheme="majorBidi"/>
          <w:sz w:val="24"/>
          <w:szCs w:val="24"/>
        </w:rPr>
        <w:t>of the church or ministry.</w:t>
      </w:r>
      <w:r w:rsidR="0027116F" w:rsidRPr="0090168E">
        <w:rPr>
          <w:rFonts w:asciiTheme="majorBidi" w:eastAsia="Times New Roman" w:hAnsiTheme="majorBidi" w:cstheme="majorBidi"/>
          <w:sz w:val="24"/>
          <w:szCs w:val="24"/>
        </w:rPr>
        <w:t xml:space="preserve">… </w:t>
      </w:r>
      <w:r w:rsidR="00020C97" w:rsidRPr="0090168E">
        <w:rPr>
          <w:rFonts w:asciiTheme="majorBidi" w:eastAsia="Times New Roman" w:hAnsiTheme="majorBidi" w:cstheme="majorBidi"/>
          <w:sz w:val="24"/>
          <w:szCs w:val="24"/>
        </w:rPr>
        <w:t>But there is no word of institution in the New T</w:t>
      </w:r>
      <w:r w:rsidR="0027116F" w:rsidRPr="0090168E">
        <w:rPr>
          <w:rFonts w:asciiTheme="majorBidi" w:eastAsia="Times New Roman" w:hAnsiTheme="majorBidi" w:cstheme="majorBidi"/>
          <w:sz w:val="24"/>
          <w:szCs w:val="24"/>
        </w:rPr>
        <w:t>estament for such spec</w:t>
      </w:r>
      <w:r w:rsidR="00020C97" w:rsidRPr="0090168E">
        <w:rPr>
          <w:rFonts w:asciiTheme="majorBidi" w:eastAsia="Times New Roman" w:hAnsiTheme="majorBidi" w:cstheme="majorBidi"/>
          <w:sz w:val="24"/>
          <w:szCs w:val="24"/>
        </w:rPr>
        <w:t>ific forms.</w:t>
      </w:r>
      <w:r w:rsidR="0027116F" w:rsidRPr="0090168E">
        <w:rPr>
          <w:rFonts w:asciiTheme="majorBidi" w:eastAsia="Times New Roman" w:hAnsiTheme="majorBidi" w:cstheme="majorBidi"/>
          <w:sz w:val="24"/>
          <w:szCs w:val="24"/>
        </w:rPr>
        <w:t xml:space="preserve">… The Missouri position fails to recognize the full </w:t>
      </w:r>
      <w:r w:rsidR="00696323" w:rsidRPr="0090168E">
        <w:rPr>
          <w:rFonts w:asciiTheme="majorBidi" w:eastAsia="Times New Roman" w:hAnsiTheme="majorBidi" w:cstheme="majorBidi"/>
          <w:sz w:val="24"/>
          <w:szCs w:val="24"/>
        </w:rPr>
        <w:t>l</w:t>
      </w:r>
      <w:r w:rsidR="0027116F" w:rsidRPr="0090168E">
        <w:rPr>
          <w:rFonts w:asciiTheme="majorBidi" w:eastAsia="Times New Roman" w:hAnsiTheme="majorBidi" w:cstheme="majorBidi"/>
          <w:sz w:val="24"/>
          <w:szCs w:val="24"/>
        </w:rPr>
        <w:t>iberty t</w:t>
      </w:r>
      <w:r w:rsidR="005A1FCD" w:rsidRPr="0090168E">
        <w:rPr>
          <w:rFonts w:asciiTheme="majorBidi" w:eastAsia="Times New Roman" w:hAnsiTheme="majorBidi" w:cstheme="majorBidi"/>
          <w:sz w:val="24"/>
          <w:szCs w:val="24"/>
        </w:rPr>
        <w:t>hat the church has under God.</w:t>
      </w:r>
      <w:r w:rsidR="0027116F" w:rsidRPr="0090168E">
        <w:rPr>
          <w:rFonts w:asciiTheme="majorBidi" w:eastAsia="Times New Roman" w:hAnsiTheme="majorBidi" w:cstheme="majorBidi"/>
          <w:sz w:val="24"/>
          <w:szCs w:val="24"/>
        </w:rPr>
        <w:t xml:space="preserve">… It </w:t>
      </w:r>
      <w:r w:rsidR="0027116F" w:rsidRPr="0090168E">
        <w:rPr>
          <w:rFonts w:asciiTheme="majorBidi" w:eastAsia="Times New Roman" w:hAnsiTheme="majorBidi" w:cstheme="majorBidi"/>
          <w:sz w:val="24"/>
          <w:szCs w:val="24"/>
        </w:rPr>
        <w:lastRenderedPageBreak/>
        <w:t>recognizes what in effect must be considered ceremonial laws for the New Testament church</w:t>
      </w:r>
      <w:r w:rsidR="002B67CE" w:rsidRPr="0090168E">
        <w:rPr>
          <w:rFonts w:asciiTheme="majorBidi" w:eastAsia="Times New Roman" w:hAnsiTheme="majorBidi" w:cstheme="majorBidi"/>
          <w:sz w:val="24"/>
          <w:szCs w:val="24"/>
        </w:rPr>
        <w:t>.</w:t>
      </w:r>
      <w:r w:rsidR="002B67CE" w:rsidRPr="0090168E">
        <w:rPr>
          <w:rStyle w:val="FootnoteReference"/>
          <w:rFonts w:asciiTheme="majorBidi" w:eastAsia="Times New Roman" w:hAnsiTheme="majorBidi" w:cstheme="majorBidi"/>
          <w:sz w:val="24"/>
          <w:szCs w:val="24"/>
        </w:rPr>
        <w:footnoteReference w:id="150"/>
      </w:r>
    </w:p>
    <w:p w14:paraId="25073C2F" w14:textId="3150CFE1" w:rsidR="008F696C" w:rsidRPr="0090168E" w:rsidRDefault="008F696C" w:rsidP="0090168E">
      <w:pPr>
        <w:spacing w:before="120" w:after="120" w:line="320" w:lineRule="exact"/>
        <w:ind w:firstLine="720"/>
        <w:rPr>
          <w:rFonts w:asciiTheme="majorBidi" w:hAnsiTheme="majorBidi" w:cstheme="majorBidi"/>
          <w:sz w:val="24"/>
          <w:szCs w:val="24"/>
        </w:rPr>
      </w:pPr>
      <w:r w:rsidRPr="0090168E">
        <w:rPr>
          <w:rFonts w:asciiTheme="majorBidi" w:eastAsia="Times New Roman" w:hAnsiTheme="majorBidi" w:cstheme="majorBidi"/>
          <w:sz w:val="24"/>
          <w:szCs w:val="24"/>
        </w:rPr>
        <w:t>When I have seen accusations of false teaching on the ministry</w:t>
      </w:r>
      <w:r w:rsidR="005242C4" w:rsidRPr="0090168E">
        <w:rPr>
          <w:rFonts w:asciiTheme="majorBidi" w:eastAsia="Times New Roman" w:hAnsiTheme="majorBidi" w:cstheme="majorBidi"/>
          <w:sz w:val="24"/>
          <w:szCs w:val="24"/>
        </w:rPr>
        <w:t xml:space="preserve"> in recent decades</w:t>
      </w:r>
      <w:r w:rsidR="00696323" w:rsidRPr="0090168E">
        <w:rPr>
          <w:rFonts w:asciiTheme="majorBidi" w:eastAsia="Times New Roman" w:hAnsiTheme="majorBidi" w:cstheme="majorBidi"/>
          <w:sz w:val="24"/>
          <w:szCs w:val="24"/>
        </w:rPr>
        <w:t xml:space="preserve">, </w:t>
      </w:r>
      <w:r w:rsidR="005242C4" w:rsidRPr="0090168E">
        <w:rPr>
          <w:rFonts w:asciiTheme="majorBidi" w:eastAsia="Times New Roman" w:hAnsiTheme="majorBidi" w:cstheme="majorBidi"/>
          <w:sz w:val="24"/>
          <w:szCs w:val="24"/>
        </w:rPr>
        <w:t>they generally</w:t>
      </w:r>
      <w:r w:rsidRPr="0090168E">
        <w:rPr>
          <w:rFonts w:asciiTheme="majorBidi" w:eastAsia="Times New Roman" w:hAnsiTheme="majorBidi" w:cstheme="majorBidi"/>
          <w:sz w:val="24"/>
          <w:szCs w:val="24"/>
        </w:rPr>
        <w:t xml:space="preserve"> come from LCMS-oriented theologians who speak critically of the WELS position. </w:t>
      </w:r>
      <w:r w:rsidR="00631DF0" w:rsidRPr="0090168E">
        <w:rPr>
          <w:rFonts w:asciiTheme="majorBidi" w:eastAsia="Times New Roman" w:hAnsiTheme="majorBidi" w:cstheme="majorBidi"/>
          <w:sz w:val="24"/>
          <w:szCs w:val="24"/>
        </w:rPr>
        <w:t>Church historians know</w:t>
      </w:r>
      <w:r w:rsidR="003D13B1" w:rsidRPr="0090168E">
        <w:rPr>
          <w:rFonts w:asciiTheme="majorBidi" w:eastAsia="Times New Roman" w:hAnsiTheme="majorBidi" w:cstheme="majorBidi"/>
          <w:sz w:val="24"/>
          <w:szCs w:val="24"/>
        </w:rPr>
        <w:t xml:space="preserve"> that the</w:t>
      </w:r>
      <w:r w:rsidRPr="0090168E">
        <w:rPr>
          <w:rFonts w:asciiTheme="majorBidi" w:eastAsia="Times New Roman" w:hAnsiTheme="majorBidi" w:cstheme="majorBidi"/>
          <w:sz w:val="24"/>
          <w:szCs w:val="24"/>
        </w:rPr>
        <w:t xml:space="preserve"> L</w:t>
      </w:r>
      <w:r w:rsidR="003D13B1" w:rsidRPr="0090168E">
        <w:rPr>
          <w:rFonts w:asciiTheme="majorBidi" w:eastAsia="Times New Roman" w:hAnsiTheme="majorBidi" w:cstheme="majorBidi"/>
          <w:sz w:val="24"/>
          <w:szCs w:val="24"/>
        </w:rPr>
        <w:t xml:space="preserve">utheran Churches of the Reformation </w:t>
      </w:r>
      <w:r w:rsidR="00A75E38" w:rsidRPr="0090168E">
        <w:rPr>
          <w:rFonts w:asciiTheme="majorBidi" w:eastAsia="Times New Roman" w:hAnsiTheme="majorBidi" w:cstheme="majorBidi"/>
          <w:sz w:val="24"/>
          <w:szCs w:val="24"/>
        </w:rPr>
        <w:t xml:space="preserve">(LCR) </w:t>
      </w:r>
      <w:r w:rsidR="003D13B1" w:rsidRPr="0090168E">
        <w:rPr>
          <w:rFonts w:asciiTheme="majorBidi" w:eastAsia="Times New Roman" w:hAnsiTheme="majorBidi" w:cstheme="majorBidi"/>
          <w:sz w:val="24"/>
          <w:szCs w:val="24"/>
        </w:rPr>
        <w:t xml:space="preserve">consider the difference to </w:t>
      </w:r>
      <w:r w:rsidR="003B6796" w:rsidRPr="0090168E">
        <w:rPr>
          <w:rFonts w:asciiTheme="majorBidi" w:eastAsia="Times New Roman" w:hAnsiTheme="majorBidi" w:cstheme="majorBidi"/>
          <w:sz w:val="24"/>
          <w:szCs w:val="24"/>
        </w:rPr>
        <w:t>be doctrinally divisive. The doctrine of church and ministry</w:t>
      </w:r>
      <w:r w:rsidR="003D13B1" w:rsidRPr="0090168E">
        <w:rPr>
          <w:rFonts w:asciiTheme="majorBidi" w:eastAsia="Times New Roman" w:hAnsiTheme="majorBidi" w:cstheme="majorBidi"/>
          <w:sz w:val="24"/>
          <w:szCs w:val="24"/>
        </w:rPr>
        <w:t xml:space="preserve"> is the main reason why this LCMS splinter church never joined WELS.</w:t>
      </w:r>
      <w:r w:rsidR="004A64AC" w:rsidRPr="0090168E">
        <w:rPr>
          <w:rStyle w:val="FootnoteReference"/>
          <w:rFonts w:asciiTheme="majorBidi" w:eastAsia="Times New Roman" w:hAnsiTheme="majorBidi" w:cstheme="majorBidi"/>
          <w:sz w:val="24"/>
          <w:szCs w:val="24"/>
        </w:rPr>
        <w:footnoteReference w:id="151"/>
      </w:r>
      <w:r w:rsidR="003D13B1" w:rsidRPr="0090168E">
        <w:rPr>
          <w:rFonts w:asciiTheme="majorBidi" w:eastAsia="Times New Roman" w:hAnsiTheme="majorBidi" w:cstheme="majorBidi"/>
          <w:sz w:val="24"/>
          <w:szCs w:val="24"/>
        </w:rPr>
        <w:t xml:space="preserve"> </w:t>
      </w:r>
      <w:r w:rsidR="00C07B9C" w:rsidRPr="0090168E">
        <w:rPr>
          <w:rFonts w:asciiTheme="majorBidi" w:eastAsia="Times New Roman" w:hAnsiTheme="majorBidi" w:cstheme="majorBidi"/>
          <w:sz w:val="24"/>
          <w:szCs w:val="24"/>
        </w:rPr>
        <w:t>Recent LCMS</w:t>
      </w:r>
      <w:r w:rsidR="004A64AC" w:rsidRPr="0090168E">
        <w:rPr>
          <w:rFonts w:asciiTheme="majorBidi" w:eastAsia="Times New Roman" w:hAnsiTheme="majorBidi" w:cstheme="majorBidi"/>
          <w:sz w:val="24"/>
          <w:szCs w:val="24"/>
        </w:rPr>
        <w:t xml:space="preserve"> writers who</w:t>
      </w:r>
      <w:r w:rsidR="00FD7C29" w:rsidRPr="0090168E">
        <w:rPr>
          <w:rFonts w:asciiTheme="majorBidi" w:eastAsia="Times New Roman" w:hAnsiTheme="majorBidi" w:cstheme="majorBidi"/>
          <w:sz w:val="24"/>
          <w:szCs w:val="24"/>
        </w:rPr>
        <w:t xml:space="preserve"> imply that WELS holds to doctrinal error on the ministry include</w:t>
      </w:r>
      <w:r w:rsidR="004A64AC" w:rsidRPr="0090168E">
        <w:rPr>
          <w:rFonts w:asciiTheme="majorBidi" w:eastAsia="Times New Roman" w:hAnsiTheme="majorBidi" w:cstheme="majorBidi"/>
          <w:sz w:val="24"/>
          <w:szCs w:val="24"/>
        </w:rPr>
        <w:t xml:space="preserve"> the following</w:t>
      </w:r>
      <w:r w:rsidR="00C07B9C" w:rsidRPr="0090168E">
        <w:rPr>
          <w:rFonts w:asciiTheme="majorBidi" w:eastAsia="Times New Roman" w:hAnsiTheme="majorBidi" w:cstheme="majorBidi"/>
          <w:sz w:val="24"/>
          <w:szCs w:val="24"/>
        </w:rPr>
        <w:t>: Todd Peperkorn,</w:t>
      </w:r>
      <w:r w:rsidR="00C07B9C" w:rsidRPr="0090168E">
        <w:rPr>
          <w:rStyle w:val="FootnoteReference"/>
          <w:rFonts w:asciiTheme="majorBidi" w:eastAsia="Times New Roman" w:hAnsiTheme="majorBidi" w:cstheme="majorBidi"/>
          <w:sz w:val="24"/>
          <w:szCs w:val="24"/>
        </w:rPr>
        <w:footnoteReference w:id="152"/>
      </w:r>
      <w:r w:rsidR="00C07B9C" w:rsidRPr="0090168E">
        <w:rPr>
          <w:rFonts w:asciiTheme="majorBidi" w:eastAsia="Times New Roman" w:hAnsiTheme="majorBidi" w:cstheme="majorBidi"/>
          <w:sz w:val="24"/>
          <w:szCs w:val="24"/>
        </w:rPr>
        <w:t xml:space="preserve"> </w:t>
      </w:r>
      <w:r w:rsidR="00FD7C29" w:rsidRPr="0090168E">
        <w:rPr>
          <w:rFonts w:asciiTheme="majorBidi" w:eastAsia="Times New Roman" w:hAnsiTheme="majorBidi" w:cstheme="majorBidi"/>
          <w:sz w:val="24"/>
          <w:szCs w:val="24"/>
        </w:rPr>
        <w:t>Samuel Nafzger,</w:t>
      </w:r>
      <w:r w:rsidR="00FD7C29" w:rsidRPr="0090168E">
        <w:rPr>
          <w:rStyle w:val="FootnoteReference"/>
          <w:rFonts w:asciiTheme="majorBidi" w:eastAsia="Times New Roman" w:hAnsiTheme="majorBidi" w:cstheme="majorBidi"/>
          <w:sz w:val="24"/>
          <w:szCs w:val="24"/>
        </w:rPr>
        <w:footnoteReference w:id="153"/>
      </w:r>
      <w:r w:rsidR="00FD7C29" w:rsidRPr="0090168E">
        <w:rPr>
          <w:rFonts w:asciiTheme="majorBidi" w:eastAsia="Times New Roman" w:hAnsiTheme="majorBidi" w:cstheme="majorBidi"/>
          <w:sz w:val="24"/>
          <w:szCs w:val="24"/>
        </w:rPr>
        <w:t xml:space="preserve"> </w:t>
      </w:r>
      <w:r w:rsidR="003B6796" w:rsidRPr="0090168E">
        <w:rPr>
          <w:rFonts w:asciiTheme="majorBidi" w:eastAsia="Times New Roman" w:hAnsiTheme="majorBidi" w:cstheme="majorBidi"/>
          <w:sz w:val="24"/>
          <w:szCs w:val="24"/>
        </w:rPr>
        <w:t>and David Rueter.</w:t>
      </w:r>
      <w:r w:rsidR="003B6796" w:rsidRPr="0090168E">
        <w:rPr>
          <w:rStyle w:val="FootnoteReference"/>
          <w:rFonts w:asciiTheme="majorBidi" w:eastAsia="Times New Roman" w:hAnsiTheme="majorBidi" w:cstheme="majorBidi"/>
          <w:sz w:val="24"/>
          <w:szCs w:val="24"/>
        </w:rPr>
        <w:footnoteReference w:id="154"/>
      </w:r>
      <w:r w:rsidR="00FD7C29" w:rsidRPr="0090168E">
        <w:rPr>
          <w:rFonts w:asciiTheme="majorBidi" w:eastAsia="Times New Roman" w:hAnsiTheme="majorBidi" w:cstheme="majorBidi"/>
          <w:sz w:val="24"/>
          <w:szCs w:val="24"/>
        </w:rPr>
        <w:t xml:space="preserve"> </w:t>
      </w:r>
      <w:r w:rsidR="00696323" w:rsidRPr="0090168E">
        <w:rPr>
          <w:rFonts w:asciiTheme="majorBidi" w:eastAsia="Times New Roman" w:hAnsiTheme="majorBidi" w:cstheme="majorBidi"/>
          <w:sz w:val="24"/>
          <w:szCs w:val="24"/>
        </w:rPr>
        <w:t>Close to home for me is a comment that appeared in</w:t>
      </w:r>
      <w:r w:rsidRPr="0090168E">
        <w:rPr>
          <w:rFonts w:asciiTheme="majorBidi" w:eastAsia="Times New Roman" w:hAnsiTheme="majorBidi" w:cstheme="majorBidi"/>
          <w:sz w:val="24"/>
          <w:szCs w:val="24"/>
        </w:rPr>
        <w:t xml:space="preserve"> </w:t>
      </w:r>
      <w:r w:rsidR="00850046" w:rsidRPr="0090168E">
        <w:rPr>
          <w:rFonts w:asciiTheme="majorBidi" w:eastAsia="Times New Roman" w:hAnsiTheme="majorBidi" w:cstheme="majorBidi"/>
          <w:i/>
          <w:iCs/>
          <w:sz w:val="24"/>
          <w:szCs w:val="24"/>
        </w:rPr>
        <w:t>Logia</w:t>
      </w:r>
      <w:r w:rsidRPr="0090168E">
        <w:rPr>
          <w:rFonts w:asciiTheme="majorBidi" w:eastAsia="Times New Roman" w:hAnsiTheme="majorBidi" w:cstheme="majorBidi"/>
          <w:sz w:val="24"/>
          <w:szCs w:val="24"/>
        </w:rPr>
        <w:t xml:space="preserve"> </w:t>
      </w:r>
      <w:r w:rsidR="00345FEA" w:rsidRPr="0090168E">
        <w:rPr>
          <w:rFonts w:asciiTheme="majorBidi" w:eastAsia="Times New Roman" w:hAnsiTheme="majorBidi" w:cstheme="majorBidi"/>
          <w:sz w:val="24"/>
          <w:szCs w:val="24"/>
        </w:rPr>
        <w:t>as a response to</w:t>
      </w:r>
      <w:r w:rsidR="00696323" w:rsidRPr="0090168E">
        <w:rPr>
          <w:rFonts w:asciiTheme="majorBidi" w:eastAsia="Times New Roman" w:hAnsiTheme="majorBidi" w:cstheme="majorBidi"/>
          <w:sz w:val="24"/>
          <w:szCs w:val="24"/>
        </w:rPr>
        <w:t xml:space="preserve"> my article on </w:t>
      </w:r>
      <w:r w:rsidR="00696323" w:rsidRPr="0090168E">
        <w:rPr>
          <w:rFonts w:asciiTheme="majorBidi" w:hAnsiTheme="majorBidi" w:cstheme="majorBidi"/>
          <w:sz w:val="24"/>
          <w:szCs w:val="24"/>
        </w:rPr>
        <w:t xml:space="preserve">“The Revised </w:t>
      </w:r>
      <w:r w:rsidR="00696323" w:rsidRPr="0090168E">
        <w:rPr>
          <w:rFonts w:asciiTheme="majorBidi" w:hAnsiTheme="majorBidi" w:cstheme="majorBidi"/>
          <w:i/>
          <w:sz w:val="24"/>
          <w:szCs w:val="24"/>
        </w:rPr>
        <w:t>This We Believe</w:t>
      </w:r>
      <w:r w:rsidR="00696323" w:rsidRPr="0090168E">
        <w:rPr>
          <w:rFonts w:asciiTheme="majorBidi" w:hAnsiTheme="majorBidi" w:cstheme="majorBidi"/>
          <w:sz w:val="24"/>
          <w:szCs w:val="24"/>
        </w:rPr>
        <w:t xml:space="preserve"> of the WELS on the Ministry.”</w:t>
      </w:r>
      <w:r w:rsidR="0027745A" w:rsidRPr="0090168E">
        <w:rPr>
          <w:rStyle w:val="FootnoteReference"/>
          <w:rFonts w:asciiTheme="majorBidi" w:eastAsia="Times New Roman" w:hAnsiTheme="majorBidi" w:cstheme="majorBidi"/>
          <w:sz w:val="24"/>
          <w:szCs w:val="24"/>
        </w:rPr>
        <w:footnoteReference w:id="155"/>
      </w:r>
      <w:r w:rsidR="00696323" w:rsidRPr="0090168E">
        <w:rPr>
          <w:rFonts w:asciiTheme="majorBidi" w:hAnsiTheme="majorBidi" w:cstheme="majorBidi"/>
          <w:sz w:val="24"/>
          <w:szCs w:val="24"/>
        </w:rPr>
        <w:t xml:space="preserve"> Andrew Steinmann wrote:</w:t>
      </w:r>
      <w:r w:rsidRPr="0090168E">
        <w:rPr>
          <w:rFonts w:asciiTheme="majorBidi" w:eastAsia="Times New Roman" w:hAnsiTheme="majorBidi" w:cstheme="majorBidi"/>
          <w:sz w:val="24"/>
          <w:szCs w:val="24"/>
        </w:rPr>
        <w:t xml:space="preserve"> “</w:t>
      </w:r>
      <w:r w:rsidR="00696323" w:rsidRPr="0090168E">
        <w:rPr>
          <w:rFonts w:asciiTheme="majorBidi" w:hAnsiTheme="majorBidi" w:cstheme="majorBidi"/>
          <w:sz w:val="24"/>
          <w:szCs w:val="24"/>
        </w:rPr>
        <w:t xml:space="preserve">Nass’s view of the ministry </w:t>
      </w:r>
      <w:r w:rsidRPr="0090168E">
        <w:rPr>
          <w:rFonts w:asciiTheme="majorBidi" w:hAnsiTheme="majorBidi" w:cstheme="majorBidi"/>
          <w:sz w:val="24"/>
          <w:szCs w:val="24"/>
        </w:rPr>
        <w:t>does not place him in the mainstream of Lutheran teaching, but requires a tortured reading of the Scriptures and the Confessions.”</w:t>
      </w:r>
      <w:r w:rsidRPr="0090168E">
        <w:rPr>
          <w:rStyle w:val="FootnoteReference"/>
          <w:rFonts w:asciiTheme="majorBidi" w:eastAsia="Times New Roman" w:hAnsiTheme="majorBidi" w:cstheme="majorBidi"/>
          <w:sz w:val="24"/>
          <w:szCs w:val="24"/>
        </w:rPr>
        <w:footnoteReference w:id="156"/>
      </w:r>
    </w:p>
    <w:p w14:paraId="37D3D074" w14:textId="5725DB3F" w:rsidR="00415F0D" w:rsidRPr="0090168E" w:rsidRDefault="00415F0D"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hAnsiTheme="majorBidi" w:cstheme="majorBidi"/>
          <w:sz w:val="24"/>
          <w:szCs w:val="24"/>
        </w:rPr>
        <w:t>That being said, the LCMS leaders with whom we have been meeting over the past twelve years have not made such accusations. Though we have struggled to understand each other and we recog</w:t>
      </w:r>
      <w:r w:rsidR="008B6B8E">
        <w:rPr>
          <w:rFonts w:asciiTheme="majorBidi" w:hAnsiTheme="majorBidi" w:cstheme="majorBidi"/>
          <w:sz w:val="24"/>
          <w:szCs w:val="24"/>
        </w:rPr>
        <w:t xml:space="preserve">nize our different emphases, </w:t>
      </w:r>
      <w:r w:rsidR="00755F8E" w:rsidRPr="0090168E">
        <w:rPr>
          <w:rFonts w:asciiTheme="majorBidi" w:hAnsiTheme="majorBidi" w:cstheme="majorBidi"/>
          <w:sz w:val="24"/>
          <w:szCs w:val="24"/>
        </w:rPr>
        <w:t>both synods</w:t>
      </w:r>
      <w:r w:rsidRPr="0090168E">
        <w:rPr>
          <w:rFonts w:asciiTheme="majorBidi" w:hAnsiTheme="majorBidi" w:cstheme="majorBidi"/>
          <w:sz w:val="24"/>
          <w:szCs w:val="24"/>
        </w:rPr>
        <w:t xml:space="preserve"> insist that well-trained, publicly ratified male leaders are needed for congregations and that there can be a variety of other offices in the church. At the 2024 Reformation Lectures at Bethany Lutheran College, LCMS President Matthew Harrison expressed his opinion that the doctrine of the ministry does not need to be a barr</w:t>
      </w:r>
      <w:r w:rsidR="002C4FA3">
        <w:rPr>
          <w:rFonts w:asciiTheme="majorBidi" w:hAnsiTheme="majorBidi" w:cstheme="majorBidi"/>
          <w:sz w:val="24"/>
          <w:szCs w:val="24"/>
        </w:rPr>
        <w:t>ier between</w:t>
      </w:r>
      <w:r w:rsidR="005A432D" w:rsidRPr="0090168E">
        <w:rPr>
          <w:rFonts w:asciiTheme="majorBidi" w:hAnsiTheme="majorBidi" w:cstheme="majorBidi"/>
          <w:sz w:val="24"/>
          <w:szCs w:val="24"/>
        </w:rPr>
        <w:t xml:space="preserve"> WELS/ELS</w:t>
      </w:r>
      <w:r w:rsidR="002C4FA3">
        <w:rPr>
          <w:rFonts w:asciiTheme="majorBidi" w:hAnsiTheme="majorBidi" w:cstheme="majorBidi"/>
          <w:sz w:val="24"/>
          <w:szCs w:val="24"/>
        </w:rPr>
        <w:t xml:space="preserve"> and LCMS</w:t>
      </w:r>
      <w:r w:rsidR="005A432D" w:rsidRPr="0090168E">
        <w:rPr>
          <w:rFonts w:asciiTheme="majorBidi" w:hAnsiTheme="majorBidi" w:cstheme="majorBidi"/>
          <w:sz w:val="24"/>
          <w:szCs w:val="24"/>
        </w:rPr>
        <w:t>.</w:t>
      </w:r>
      <w:r w:rsidRPr="0090168E">
        <w:rPr>
          <w:rStyle w:val="FootnoteReference"/>
          <w:rFonts w:asciiTheme="majorBidi" w:eastAsia="Times New Roman" w:hAnsiTheme="majorBidi" w:cstheme="majorBidi"/>
          <w:sz w:val="24"/>
          <w:szCs w:val="24"/>
        </w:rPr>
        <w:footnoteReference w:id="157"/>
      </w:r>
    </w:p>
    <w:p w14:paraId="346CB966" w14:textId="71FEA97D" w:rsidR="00D2258E" w:rsidRPr="0090168E" w:rsidRDefault="005242C4" w:rsidP="0090168E">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t xml:space="preserve">For myself, I </w:t>
      </w:r>
      <w:r w:rsidR="00D2258E" w:rsidRPr="0090168E">
        <w:rPr>
          <w:rFonts w:asciiTheme="majorBidi" w:hAnsiTheme="majorBidi" w:cstheme="majorBidi"/>
          <w:sz w:val="24"/>
          <w:szCs w:val="24"/>
        </w:rPr>
        <w:t xml:space="preserve">could live with Lutheran churches configuring and speaking about the public ministry in different ways, as long as the doctrinal principles about qualifications, the </w:t>
      </w:r>
      <w:r w:rsidR="00D2258E" w:rsidRPr="0090168E">
        <w:rPr>
          <w:rFonts w:asciiTheme="majorBidi" w:hAnsiTheme="majorBidi" w:cstheme="majorBidi"/>
          <w:sz w:val="24"/>
          <w:szCs w:val="24"/>
        </w:rPr>
        <w:lastRenderedPageBreak/>
        <w:t xml:space="preserve">divine call, </w:t>
      </w:r>
      <w:r w:rsidR="001067F8" w:rsidRPr="0090168E">
        <w:rPr>
          <w:rFonts w:asciiTheme="majorBidi" w:hAnsiTheme="majorBidi" w:cstheme="majorBidi"/>
          <w:sz w:val="24"/>
          <w:szCs w:val="24"/>
        </w:rPr>
        <w:t xml:space="preserve">the work of the ministry, </w:t>
      </w:r>
      <w:r w:rsidR="00D2258E" w:rsidRPr="0090168E">
        <w:rPr>
          <w:rFonts w:asciiTheme="majorBidi" w:hAnsiTheme="majorBidi" w:cstheme="majorBidi"/>
          <w:sz w:val="24"/>
          <w:szCs w:val="24"/>
        </w:rPr>
        <w:t>and male headship are all maintained. We allow Lutheran churches to set up church governance in different ways—with bishops, church councils, or voters’ meetings</w:t>
      </w:r>
      <w:r w:rsidR="00755F8E" w:rsidRPr="0090168E">
        <w:rPr>
          <w:rFonts w:asciiTheme="majorBidi" w:hAnsiTheme="majorBidi" w:cstheme="majorBidi"/>
          <w:sz w:val="24"/>
          <w:szCs w:val="24"/>
        </w:rPr>
        <w:t xml:space="preserve">. Why not the public ministry? </w:t>
      </w:r>
      <w:r w:rsidR="0047582A" w:rsidRPr="0090168E">
        <w:rPr>
          <w:rFonts w:asciiTheme="majorBidi" w:hAnsiTheme="majorBidi" w:cstheme="majorBidi"/>
          <w:sz w:val="24"/>
          <w:szCs w:val="24"/>
        </w:rPr>
        <w:t xml:space="preserve">It could be possible for two groups to share the same basic doctrine, but have different ways of arriving at it, articulating it, and applying it. </w:t>
      </w:r>
      <w:r w:rsidR="00D2258E" w:rsidRPr="0090168E">
        <w:rPr>
          <w:rFonts w:asciiTheme="majorBidi" w:hAnsiTheme="majorBidi" w:cstheme="majorBidi"/>
          <w:sz w:val="24"/>
          <w:szCs w:val="24"/>
        </w:rPr>
        <w:t xml:space="preserve">However, if people assert that their </w:t>
      </w:r>
      <w:r w:rsidR="00755F8E" w:rsidRPr="0090168E">
        <w:rPr>
          <w:rFonts w:asciiTheme="majorBidi" w:hAnsiTheme="majorBidi" w:cstheme="majorBidi"/>
          <w:sz w:val="24"/>
          <w:szCs w:val="24"/>
        </w:rPr>
        <w:t xml:space="preserve">particular </w:t>
      </w:r>
      <w:r w:rsidR="00D2258E" w:rsidRPr="0090168E">
        <w:rPr>
          <w:rFonts w:asciiTheme="majorBidi" w:hAnsiTheme="majorBidi" w:cstheme="majorBidi"/>
          <w:sz w:val="24"/>
          <w:szCs w:val="24"/>
        </w:rPr>
        <w:t xml:space="preserve">public ministry arrangement is demanded by God and tell me that I have to do it the same way, then we have a problem. Then we have false doctrine. </w:t>
      </w:r>
    </w:p>
    <w:p w14:paraId="5674F916" w14:textId="2B8AD0F0" w:rsidR="005242C4" w:rsidRPr="0090168E" w:rsidRDefault="00D2258E" w:rsidP="0090168E">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t xml:space="preserve">This is how I think about it whenever Christians, in my opinion, say more than the New Testament on a matter of church practice. </w:t>
      </w:r>
      <w:r w:rsidR="005E3070" w:rsidRPr="0090168E">
        <w:rPr>
          <w:rFonts w:asciiTheme="majorBidi" w:hAnsiTheme="majorBidi" w:cstheme="majorBidi"/>
          <w:sz w:val="24"/>
          <w:szCs w:val="24"/>
        </w:rPr>
        <w:t xml:space="preserve">There are people who say that Lord’s Supper should be celebrated every Sunday, and that the </w:t>
      </w:r>
      <w:r w:rsidR="005E3070" w:rsidRPr="0090168E">
        <w:rPr>
          <w:rFonts w:asciiTheme="majorBidi" w:hAnsiTheme="majorBidi" w:cstheme="majorBidi"/>
          <w:i/>
          <w:iCs/>
          <w:sz w:val="24"/>
          <w:szCs w:val="24"/>
        </w:rPr>
        <w:t>reliquiae</w:t>
      </w:r>
      <w:r w:rsidR="005A432D" w:rsidRPr="0090168E">
        <w:rPr>
          <w:rFonts w:asciiTheme="majorBidi" w:hAnsiTheme="majorBidi" w:cstheme="majorBidi"/>
          <w:sz w:val="24"/>
          <w:szCs w:val="24"/>
        </w:rPr>
        <w:t xml:space="preserve"> should </w:t>
      </w:r>
      <w:r w:rsidR="005E3070" w:rsidRPr="0090168E">
        <w:rPr>
          <w:rFonts w:asciiTheme="majorBidi" w:hAnsiTheme="majorBidi" w:cstheme="majorBidi"/>
          <w:sz w:val="24"/>
          <w:szCs w:val="24"/>
        </w:rPr>
        <w:t>be consumed. In cases like these, if such people do not bind me to their scruples—if they do not accuse me of false teaching for teaching differently—</w:t>
      </w:r>
      <w:r w:rsidR="0086158B" w:rsidRPr="0090168E">
        <w:rPr>
          <w:rFonts w:asciiTheme="majorBidi" w:hAnsiTheme="majorBidi" w:cstheme="majorBidi"/>
          <w:sz w:val="24"/>
          <w:szCs w:val="24"/>
        </w:rPr>
        <w:t>I can coexist with them in matters of practical church life</w:t>
      </w:r>
      <w:r w:rsidR="005E3070" w:rsidRPr="0090168E">
        <w:rPr>
          <w:rFonts w:asciiTheme="majorBidi" w:hAnsiTheme="majorBidi" w:cstheme="majorBidi"/>
          <w:sz w:val="24"/>
          <w:szCs w:val="24"/>
        </w:rPr>
        <w:t>.</w:t>
      </w:r>
      <w:r w:rsidR="0086158B" w:rsidRPr="0090168E">
        <w:rPr>
          <w:rFonts w:asciiTheme="majorBidi" w:hAnsiTheme="majorBidi" w:cstheme="majorBidi"/>
          <w:sz w:val="24"/>
          <w:szCs w:val="24"/>
        </w:rPr>
        <w:t xml:space="preserve"> Although I am concerned about people adding to the Word of God (</w:t>
      </w:r>
      <w:r w:rsidR="00755F8E" w:rsidRPr="0090168E">
        <w:rPr>
          <w:rFonts w:asciiTheme="majorBidi" w:hAnsiTheme="majorBidi" w:cstheme="majorBidi"/>
          <w:sz w:val="24"/>
          <w:szCs w:val="24"/>
        </w:rPr>
        <w:t>Rev 22:18</w:t>
      </w:r>
      <w:r w:rsidR="0086158B" w:rsidRPr="0090168E">
        <w:rPr>
          <w:rFonts w:asciiTheme="majorBidi" w:hAnsiTheme="majorBidi" w:cstheme="majorBidi"/>
          <w:sz w:val="24"/>
          <w:szCs w:val="24"/>
        </w:rPr>
        <w:t>), I can respect God-fearing people who are seriously trying to</w:t>
      </w:r>
      <w:r w:rsidR="00AA3B0F" w:rsidRPr="0090168E">
        <w:rPr>
          <w:rFonts w:asciiTheme="majorBidi" w:hAnsiTheme="majorBidi" w:cstheme="majorBidi"/>
          <w:sz w:val="24"/>
          <w:szCs w:val="24"/>
        </w:rPr>
        <w:t xml:space="preserve"> follow their consciences i</w:t>
      </w:r>
      <w:r w:rsidR="000D0E32" w:rsidRPr="0090168E">
        <w:rPr>
          <w:rFonts w:asciiTheme="majorBidi" w:hAnsiTheme="majorBidi" w:cstheme="majorBidi"/>
          <w:sz w:val="24"/>
          <w:szCs w:val="24"/>
        </w:rPr>
        <w:t>n the application of God’s Word</w:t>
      </w:r>
      <w:r w:rsidR="00AA3B0F" w:rsidRPr="0090168E">
        <w:rPr>
          <w:rFonts w:asciiTheme="majorBidi" w:hAnsiTheme="majorBidi" w:cstheme="majorBidi"/>
          <w:sz w:val="24"/>
          <w:szCs w:val="24"/>
        </w:rPr>
        <w:t>.</w:t>
      </w:r>
      <w:r w:rsidR="0086158B" w:rsidRPr="0090168E">
        <w:rPr>
          <w:rFonts w:asciiTheme="majorBidi" w:hAnsiTheme="majorBidi" w:cstheme="majorBidi"/>
          <w:sz w:val="24"/>
          <w:szCs w:val="24"/>
        </w:rPr>
        <w:t xml:space="preserve"> B</w:t>
      </w:r>
      <w:r w:rsidR="00AA3B0F" w:rsidRPr="0090168E">
        <w:rPr>
          <w:rFonts w:asciiTheme="majorBidi" w:hAnsiTheme="majorBidi" w:cstheme="majorBidi"/>
          <w:sz w:val="24"/>
          <w:szCs w:val="24"/>
        </w:rPr>
        <w:t>ut they must not accuse me of false doctrine</w:t>
      </w:r>
      <w:r w:rsidR="00EF3DDE" w:rsidRPr="0090168E">
        <w:rPr>
          <w:rFonts w:asciiTheme="majorBidi" w:hAnsiTheme="majorBidi" w:cstheme="majorBidi"/>
          <w:sz w:val="24"/>
          <w:szCs w:val="24"/>
        </w:rPr>
        <w:t>, if I don’t follow them on a matter</w:t>
      </w:r>
      <w:r w:rsidR="00AA3B0F" w:rsidRPr="0090168E">
        <w:rPr>
          <w:rFonts w:asciiTheme="majorBidi" w:hAnsiTheme="majorBidi" w:cstheme="majorBidi"/>
          <w:sz w:val="24"/>
          <w:szCs w:val="24"/>
        </w:rPr>
        <w:t xml:space="preserve"> not clearly taught in the New </w:t>
      </w:r>
      <w:r w:rsidR="001E0AB9" w:rsidRPr="0090168E">
        <w:rPr>
          <w:rFonts w:asciiTheme="majorBidi" w:hAnsiTheme="majorBidi" w:cstheme="majorBidi"/>
          <w:sz w:val="24"/>
          <w:szCs w:val="24"/>
        </w:rPr>
        <w:t>Treatment</w:t>
      </w:r>
      <w:r w:rsidR="00AA3B0F" w:rsidRPr="0090168E">
        <w:rPr>
          <w:rFonts w:asciiTheme="majorBidi" w:hAnsiTheme="majorBidi" w:cstheme="majorBidi"/>
          <w:sz w:val="24"/>
          <w:szCs w:val="24"/>
        </w:rPr>
        <w:t>. In short, I am eager to hear how people respond to my position, which says a lot about the nature of the difference.</w:t>
      </w:r>
      <w:r w:rsidR="00755F8E" w:rsidRPr="0090168E">
        <w:rPr>
          <w:rFonts w:asciiTheme="majorBidi" w:hAnsiTheme="majorBidi" w:cstheme="majorBidi"/>
          <w:sz w:val="24"/>
          <w:szCs w:val="24"/>
        </w:rPr>
        <w:t xml:space="preserve"> </w:t>
      </w:r>
    </w:p>
    <w:p w14:paraId="04452E08" w14:textId="6ACF44DD" w:rsidR="00755F8E" w:rsidRPr="0090168E" w:rsidRDefault="00755F8E" w:rsidP="0090168E">
      <w:pPr>
        <w:spacing w:before="120" w:after="120" w:line="320" w:lineRule="exact"/>
        <w:ind w:firstLine="720"/>
        <w:rPr>
          <w:rFonts w:asciiTheme="majorBidi" w:hAnsiTheme="majorBidi" w:cstheme="majorBidi"/>
          <w:sz w:val="24"/>
          <w:szCs w:val="24"/>
        </w:rPr>
      </w:pPr>
      <w:r w:rsidRPr="0090168E">
        <w:rPr>
          <w:rFonts w:asciiTheme="majorBidi" w:hAnsiTheme="majorBidi" w:cstheme="majorBidi"/>
          <w:sz w:val="24"/>
          <w:szCs w:val="24"/>
        </w:rPr>
        <w:t xml:space="preserve">Though not the case with the current LCMS discussion participants, I do fear that a good number of LCMS pastors would be inclined to speak harshly about the WELS position on the ministry. </w:t>
      </w:r>
      <w:r w:rsidR="001067F8" w:rsidRPr="0090168E">
        <w:rPr>
          <w:rFonts w:asciiTheme="majorBidi" w:hAnsiTheme="majorBidi" w:cstheme="majorBidi"/>
          <w:sz w:val="24"/>
          <w:szCs w:val="24"/>
        </w:rPr>
        <w:t xml:space="preserve">Whether or not this is true may become more apparent in the coming years. </w:t>
      </w:r>
    </w:p>
    <w:p w14:paraId="6B29CDB0" w14:textId="77777777" w:rsidR="00D53BD9" w:rsidRPr="0090168E" w:rsidRDefault="00D53BD9" w:rsidP="0090168E">
      <w:pPr>
        <w:spacing w:before="120" w:after="120" w:line="320" w:lineRule="exact"/>
        <w:jc w:val="center"/>
        <w:rPr>
          <w:rFonts w:asciiTheme="majorBidi" w:eastAsia="Times New Roman" w:hAnsiTheme="majorBidi" w:cstheme="majorBidi"/>
          <w:iCs/>
          <w:sz w:val="24"/>
          <w:szCs w:val="24"/>
        </w:rPr>
      </w:pPr>
    </w:p>
    <w:p w14:paraId="4B6EFC5C" w14:textId="10816036" w:rsidR="00730D07" w:rsidRPr="0090168E" w:rsidRDefault="00A16CA4"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 xml:space="preserve">More Widespread </w:t>
      </w:r>
      <w:r w:rsidR="00D3094C">
        <w:rPr>
          <w:rFonts w:asciiTheme="majorBidi" w:eastAsia="Times New Roman" w:hAnsiTheme="majorBidi" w:cstheme="majorBidi"/>
          <w:b/>
          <w:bCs/>
          <w:iCs/>
          <w:sz w:val="24"/>
          <w:szCs w:val="24"/>
        </w:rPr>
        <w:t>Interaction</w:t>
      </w:r>
      <w:r w:rsidRPr="0090168E">
        <w:rPr>
          <w:rFonts w:asciiTheme="majorBidi" w:eastAsia="Times New Roman" w:hAnsiTheme="majorBidi" w:cstheme="majorBidi"/>
          <w:b/>
          <w:bCs/>
          <w:iCs/>
          <w:sz w:val="24"/>
          <w:szCs w:val="24"/>
        </w:rPr>
        <w:t xml:space="preserve"> with LCMS in the F</w:t>
      </w:r>
      <w:r w:rsidR="00A477A3" w:rsidRPr="0090168E">
        <w:rPr>
          <w:rFonts w:asciiTheme="majorBidi" w:eastAsia="Times New Roman" w:hAnsiTheme="majorBidi" w:cstheme="majorBidi"/>
          <w:b/>
          <w:bCs/>
          <w:iCs/>
          <w:sz w:val="24"/>
          <w:szCs w:val="24"/>
        </w:rPr>
        <w:t>uture</w:t>
      </w:r>
      <w:r w:rsidR="002856C5" w:rsidRPr="0090168E">
        <w:rPr>
          <w:rFonts w:asciiTheme="majorBidi" w:eastAsia="Times New Roman" w:hAnsiTheme="majorBidi" w:cstheme="majorBidi"/>
          <w:b/>
          <w:bCs/>
          <w:iCs/>
          <w:sz w:val="24"/>
          <w:szCs w:val="24"/>
        </w:rPr>
        <w:t>?</w:t>
      </w:r>
    </w:p>
    <w:p w14:paraId="18282262" w14:textId="59640C16" w:rsidR="000153A1" w:rsidRPr="0090168E" w:rsidRDefault="00A477A3"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As I speak, plans </w:t>
      </w:r>
      <w:r w:rsidR="00DB224F" w:rsidRPr="0090168E">
        <w:rPr>
          <w:rFonts w:asciiTheme="majorBidi" w:eastAsia="Times New Roman" w:hAnsiTheme="majorBidi" w:cstheme="majorBidi"/>
          <w:sz w:val="24"/>
          <w:szCs w:val="24"/>
        </w:rPr>
        <w:t xml:space="preserve">are </w:t>
      </w:r>
      <w:r w:rsidRPr="0090168E">
        <w:rPr>
          <w:rFonts w:asciiTheme="majorBidi" w:eastAsia="Times New Roman" w:hAnsiTheme="majorBidi" w:cstheme="majorBidi"/>
          <w:sz w:val="24"/>
          <w:szCs w:val="24"/>
        </w:rPr>
        <w:t>being laid for some free conferences for clergy and laypeople from the synods of the former Synodical Conference, starting in 2026. Maybe some of you will be rubbing shoulders with LCMS people in the future more than in the past. Synodical l</w:t>
      </w:r>
      <w:r w:rsidR="005A432D" w:rsidRPr="0090168E">
        <w:rPr>
          <w:rFonts w:asciiTheme="majorBidi" w:eastAsia="Times New Roman" w:hAnsiTheme="majorBidi" w:cstheme="majorBidi"/>
          <w:sz w:val="24"/>
          <w:szCs w:val="24"/>
        </w:rPr>
        <w:t xml:space="preserve">eaders </w:t>
      </w:r>
      <w:r w:rsidR="00AB760C" w:rsidRPr="0090168E">
        <w:rPr>
          <w:rFonts w:asciiTheme="majorBidi" w:eastAsia="Times New Roman" w:hAnsiTheme="majorBidi" w:cstheme="majorBidi"/>
          <w:sz w:val="24"/>
          <w:szCs w:val="24"/>
        </w:rPr>
        <w:t xml:space="preserve">like myself </w:t>
      </w:r>
      <w:r w:rsidR="005A432D" w:rsidRPr="0090168E">
        <w:rPr>
          <w:rFonts w:asciiTheme="majorBidi" w:eastAsia="Times New Roman" w:hAnsiTheme="majorBidi" w:cstheme="majorBidi"/>
          <w:sz w:val="24"/>
          <w:szCs w:val="24"/>
        </w:rPr>
        <w:t xml:space="preserve">who </w:t>
      </w:r>
      <w:r w:rsidRPr="0090168E">
        <w:rPr>
          <w:rFonts w:asciiTheme="majorBidi" w:eastAsia="Times New Roman" w:hAnsiTheme="majorBidi" w:cstheme="majorBidi"/>
          <w:sz w:val="24"/>
          <w:szCs w:val="24"/>
        </w:rPr>
        <w:t xml:space="preserve">have benefited from face-to-face </w:t>
      </w:r>
      <w:r w:rsidR="005A432D" w:rsidRPr="0090168E">
        <w:rPr>
          <w:rFonts w:asciiTheme="majorBidi" w:eastAsia="Times New Roman" w:hAnsiTheme="majorBidi" w:cstheme="majorBidi"/>
          <w:sz w:val="24"/>
          <w:szCs w:val="24"/>
        </w:rPr>
        <w:t>intersynodical interaction feel that it is a good time for such interaction to happen more br</w:t>
      </w:r>
      <w:r w:rsidR="000153A1" w:rsidRPr="0090168E">
        <w:rPr>
          <w:rFonts w:asciiTheme="majorBidi" w:eastAsia="Times New Roman" w:hAnsiTheme="majorBidi" w:cstheme="majorBidi"/>
          <w:sz w:val="24"/>
          <w:szCs w:val="24"/>
        </w:rPr>
        <w:t xml:space="preserve">oadly, also at the local level. </w:t>
      </w:r>
    </w:p>
    <w:p w14:paraId="3614D59E" w14:textId="5DB1B0E9" w:rsidR="00730D07" w:rsidRPr="0090168E" w:rsidRDefault="000153A1"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If so, you</w:t>
      </w:r>
      <w:r w:rsidR="005674E5" w:rsidRPr="0090168E">
        <w:rPr>
          <w:rFonts w:asciiTheme="majorBidi" w:eastAsia="Times New Roman" w:hAnsiTheme="majorBidi" w:cstheme="majorBidi"/>
          <w:sz w:val="24"/>
          <w:szCs w:val="24"/>
        </w:rPr>
        <w:t xml:space="preserve"> may find that you have a lot in</w:t>
      </w:r>
      <w:r w:rsidRPr="0090168E">
        <w:rPr>
          <w:rFonts w:asciiTheme="majorBidi" w:eastAsia="Times New Roman" w:hAnsiTheme="majorBidi" w:cstheme="majorBidi"/>
          <w:sz w:val="24"/>
          <w:szCs w:val="24"/>
        </w:rPr>
        <w:t xml:space="preserve"> common with your LCMS neighbors—like long-lost cousins. But</w:t>
      </w:r>
      <w:r w:rsidR="005A432D"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I can warn you</w:t>
      </w:r>
      <w:r w:rsidR="0064375C" w:rsidRPr="0090168E">
        <w:rPr>
          <w:rFonts w:asciiTheme="majorBidi" w:eastAsia="Times New Roman" w:hAnsiTheme="majorBidi" w:cstheme="majorBidi"/>
          <w:sz w:val="24"/>
          <w:szCs w:val="24"/>
        </w:rPr>
        <w:t xml:space="preserve">: </w:t>
      </w:r>
      <w:r w:rsidR="009D0F8A">
        <w:rPr>
          <w:rFonts w:asciiTheme="majorBidi" w:eastAsia="Times New Roman" w:hAnsiTheme="majorBidi" w:cstheme="majorBidi"/>
          <w:sz w:val="24"/>
          <w:szCs w:val="24"/>
          <w:lang w:bidi="he-IL"/>
        </w:rPr>
        <w:t>B</w:t>
      </w:r>
      <w:r w:rsidR="00A477A3" w:rsidRPr="0090168E">
        <w:rPr>
          <w:rFonts w:asciiTheme="majorBidi" w:eastAsia="Times New Roman" w:hAnsiTheme="majorBidi" w:cstheme="majorBidi"/>
          <w:sz w:val="24"/>
          <w:szCs w:val="24"/>
        </w:rPr>
        <w:t xml:space="preserve">e prepared </w:t>
      </w:r>
      <w:r w:rsidR="005A432D" w:rsidRPr="0090168E">
        <w:rPr>
          <w:rFonts w:asciiTheme="majorBidi" w:eastAsia="Times New Roman" w:hAnsiTheme="majorBidi" w:cstheme="majorBidi"/>
          <w:sz w:val="24"/>
          <w:szCs w:val="24"/>
        </w:rPr>
        <w:t xml:space="preserve">at some point </w:t>
      </w:r>
      <w:r w:rsidR="00A477A3" w:rsidRPr="0090168E">
        <w:rPr>
          <w:rFonts w:asciiTheme="majorBidi" w:eastAsia="Times New Roman" w:hAnsiTheme="majorBidi" w:cstheme="majorBidi"/>
          <w:sz w:val="24"/>
          <w:szCs w:val="24"/>
        </w:rPr>
        <w:t xml:space="preserve">to talk about the ministry! </w:t>
      </w:r>
      <w:r w:rsidR="00345FEA" w:rsidRPr="0090168E">
        <w:rPr>
          <w:rFonts w:asciiTheme="majorBidi" w:eastAsia="Times New Roman" w:hAnsiTheme="majorBidi" w:cstheme="majorBidi"/>
          <w:sz w:val="24"/>
          <w:szCs w:val="24"/>
        </w:rPr>
        <w:t>This i</w:t>
      </w:r>
      <w:r w:rsidR="005674E5" w:rsidRPr="0090168E">
        <w:rPr>
          <w:rFonts w:asciiTheme="majorBidi" w:eastAsia="Times New Roman" w:hAnsiTheme="majorBidi" w:cstheme="majorBidi"/>
          <w:sz w:val="24"/>
          <w:szCs w:val="24"/>
        </w:rPr>
        <w:t>s a never-ending conversation item</w:t>
      </w:r>
      <w:r w:rsidR="00D2777C" w:rsidRPr="0090168E">
        <w:rPr>
          <w:rFonts w:asciiTheme="majorBidi" w:eastAsia="Times New Roman" w:hAnsiTheme="majorBidi" w:cstheme="majorBidi"/>
          <w:sz w:val="24"/>
          <w:szCs w:val="24"/>
        </w:rPr>
        <w:t>. Y</w:t>
      </w:r>
      <w:r w:rsidR="006E7B73" w:rsidRPr="0090168E">
        <w:rPr>
          <w:rFonts w:asciiTheme="majorBidi" w:eastAsia="Times New Roman" w:hAnsiTheme="majorBidi" w:cstheme="majorBidi"/>
          <w:sz w:val="24"/>
          <w:szCs w:val="24"/>
        </w:rPr>
        <w:t>ou have inherited it f</w:t>
      </w:r>
      <w:r w:rsidR="005674E5" w:rsidRPr="0090168E">
        <w:rPr>
          <w:rFonts w:asciiTheme="majorBidi" w:eastAsia="Times New Roman" w:hAnsiTheme="majorBidi" w:cstheme="majorBidi"/>
          <w:sz w:val="24"/>
          <w:szCs w:val="24"/>
        </w:rPr>
        <w:t>rom your predecessors</w:t>
      </w:r>
      <w:r w:rsidR="0064375C" w:rsidRPr="0090168E">
        <w:rPr>
          <w:rFonts w:asciiTheme="majorBidi" w:eastAsia="Times New Roman" w:hAnsiTheme="majorBidi" w:cstheme="majorBidi"/>
          <w:sz w:val="24"/>
          <w:szCs w:val="24"/>
        </w:rPr>
        <w:t xml:space="preserve"> as </w:t>
      </w:r>
      <w:r w:rsidR="009F22D4" w:rsidRPr="0090168E">
        <w:rPr>
          <w:rFonts w:asciiTheme="majorBidi" w:eastAsia="Times New Roman" w:hAnsiTheme="majorBidi" w:cstheme="majorBidi"/>
          <w:sz w:val="24"/>
          <w:szCs w:val="24"/>
        </w:rPr>
        <w:t>I</w:t>
      </w:r>
      <w:r w:rsidR="0064375C" w:rsidRPr="0090168E">
        <w:rPr>
          <w:rFonts w:asciiTheme="majorBidi" w:eastAsia="Times New Roman" w:hAnsiTheme="majorBidi" w:cstheme="majorBidi"/>
          <w:sz w:val="24"/>
          <w:szCs w:val="24"/>
        </w:rPr>
        <w:t xml:space="preserve"> did</w:t>
      </w:r>
      <w:r w:rsidR="005674E5" w:rsidRPr="0090168E">
        <w:rPr>
          <w:rFonts w:asciiTheme="majorBidi" w:eastAsia="Times New Roman" w:hAnsiTheme="majorBidi" w:cstheme="majorBidi"/>
          <w:sz w:val="24"/>
          <w:szCs w:val="24"/>
        </w:rPr>
        <w:t xml:space="preserve">, </w:t>
      </w:r>
      <w:r w:rsidR="00D2777C" w:rsidRPr="0090168E">
        <w:rPr>
          <w:rFonts w:asciiTheme="majorBidi" w:eastAsia="Times New Roman" w:hAnsiTheme="majorBidi" w:cstheme="majorBidi"/>
          <w:sz w:val="24"/>
          <w:szCs w:val="24"/>
        </w:rPr>
        <w:t xml:space="preserve">and </w:t>
      </w:r>
      <w:r w:rsidR="005674E5" w:rsidRPr="0090168E">
        <w:rPr>
          <w:rFonts w:asciiTheme="majorBidi" w:eastAsia="Times New Roman" w:hAnsiTheme="majorBidi" w:cstheme="majorBidi"/>
          <w:sz w:val="24"/>
          <w:szCs w:val="24"/>
        </w:rPr>
        <w:t xml:space="preserve">you </w:t>
      </w:r>
      <w:r w:rsidR="00847169" w:rsidRPr="0090168E">
        <w:rPr>
          <w:rFonts w:asciiTheme="majorBidi" w:eastAsia="Times New Roman" w:hAnsiTheme="majorBidi" w:cstheme="majorBidi"/>
          <w:sz w:val="24"/>
          <w:szCs w:val="24"/>
        </w:rPr>
        <w:t xml:space="preserve">will </w:t>
      </w:r>
      <w:r w:rsidR="006E7B73" w:rsidRPr="0090168E">
        <w:rPr>
          <w:rFonts w:asciiTheme="majorBidi" w:eastAsia="Times New Roman" w:hAnsiTheme="majorBidi" w:cstheme="majorBidi"/>
          <w:sz w:val="24"/>
          <w:szCs w:val="24"/>
        </w:rPr>
        <w:t xml:space="preserve">need to take your turn in trying to understand </w:t>
      </w:r>
      <w:r w:rsidR="005674E5" w:rsidRPr="0090168E">
        <w:rPr>
          <w:rFonts w:asciiTheme="majorBidi" w:eastAsia="Times New Roman" w:hAnsiTheme="majorBidi" w:cstheme="majorBidi"/>
          <w:sz w:val="24"/>
          <w:szCs w:val="24"/>
        </w:rPr>
        <w:t xml:space="preserve">it </w:t>
      </w:r>
      <w:r w:rsidR="006E7B73" w:rsidRPr="0090168E">
        <w:rPr>
          <w:rFonts w:asciiTheme="majorBidi" w:eastAsia="Times New Roman" w:hAnsiTheme="majorBidi" w:cstheme="majorBidi"/>
          <w:sz w:val="24"/>
          <w:szCs w:val="24"/>
        </w:rPr>
        <w:t>and solve it</w:t>
      </w:r>
      <w:r w:rsidR="0042272C" w:rsidRPr="0090168E">
        <w:rPr>
          <w:rFonts w:asciiTheme="majorBidi" w:eastAsia="Times New Roman" w:hAnsiTheme="majorBidi" w:cstheme="majorBidi"/>
          <w:sz w:val="24"/>
          <w:szCs w:val="24"/>
        </w:rPr>
        <w:t xml:space="preserve"> with your LCMS neighbors</w:t>
      </w:r>
      <w:r w:rsidR="006E7B73" w:rsidRPr="0090168E">
        <w:rPr>
          <w:rFonts w:asciiTheme="majorBidi" w:eastAsia="Times New Roman" w:hAnsiTheme="majorBidi" w:cstheme="majorBidi"/>
          <w:sz w:val="24"/>
          <w:szCs w:val="24"/>
        </w:rPr>
        <w:t xml:space="preserve">. </w:t>
      </w:r>
    </w:p>
    <w:p w14:paraId="7A9C09E1" w14:textId="77777777" w:rsidR="0042272C" w:rsidRPr="0090168E" w:rsidRDefault="006E7B73"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Don’t be surprised if y</w:t>
      </w:r>
      <w:r w:rsidR="000153A1" w:rsidRPr="0090168E">
        <w:rPr>
          <w:rFonts w:asciiTheme="majorBidi" w:eastAsia="Times New Roman" w:hAnsiTheme="majorBidi" w:cstheme="majorBidi"/>
          <w:sz w:val="24"/>
          <w:szCs w:val="24"/>
        </w:rPr>
        <w:t>our LCMS</w:t>
      </w:r>
      <w:r w:rsidRPr="0090168E">
        <w:rPr>
          <w:rFonts w:asciiTheme="majorBidi" w:eastAsia="Times New Roman" w:hAnsiTheme="majorBidi" w:cstheme="majorBidi"/>
          <w:sz w:val="24"/>
          <w:szCs w:val="24"/>
        </w:rPr>
        <w:t xml:space="preserve"> neighbors imagine</w:t>
      </w:r>
      <w:r w:rsidR="000153A1" w:rsidRPr="0090168E">
        <w:rPr>
          <w:rFonts w:asciiTheme="majorBidi" w:eastAsia="Times New Roman" w:hAnsiTheme="majorBidi" w:cstheme="majorBidi"/>
          <w:sz w:val="24"/>
          <w:szCs w:val="24"/>
        </w:rPr>
        <w:t xml:space="preserve"> that you have a low view of the pastoral office</w:t>
      </w:r>
      <w:r w:rsidRPr="0090168E">
        <w:rPr>
          <w:rFonts w:asciiTheme="majorBidi" w:eastAsia="Times New Roman" w:hAnsiTheme="majorBidi" w:cstheme="majorBidi"/>
          <w:sz w:val="24"/>
          <w:szCs w:val="24"/>
        </w:rPr>
        <w:t>, as something not really distinguished from the priesthood of believers</w:t>
      </w:r>
      <w:r w:rsidR="000153A1"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Maybe you would like to ask them where in the New Testament they see a special institution of the pastoral ministry</w:t>
      </w:r>
      <w:r w:rsidR="0042272C" w:rsidRPr="0090168E">
        <w:rPr>
          <w:rFonts w:asciiTheme="majorBidi" w:eastAsia="Times New Roman" w:hAnsiTheme="majorBidi" w:cstheme="majorBidi"/>
          <w:sz w:val="24"/>
          <w:szCs w:val="24"/>
        </w:rPr>
        <w:t xml:space="preserve"> in contrast to other forms of ministry</w:t>
      </w:r>
      <w:r w:rsidRPr="0090168E">
        <w:rPr>
          <w:rFonts w:asciiTheme="majorBidi" w:eastAsia="Times New Roman" w:hAnsiTheme="majorBidi" w:cstheme="majorBidi"/>
          <w:sz w:val="24"/>
          <w:szCs w:val="24"/>
        </w:rPr>
        <w:t xml:space="preserve">. </w:t>
      </w:r>
      <w:r w:rsidR="000153A1" w:rsidRPr="0090168E">
        <w:rPr>
          <w:rFonts w:asciiTheme="majorBidi" w:eastAsia="Times New Roman" w:hAnsiTheme="majorBidi" w:cstheme="majorBidi"/>
          <w:sz w:val="24"/>
          <w:szCs w:val="24"/>
        </w:rPr>
        <w:t>Maybe you</w:t>
      </w:r>
      <w:r w:rsidRPr="0090168E">
        <w:rPr>
          <w:rFonts w:asciiTheme="majorBidi" w:eastAsia="Times New Roman" w:hAnsiTheme="majorBidi" w:cstheme="majorBidi"/>
          <w:sz w:val="24"/>
          <w:szCs w:val="24"/>
        </w:rPr>
        <w:t xml:space="preserve"> would like to ask them how they imagine absolution to work when spoken by pastors and others. </w:t>
      </w:r>
    </w:p>
    <w:p w14:paraId="4DF6173F" w14:textId="07B3B88B" w:rsidR="005674E5" w:rsidRPr="0090168E" w:rsidRDefault="005674E5"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lastRenderedPageBreak/>
        <w:t xml:space="preserve">But </w:t>
      </w:r>
      <w:r w:rsidR="009F22D4" w:rsidRPr="0090168E">
        <w:rPr>
          <w:rFonts w:asciiTheme="majorBidi" w:eastAsia="Times New Roman" w:hAnsiTheme="majorBidi" w:cstheme="majorBidi"/>
          <w:sz w:val="24"/>
          <w:szCs w:val="24"/>
        </w:rPr>
        <w:t xml:space="preserve">also, </w:t>
      </w:r>
      <w:r w:rsidRPr="0090168E">
        <w:rPr>
          <w:rFonts w:asciiTheme="majorBidi" w:eastAsia="Times New Roman" w:hAnsiTheme="majorBidi" w:cstheme="majorBidi"/>
          <w:sz w:val="24"/>
          <w:szCs w:val="24"/>
        </w:rPr>
        <w:t xml:space="preserve">don’t be blind to the blessings that Christ brings through the public ministry in both synods. </w:t>
      </w:r>
    </w:p>
    <w:p w14:paraId="120918EA" w14:textId="77777777" w:rsidR="00D35A58" w:rsidRPr="0090168E" w:rsidRDefault="00D35A58" w:rsidP="0090168E">
      <w:pPr>
        <w:spacing w:before="120" w:after="120" w:line="320" w:lineRule="exact"/>
        <w:jc w:val="center"/>
        <w:rPr>
          <w:rFonts w:asciiTheme="majorBidi" w:eastAsia="Times New Roman" w:hAnsiTheme="majorBidi" w:cstheme="majorBidi"/>
          <w:sz w:val="24"/>
          <w:szCs w:val="24"/>
        </w:rPr>
      </w:pPr>
    </w:p>
    <w:p w14:paraId="6F8437D6" w14:textId="06A17700" w:rsidR="007339BA" w:rsidRPr="0090168E" w:rsidRDefault="00DC5852" w:rsidP="0090168E">
      <w:pPr>
        <w:spacing w:before="120" w:after="120" w:line="320" w:lineRule="exact"/>
        <w:jc w:val="center"/>
        <w:rPr>
          <w:rFonts w:asciiTheme="majorBidi" w:eastAsia="Times New Roman" w:hAnsiTheme="majorBidi" w:cstheme="majorBidi"/>
          <w:bCs/>
          <w:sz w:val="24"/>
          <w:szCs w:val="24"/>
        </w:rPr>
      </w:pPr>
      <w:r w:rsidRPr="0090168E">
        <w:rPr>
          <w:rFonts w:asciiTheme="majorBidi" w:eastAsia="Times New Roman" w:hAnsiTheme="majorBidi" w:cstheme="majorBidi"/>
          <w:bCs/>
          <w:sz w:val="24"/>
          <w:szCs w:val="24"/>
        </w:rPr>
        <w:t>THROUGH THE PUBLIC MINISTRY CHRIST BLESSES HIS CHURCH</w:t>
      </w:r>
    </w:p>
    <w:p w14:paraId="22F57DC4" w14:textId="77777777" w:rsidR="0012656A" w:rsidRPr="0090168E" w:rsidRDefault="0012656A" w:rsidP="0090168E">
      <w:pPr>
        <w:spacing w:before="120" w:after="120" w:line="320" w:lineRule="exact"/>
        <w:jc w:val="center"/>
        <w:rPr>
          <w:rFonts w:asciiTheme="majorBidi" w:eastAsia="Times New Roman" w:hAnsiTheme="majorBidi" w:cstheme="majorBidi"/>
          <w:iCs/>
          <w:sz w:val="24"/>
          <w:szCs w:val="24"/>
        </w:rPr>
      </w:pPr>
    </w:p>
    <w:p w14:paraId="3E5EFABD" w14:textId="69F38FB9" w:rsidR="00252482" w:rsidRPr="0090168E" w:rsidRDefault="00A16CA4"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Don’t B</w:t>
      </w:r>
      <w:r w:rsidR="00D35A58" w:rsidRPr="0090168E">
        <w:rPr>
          <w:rFonts w:asciiTheme="majorBidi" w:eastAsia="Times New Roman" w:hAnsiTheme="majorBidi" w:cstheme="majorBidi"/>
          <w:b/>
          <w:bCs/>
          <w:iCs/>
          <w:sz w:val="24"/>
          <w:szCs w:val="24"/>
        </w:rPr>
        <w:t>e</w:t>
      </w:r>
      <w:r w:rsidRPr="0090168E">
        <w:rPr>
          <w:rFonts w:asciiTheme="majorBidi" w:eastAsia="Times New Roman" w:hAnsiTheme="majorBidi" w:cstheme="majorBidi"/>
          <w:b/>
          <w:bCs/>
          <w:iCs/>
          <w:sz w:val="24"/>
          <w:szCs w:val="24"/>
        </w:rPr>
        <w:t xml:space="preserve"> Blind to God’s B</w:t>
      </w:r>
      <w:r w:rsidR="00C36772" w:rsidRPr="0090168E">
        <w:rPr>
          <w:rFonts w:asciiTheme="majorBidi" w:eastAsia="Times New Roman" w:hAnsiTheme="majorBidi" w:cstheme="majorBidi"/>
          <w:b/>
          <w:bCs/>
          <w:iCs/>
          <w:sz w:val="24"/>
          <w:szCs w:val="24"/>
        </w:rPr>
        <w:t>lessings</w:t>
      </w:r>
    </w:p>
    <w:p w14:paraId="7D7A9071" w14:textId="7F877AAC" w:rsidR="004044E7" w:rsidRPr="0090168E" w:rsidRDefault="00D35A58"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For the last thirty years,</w:t>
      </w:r>
      <w:r w:rsidR="00A85F88" w:rsidRPr="0090168E">
        <w:rPr>
          <w:rFonts w:asciiTheme="majorBidi" w:eastAsia="Times New Roman" w:hAnsiTheme="majorBidi" w:cstheme="majorBidi"/>
          <w:sz w:val="24"/>
          <w:szCs w:val="24"/>
        </w:rPr>
        <w:t xml:space="preserve"> I hav</w:t>
      </w:r>
      <w:r w:rsidRPr="0090168E">
        <w:rPr>
          <w:rFonts w:asciiTheme="majorBidi" w:eastAsia="Times New Roman" w:hAnsiTheme="majorBidi" w:cstheme="majorBidi"/>
          <w:sz w:val="24"/>
          <w:szCs w:val="24"/>
        </w:rPr>
        <w:t xml:space="preserve">e been </w:t>
      </w:r>
      <w:r w:rsidR="00C07B9C" w:rsidRPr="0090168E">
        <w:rPr>
          <w:rFonts w:asciiTheme="majorBidi" w:eastAsia="Times New Roman" w:hAnsiTheme="majorBidi" w:cstheme="majorBidi"/>
          <w:sz w:val="24"/>
          <w:szCs w:val="24"/>
        </w:rPr>
        <w:t>a pew-sitter</w:t>
      </w:r>
      <w:r w:rsidRPr="0090168E">
        <w:rPr>
          <w:rFonts w:asciiTheme="majorBidi" w:eastAsia="Times New Roman" w:hAnsiTheme="majorBidi" w:cstheme="majorBidi"/>
          <w:sz w:val="24"/>
          <w:szCs w:val="24"/>
        </w:rPr>
        <w:t xml:space="preserve"> on Sunday mornings for the most part</w:t>
      </w:r>
      <w:r w:rsidR="00C07B9C" w:rsidRPr="0090168E">
        <w:rPr>
          <w:rFonts w:asciiTheme="majorBidi" w:eastAsia="Times New Roman" w:hAnsiTheme="majorBidi" w:cstheme="majorBidi"/>
          <w:sz w:val="24"/>
          <w:szCs w:val="24"/>
        </w:rPr>
        <w:t xml:space="preserve">. </w:t>
      </w:r>
      <w:r w:rsidRPr="0090168E">
        <w:rPr>
          <w:rFonts w:asciiTheme="majorBidi" w:eastAsia="Times New Roman" w:hAnsiTheme="majorBidi" w:cstheme="majorBidi"/>
          <w:sz w:val="24"/>
          <w:szCs w:val="24"/>
        </w:rPr>
        <w:t xml:space="preserve">To know, week by </w:t>
      </w:r>
      <w:r w:rsidR="0043360B" w:rsidRPr="0090168E">
        <w:rPr>
          <w:rFonts w:asciiTheme="majorBidi" w:eastAsia="Times New Roman" w:hAnsiTheme="majorBidi" w:cstheme="majorBidi"/>
          <w:sz w:val="24"/>
          <w:szCs w:val="24"/>
        </w:rPr>
        <w:t>week, that there will be men</w:t>
      </w:r>
      <w:r w:rsidRPr="0090168E">
        <w:rPr>
          <w:rFonts w:asciiTheme="majorBidi" w:eastAsia="Times New Roman" w:hAnsiTheme="majorBidi" w:cstheme="majorBidi"/>
          <w:sz w:val="24"/>
          <w:szCs w:val="24"/>
        </w:rPr>
        <w:t xml:space="preserve"> who will present Jesus to me </w:t>
      </w:r>
      <w:r w:rsidR="004044E7" w:rsidRPr="0090168E">
        <w:rPr>
          <w:rFonts w:asciiTheme="majorBidi" w:eastAsia="Times New Roman" w:hAnsiTheme="majorBidi" w:cstheme="majorBidi"/>
          <w:sz w:val="24"/>
          <w:szCs w:val="24"/>
        </w:rPr>
        <w:t xml:space="preserve">in a careful way through </w:t>
      </w:r>
      <w:r w:rsidR="004F0A8C">
        <w:rPr>
          <w:rFonts w:asciiTheme="majorBidi" w:eastAsia="Times New Roman" w:hAnsiTheme="majorBidi" w:cstheme="majorBidi"/>
          <w:sz w:val="24"/>
          <w:szCs w:val="24"/>
        </w:rPr>
        <w:t>W</w:t>
      </w:r>
      <w:r w:rsidR="004044E7" w:rsidRPr="0090168E">
        <w:rPr>
          <w:rFonts w:asciiTheme="majorBidi" w:eastAsia="Times New Roman" w:hAnsiTheme="majorBidi" w:cstheme="majorBidi"/>
          <w:sz w:val="24"/>
          <w:szCs w:val="24"/>
        </w:rPr>
        <w:t xml:space="preserve">ord and sacrament—this is a sublime and grand blessing from God. The three pastors who currently preach to me have remarkably different styles with different strengths. But every week I worship in an orderly way with other Christians. Every week I hear the gospel. </w:t>
      </w:r>
    </w:p>
    <w:p w14:paraId="3B655337" w14:textId="4B76092F" w:rsidR="0042272C" w:rsidRPr="0090168E" w:rsidRDefault="004044E7"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Certainly, among the myriad of blessings from God that we take for granted—like the ability to see and hear </w:t>
      </w:r>
      <w:r w:rsidR="00783AF6" w:rsidRPr="0090168E">
        <w:rPr>
          <w:rFonts w:asciiTheme="majorBidi" w:eastAsia="Times New Roman" w:hAnsiTheme="majorBidi" w:cstheme="majorBidi"/>
          <w:sz w:val="24"/>
          <w:szCs w:val="24"/>
        </w:rPr>
        <w:t>and walk and talk—is the blessing</w:t>
      </w:r>
      <w:r w:rsidR="00850046" w:rsidRPr="0090168E">
        <w:rPr>
          <w:rFonts w:asciiTheme="majorBidi" w:eastAsia="Times New Roman" w:hAnsiTheme="majorBidi" w:cstheme="majorBidi"/>
          <w:sz w:val="24"/>
          <w:szCs w:val="24"/>
        </w:rPr>
        <w:t xml:space="preserve"> of the public ministry. What</w:t>
      </w:r>
      <w:r w:rsidR="00783AF6" w:rsidRPr="0090168E">
        <w:rPr>
          <w:rFonts w:asciiTheme="majorBidi" w:eastAsia="Times New Roman" w:hAnsiTheme="majorBidi" w:cstheme="majorBidi"/>
          <w:sz w:val="24"/>
          <w:szCs w:val="24"/>
        </w:rPr>
        <w:t xml:space="preserve"> if we didn’t have any spiritual role models or spiritual guidance? </w:t>
      </w:r>
      <w:r w:rsidR="00850046" w:rsidRPr="0090168E">
        <w:rPr>
          <w:rFonts w:asciiTheme="majorBidi" w:eastAsia="Times New Roman" w:hAnsiTheme="majorBidi" w:cstheme="majorBidi"/>
          <w:sz w:val="24"/>
          <w:szCs w:val="24"/>
        </w:rPr>
        <w:t>What if</w:t>
      </w:r>
      <w:r w:rsidR="003C2479" w:rsidRPr="0090168E">
        <w:rPr>
          <w:rFonts w:asciiTheme="majorBidi" w:eastAsia="Times New Roman" w:hAnsiTheme="majorBidi" w:cstheme="majorBidi"/>
          <w:sz w:val="24"/>
          <w:szCs w:val="24"/>
        </w:rPr>
        <w:t xml:space="preserve"> there was no one to visit us when we are on our death beds? </w:t>
      </w:r>
      <w:r w:rsidR="00850046" w:rsidRPr="0090168E">
        <w:rPr>
          <w:rFonts w:asciiTheme="majorBidi" w:eastAsia="Times New Roman" w:hAnsiTheme="majorBidi" w:cstheme="majorBidi"/>
          <w:sz w:val="24"/>
          <w:szCs w:val="24"/>
        </w:rPr>
        <w:t>What</w:t>
      </w:r>
      <w:r w:rsidR="00783AF6" w:rsidRPr="0090168E">
        <w:rPr>
          <w:rFonts w:asciiTheme="majorBidi" w:eastAsia="Times New Roman" w:hAnsiTheme="majorBidi" w:cstheme="majorBidi"/>
          <w:sz w:val="24"/>
          <w:szCs w:val="24"/>
        </w:rPr>
        <w:t xml:space="preserve"> if there were no Christian teachers to teach our children? </w:t>
      </w:r>
    </w:p>
    <w:p w14:paraId="2ED8A2DE" w14:textId="77777777" w:rsidR="005409D5" w:rsidRPr="0090168E" w:rsidRDefault="00783AF6"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Especially when we become con</w:t>
      </w:r>
      <w:r w:rsidR="003B753C" w:rsidRPr="0090168E">
        <w:rPr>
          <w:rFonts w:asciiTheme="majorBidi" w:eastAsia="Times New Roman" w:hAnsiTheme="majorBidi" w:cstheme="majorBidi"/>
          <w:sz w:val="24"/>
          <w:szCs w:val="24"/>
        </w:rPr>
        <w:t>sumed in a doctrinal debate</w:t>
      </w:r>
      <w:r w:rsidRPr="0090168E">
        <w:rPr>
          <w:rFonts w:asciiTheme="majorBidi" w:eastAsia="Times New Roman" w:hAnsiTheme="majorBidi" w:cstheme="majorBidi"/>
          <w:sz w:val="24"/>
          <w:szCs w:val="24"/>
        </w:rPr>
        <w:t>, we can become blind to the blessings received through the doctrine. When we are arg</w:t>
      </w:r>
      <w:r w:rsidR="002E02B5" w:rsidRPr="0090168E">
        <w:rPr>
          <w:rFonts w:asciiTheme="majorBidi" w:eastAsia="Times New Roman" w:hAnsiTheme="majorBidi" w:cstheme="majorBidi"/>
          <w:sz w:val="24"/>
          <w:szCs w:val="24"/>
        </w:rPr>
        <w:t>uing about</w:t>
      </w:r>
      <w:r w:rsidR="003E23B8" w:rsidRPr="0090168E">
        <w:rPr>
          <w:rFonts w:asciiTheme="majorBidi" w:eastAsia="Times New Roman" w:hAnsiTheme="majorBidi" w:cstheme="majorBidi"/>
          <w:sz w:val="24"/>
          <w:szCs w:val="24"/>
        </w:rPr>
        <w:t xml:space="preserve"> the best</w:t>
      </w:r>
      <w:r w:rsidRPr="0090168E">
        <w:rPr>
          <w:rFonts w:asciiTheme="majorBidi" w:eastAsia="Times New Roman" w:hAnsiTheme="majorBidi" w:cstheme="majorBidi"/>
          <w:sz w:val="24"/>
          <w:szCs w:val="24"/>
        </w:rPr>
        <w:t xml:space="preserve"> English Bible translation, we can forget what a</w:t>
      </w:r>
      <w:r w:rsidR="002E02B5" w:rsidRPr="0090168E">
        <w:rPr>
          <w:rFonts w:asciiTheme="majorBidi" w:eastAsia="Times New Roman" w:hAnsiTheme="majorBidi" w:cstheme="majorBidi"/>
          <w:sz w:val="24"/>
          <w:szCs w:val="24"/>
        </w:rPr>
        <w:t xml:space="preserve"> blessing it is </w:t>
      </w:r>
      <w:r w:rsidR="003E23B8" w:rsidRPr="0090168E">
        <w:rPr>
          <w:rFonts w:asciiTheme="majorBidi" w:eastAsia="Times New Roman" w:hAnsiTheme="majorBidi" w:cstheme="majorBidi"/>
          <w:sz w:val="24"/>
          <w:szCs w:val="24"/>
        </w:rPr>
        <w:t xml:space="preserve">just </w:t>
      </w:r>
      <w:r w:rsidR="002E02B5" w:rsidRPr="0090168E">
        <w:rPr>
          <w:rFonts w:asciiTheme="majorBidi" w:eastAsia="Times New Roman" w:hAnsiTheme="majorBidi" w:cstheme="majorBidi"/>
          <w:sz w:val="24"/>
          <w:szCs w:val="24"/>
        </w:rPr>
        <w:t>to have so many translations in English</w:t>
      </w:r>
      <w:r w:rsidR="003C2479" w:rsidRPr="0090168E">
        <w:rPr>
          <w:rFonts w:asciiTheme="majorBidi" w:eastAsia="Times New Roman" w:hAnsiTheme="majorBidi" w:cstheme="majorBidi"/>
          <w:sz w:val="24"/>
          <w:szCs w:val="24"/>
        </w:rPr>
        <w:t>. W</w:t>
      </w:r>
      <w:r w:rsidRPr="0090168E">
        <w:rPr>
          <w:rFonts w:asciiTheme="majorBidi" w:eastAsia="Times New Roman" w:hAnsiTheme="majorBidi" w:cstheme="majorBidi"/>
          <w:sz w:val="24"/>
          <w:szCs w:val="24"/>
        </w:rPr>
        <w:t>hen we are pulling our hair out trying to understand what LCMS</w:t>
      </w:r>
      <w:r w:rsidR="003C2479" w:rsidRPr="0090168E">
        <w:rPr>
          <w:rFonts w:asciiTheme="majorBidi" w:eastAsia="Times New Roman" w:hAnsiTheme="majorBidi" w:cstheme="majorBidi"/>
          <w:sz w:val="24"/>
          <w:szCs w:val="24"/>
        </w:rPr>
        <w:t xml:space="preserve"> says</w:t>
      </w:r>
      <w:r w:rsidRPr="0090168E">
        <w:rPr>
          <w:rFonts w:asciiTheme="majorBidi" w:eastAsia="Times New Roman" w:hAnsiTheme="majorBidi" w:cstheme="majorBidi"/>
          <w:sz w:val="24"/>
          <w:szCs w:val="24"/>
        </w:rPr>
        <w:t xml:space="preserve"> on the ministry and how it differs from WELS, we </w:t>
      </w:r>
      <w:r w:rsidR="003C2479" w:rsidRPr="0090168E">
        <w:rPr>
          <w:rFonts w:asciiTheme="majorBidi" w:eastAsia="Times New Roman" w:hAnsiTheme="majorBidi" w:cstheme="majorBidi"/>
          <w:sz w:val="24"/>
          <w:szCs w:val="24"/>
        </w:rPr>
        <w:t>should</w:t>
      </w:r>
      <w:r w:rsidRPr="0090168E">
        <w:rPr>
          <w:rFonts w:asciiTheme="majorBidi" w:eastAsia="Times New Roman" w:hAnsiTheme="majorBidi" w:cstheme="majorBidi"/>
          <w:sz w:val="24"/>
          <w:szCs w:val="24"/>
        </w:rPr>
        <w:t xml:space="preserve"> pause and thank God that he has set up the public ministry in the first place. </w:t>
      </w:r>
      <w:r w:rsidR="003C2479" w:rsidRPr="0090168E">
        <w:rPr>
          <w:rFonts w:asciiTheme="majorBidi" w:eastAsia="Times New Roman" w:hAnsiTheme="majorBidi" w:cstheme="majorBidi"/>
          <w:sz w:val="24"/>
          <w:szCs w:val="24"/>
        </w:rPr>
        <w:t>Christ sends public ministers to feed us spiritually. How wonderful is that!</w:t>
      </w:r>
      <w:r w:rsidR="005409D5" w:rsidRPr="0090168E">
        <w:rPr>
          <w:rFonts w:asciiTheme="majorBidi" w:eastAsia="Times New Roman" w:hAnsiTheme="majorBidi" w:cstheme="majorBidi"/>
          <w:sz w:val="24"/>
          <w:szCs w:val="24"/>
        </w:rPr>
        <w:t xml:space="preserve"> </w:t>
      </w:r>
    </w:p>
    <w:p w14:paraId="1BB37B0C" w14:textId="77777777" w:rsidR="006E40A8" w:rsidRPr="0090168E" w:rsidRDefault="006E40A8" w:rsidP="0090168E">
      <w:pPr>
        <w:spacing w:before="120" w:after="120" w:line="320" w:lineRule="exact"/>
        <w:ind w:firstLine="720"/>
        <w:rPr>
          <w:rFonts w:asciiTheme="majorBidi" w:eastAsia="Times New Roman" w:hAnsiTheme="majorBidi" w:cstheme="majorBidi"/>
          <w:sz w:val="24"/>
          <w:szCs w:val="24"/>
        </w:rPr>
      </w:pPr>
    </w:p>
    <w:p w14:paraId="16CB8B3F" w14:textId="5AA405F4" w:rsidR="006E40A8" w:rsidRPr="0090168E" w:rsidRDefault="006E40A8" w:rsidP="0090168E">
      <w:pPr>
        <w:spacing w:before="120" w:after="120" w:line="320" w:lineRule="exact"/>
        <w:jc w:val="center"/>
        <w:rPr>
          <w:rFonts w:asciiTheme="majorBidi" w:eastAsia="Times New Roman" w:hAnsiTheme="majorBidi" w:cstheme="majorBidi"/>
          <w:b/>
          <w:bCs/>
          <w:iCs/>
          <w:sz w:val="24"/>
          <w:szCs w:val="24"/>
        </w:rPr>
      </w:pPr>
      <w:r w:rsidRPr="0090168E">
        <w:rPr>
          <w:rFonts w:asciiTheme="majorBidi" w:eastAsia="Times New Roman" w:hAnsiTheme="majorBidi" w:cstheme="majorBidi"/>
          <w:b/>
          <w:bCs/>
          <w:iCs/>
          <w:sz w:val="24"/>
          <w:szCs w:val="24"/>
        </w:rPr>
        <w:t>The Blessings of the WELS Public Ministry Doctrine</w:t>
      </w:r>
    </w:p>
    <w:p w14:paraId="7E5D2CA8" w14:textId="575E6C63" w:rsidR="006E40A8" w:rsidRPr="0090168E" w:rsidRDefault="002E02B5"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In </w:t>
      </w:r>
      <w:r w:rsidR="0043360B" w:rsidRPr="0090168E">
        <w:rPr>
          <w:rFonts w:asciiTheme="majorBidi" w:eastAsia="Times New Roman" w:hAnsiTheme="majorBidi" w:cstheme="majorBidi"/>
          <w:sz w:val="24"/>
          <w:szCs w:val="24"/>
        </w:rPr>
        <w:t>addition, we can thank God for</w:t>
      </w:r>
      <w:r w:rsidRPr="0090168E">
        <w:rPr>
          <w:rFonts w:asciiTheme="majorBidi" w:eastAsia="Times New Roman" w:hAnsiTheme="majorBidi" w:cstheme="majorBidi"/>
          <w:sz w:val="24"/>
          <w:szCs w:val="24"/>
        </w:rPr>
        <w:t xml:space="preserve"> the way the doctrine of the public ministry has been confessed and practiced in WELS. </w:t>
      </w:r>
      <w:r w:rsidR="00E843EC" w:rsidRPr="0090168E">
        <w:rPr>
          <w:rFonts w:asciiTheme="majorBidi" w:eastAsia="Times New Roman" w:hAnsiTheme="majorBidi" w:cstheme="majorBidi"/>
          <w:sz w:val="24"/>
          <w:szCs w:val="24"/>
        </w:rPr>
        <w:t>Writing in 1993, E.</w:t>
      </w:r>
      <w:r w:rsidR="006E40A8" w:rsidRPr="0090168E">
        <w:rPr>
          <w:rFonts w:asciiTheme="majorBidi" w:eastAsia="Times New Roman" w:hAnsiTheme="majorBidi" w:cstheme="majorBidi"/>
          <w:sz w:val="24"/>
          <w:szCs w:val="24"/>
        </w:rPr>
        <w:t xml:space="preserve"> C. Fredrich stated: “For four score years the church-ministry position achieved in the Federation years by the Wauwatosa men has been a source of strength and bl</w:t>
      </w:r>
      <w:r w:rsidR="005A1FCD" w:rsidRPr="0090168E">
        <w:rPr>
          <w:rFonts w:asciiTheme="majorBidi" w:eastAsia="Times New Roman" w:hAnsiTheme="majorBidi" w:cstheme="majorBidi"/>
          <w:sz w:val="24"/>
          <w:szCs w:val="24"/>
        </w:rPr>
        <w:t>essing for our Wisconsin Synod.</w:t>
      </w:r>
      <w:r w:rsidR="006E40A8" w:rsidRPr="0090168E">
        <w:rPr>
          <w:rFonts w:asciiTheme="majorBidi" w:eastAsia="Times New Roman" w:hAnsiTheme="majorBidi" w:cstheme="majorBidi"/>
          <w:sz w:val="24"/>
          <w:szCs w:val="24"/>
        </w:rPr>
        <w:t>… The Bible-based doctrine, bequeathed us by the fathers in the Federation, is still serving us well.”</w:t>
      </w:r>
      <w:r w:rsidR="006E40A8" w:rsidRPr="0090168E">
        <w:rPr>
          <w:rStyle w:val="FootnoteReference"/>
          <w:rFonts w:asciiTheme="majorBidi" w:eastAsia="Times New Roman" w:hAnsiTheme="majorBidi" w:cstheme="majorBidi"/>
          <w:sz w:val="24"/>
          <w:szCs w:val="24"/>
        </w:rPr>
        <w:footnoteReference w:id="158"/>
      </w:r>
      <w:r w:rsidR="00A71CFD" w:rsidRPr="0090168E">
        <w:rPr>
          <w:rFonts w:asciiTheme="majorBidi" w:eastAsia="Times New Roman" w:hAnsiTheme="majorBidi" w:cstheme="majorBidi"/>
          <w:sz w:val="24"/>
          <w:szCs w:val="24"/>
        </w:rPr>
        <w:t xml:space="preserve"> </w:t>
      </w:r>
      <w:r w:rsidR="008E24B2" w:rsidRPr="0090168E">
        <w:rPr>
          <w:rFonts w:asciiTheme="majorBidi" w:eastAsia="Times New Roman" w:hAnsiTheme="majorBidi" w:cstheme="majorBidi"/>
          <w:sz w:val="24"/>
          <w:szCs w:val="24"/>
        </w:rPr>
        <w:t>Has it been “a source of strength and blessing?” Is it “still serving us well?”</w:t>
      </w:r>
    </w:p>
    <w:p w14:paraId="6B99E5CA" w14:textId="6B5DF779" w:rsidR="00F965F0" w:rsidRPr="0090168E" w:rsidRDefault="00B052FA" w:rsidP="0090168E">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b/>
      </w:r>
      <w:r w:rsidR="008E24B2" w:rsidRPr="0090168E">
        <w:rPr>
          <w:rFonts w:asciiTheme="majorBidi" w:eastAsia="Times New Roman" w:hAnsiTheme="majorBidi" w:cstheme="majorBidi"/>
          <w:sz w:val="24"/>
          <w:szCs w:val="24"/>
        </w:rPr>
        <w:t>I think so</w:t>
      </w:r>
      <w:r w:rsidR="00A71CFD" w:rsidRPr="0090168E">
        <w:rPr>
          <w:rFonts w:asciiTheme="majorBidi" w:eastAsia="Times New Roman" w:hAnsiTheme="majorBidi" w:cstheme="majorBidi"/>
          <w:sz w:val="24"/>
          <w:szCs w:val="24"/>
        </w:rPr>
        <w:t xml:space="preserve">. I happen to live </w:t>
      </w:r>
      <w:r w:rsidR="00DB224F" w:rsidRPr="0090168E">
        <w:rPr>
          <w:rFonts w:asciiTheme="majorBidi" w:eastAsia="Times New Roman" w:hAnsiTheme="majorBidi" w:cstheme="majorBidi"/>
          <w:sz w:val="24"/>
          <w:szCs w:val="24"/>
        </w:rPr>
        <w:t xml:space="preserve">in </w:t>
      </w:r>
      <w:r w:rsidR="00E21349">
        <w:rPr>
          <w:rFonts w:asciiTheme="majorBidi" w:eastAsia="Times New Roman" w:hAnsiTheme="majorBidi" w:cstheme="majorBidi"/>
          <w:sz w:val="24"/>
          <w:szCs w:val="24"/>
        </w:rPr>
        <w:t>the community which proba</w:t>
      </w:r>
      <w:r w:rsidR="00A71CFD" w:rsidRPr="0090168E">
        <w:rPr>
          <w:rFonts w:asciiTheme="majorBidi" w:eastAsia="Times New Roman" w:hAnsiTheme="majorBidi" w:cstheme="majorBidi"/>
          <w:sz w:val="24"/>
          <w:szCs w:val="24"/>
        </w:rPr>
        <w:t xml:space="preserve">bly has the highest concentration of WELS public ministers in the world. By my count, New Ulm, Minnesota (population </w:t>
      </w:r>
      <w:r w:rsidR="00763035" w:rsidRPr="0090168E">
        <w:rPr>
          <w:rFonts w:asciiTheme="majorBidi" w:eastAsia="Times New Roman" w:hAnsiTheme="majorBidi" w:cstheme="majorBidi"/>
          <w:sz w:val="24"/>
          <w:szCs w:val="24"/>
        </w:rPr>
        <w:t>14,120 in the 2020 census</w:t>
      </w:r>
      <w:r w:rsidR="00A71CFD" w:rsidRPr="0090168E">
        <w:rPr>
          <w:rFonts w:asciiTheme="majorBidi" w:eastAsia="Times New Roman" w:hAnsiTheme="majorBidi" w:cstheme="majorBidi"/>
          <w:sz w:val="24"/>
          <w:szCs w:val="24"/>
        </w:rPr>
        <w:t>)</w:t>
      </w:r>
      <w:r w:rsidR="00E21349">
        <w:rPr>
          <w:rFonts w:asciiTheme="majorBidi" w:eastAsia="Times New Roman" w:hAnsiTheme="majorBidi" w:cstheme="majorBidi"/>
          <w:sz w:val="24"/>
          <w:szCs w:val="24"/>
        </w:rPr>
        <w:t>,</w:t>
      </w:r>
      <w:r w:rsidR="00A71CFD" w:rsidRPr="0090168E">
        <w:rPr>
          <w:rFonts w:asciiTheme="majorBidi" w:eastAsia="Times New Roman" w:hAnsiTheme="majorBidi" w:cstheme="majorBidi"/>
          <w:sz w:val="24"/>
          <w:szCs w:val="24"/>
        </w:rPr>
        <w:t xml:space="preserve"> has 124 full-time called ministers of the gospe</w:t>
      </w:r>
      <w:r w:rsidR="00850046" w:rsidRPr="0090168E">
        <w:rPr>
          <w:rFonts w:asciiTheme="majorBidi" w:eastAsia="Times New Roman" w:hAnsiTheme="majorBidi" w:cstheme="majorBidi"/>
          <w:sz w:val="24"/>
          <w:szCs w:val="24"/>
        </w:rPr>
        <w:t>l in a wide variety of offices—five parish pastors, twenty-three</w:t>
      </w:r>
      <w:r w:rsidR="00A71CFD" w:rsidRPr="0090168E">
        <w:rPr>
          <w:rFonts w:asciiTheme="majorBidi" w:eastAsia="Times New Roman" w:hAnsiTheme="majorBidi" w:cstheme="majorBidi"/>
          <w:sz w:val="24"/>
          <w:szCs w:val="24"/>
        </w:rPr>
        <w:t xml:space="preserve"> pastors teaching at the</w:t>
      </w:r>
      <w:r w:rsidR="00850046" w:rsidRPr="0090168E">
        <w:rPr>
          <w:rFonts w:asciiTheme="majorBidi" w:eastAsia="Times New Roman" w:hAnsiTheme="majorBidi" w:cstheme="majorBidi"/>
          <w:sz w:val="24"/>
          <w:szCs w:val="24"/>
        </w:rPr>
        <w:t xml:space="preserve"> high school or college level, one staff minster, fifty</w:t>
      </w:r>
      <w:r w:rsidR="00A71CFD" w:rsidRPr="0090168E">
        <w:rPr>
          <w:rFonts w:asciiTheme="majorBidi" w:eastAsia="Times New Roman" w:hAnsiTheme="majorBidi" w:cstheme="majorBidi"/>
          <w:sz w:val="24"/>
          <w:szCs w:val="24"/>
        </w:rPr>
        <w:t xml:space="preserve"> male teachers teaching at the grade school, high </w:t>
      </w:r>
      <w:r w:rsidR="00850046" w:rsidRPr="0090168E">
        <w:rPr>
          <w:rFonts w:asciiTheme="majorBidi" w:eastAsia="Times New Roman" w:hAnsiTheme="majorBidi" w:cstheme="majorBidi"/>
          <w:sz w:val="24"/>
          <w:szCs w:val="24"/>
        </w:rPr>
        <w:t xml:space="preserve">school, or college </w:t>
      </w:r>
      <w:r w:rsidR="00850046" w:rsidRPr="0090168E">
        <w:rPr>
          <w:rFonts w:asciiTheme="majorBidi" w:eastAsia="Times New Roman" w:hAnsiTheme="majorBidi" w:cstheme="majorBidi"/>
          <w:sz w:val="24"/>
          <w:szCs w:val="24"/>
        </w:rPr>
        <w:lastRenderedPageBreak/>
        <w:t>level, and forty-four</w:t>
      </w:r>
      <w:r w:rsidR="00A71CFD" w:rsidRPr="0090168E">
        <w:rPr>
          <w:rFonts w:asciiTheme="majorBidi" w:eastAsia="Times New Roman" w:hAnsiTheme="majorBidi" w:cstheme="majorBidi"/>
          <w:sz w:val="24"/>
          <w:szCs w:val="24"/>
        </w:rPr>
        <w:t xml:space="preserve"> female teachers teaching at the pre-school, grade school, high school, or college level. It is the WELS doctrine of the public ministry in full bloom! </w:t>
      </w:r>
    </w:p>
    <w:p w14:paraId="1ADD1796" w14:textId="63147FA6" w:rsidR="00AB760C" w:rsidRPr="0090168E" w:rsidRDefault="00763035" w:rsidP="0090168E">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Of course, New Ulm is not a utopia; sin is still at work. B</w:t>
      </w:r>
      <w:r w:rsidR="002C258A" w:rsidRPr="0090168E">
        <w:rPr>
          <w:rFonts w:asciiTheme="majorBidi" w:eastAsia="Times New Roman" w:hAnsiTheme="majorBidi" w:cstheme="majorBidi"/>
          <w:sz w:val="24"/>
          <w:szCs w:val="24"/>
        </w:rPr>
        <w:t>ut to see this diverse public ministry in action is a wonderful thing. D</w:t>
      </w:r>
      <w:r w:rsidRPr="0090168E">
        <w:rPr>
          <w:rFonts w:asciiTheme="majorBidi" w:eastAsia="Times New Roman" w:hAnsiTheme="majorBidi" w:cstheme="majorBidi"/>
          <w:sz w:val="24"/>
          <w:szCs w:val="24"/>
        </w:rPr>
        <w:t xml:space="preserve">edicated Christians </w:t>
      </w:r>
      <w:r w:rsidR="002C258A" w:rsidRPr="0090168E">
        <w:rPr>
          <w:rFonts w:asciiTheme="majorBidi" w:eastAsia="Times New Roman" w:hAnsiTheme="majorBidi" w:cstheme="majorBidi"/>
          <w:sz w:val="24"/>
          <w:szCs w:val="24"/>
        </w:rPr>
        <w:t xml:space="preserve">work side-by-side </w:t>
      </w:r>
      <w:r w:rsidRPr="0090168E">
        <w:rPr>
          <w:rFonts w:asciiTheme="majorBidi" w:eastAsia="Times New Roman" w:hAnsiTheme="majorBidi" w:cstheme="majorBidi"/>
          <w:sz w:val="24"/>
          <w:szCs w:val="24"/>
        </w:rPr>
        <w:t xml:space="preserve">for the Lord and the good of his church </w:t>
      </w:r>
      <w:r w:rsidR="002C258A" w:rsidRPr="0090168E">
        <w:rPr>
          <w:rFonts w:asciiTheme="majorBidi" w:eastAsia="Times New Roman" w:hAnsiTheme="majorBidi" w:cstheme="majorBidi"/>
          <w:sz w:val="24"/>
          <w:szCs w:val="24"/>
        </w:rPr>
        <w:t xml:space="preserve">with the </w:t>
      </w:r>
      <w:r w:rsidR="001E0AB9" w:rsidRPr="0090168E">
        <w:rPr>
          <w:rFonts w:asciiTheme="majorBidi" w:eastAsia="Times New Roman" w:hAnsiTheme="majorBidi" w:cstheme="majorBidi"/>
          <w:sz w:val="24"/>
          <w:szCs w:val="24"/>
        </w:rPr>
        <w:t>understanding</w:t>
      </w:r>
      <w:r w:rsidR="00A71CFD" w:rsidRPr="0090168E">
        <w:rPr>
          <w:rFonts w:asciiTheme="majorBidi" w:eastAsia="Times New Roman" w:hAnsiTheme="majorBidi" w:cstheme="majorBidi"/>
          <w:sz w:val="24"/>
          <w:szCs w:val="24"/>
        </w:rPr>
        <w:t xml:space="preserve"> that they are</w:t>
      </w:r>
      <w:r w:rsidR="002C258A" w:rsidRPr="0090168E">
        <w:rPr>
          <w:rFonts w:asciiTheme="majorBidi" w:eastAsia="Times New Roman" w:hAnsiTheme="majorBidi" w:cstheme="majorBidi"/>
          <w:sz w:val="24"/>
          <w:szCs w:val="24"/>
        </w:rPr>
        <w:t xml:space="preserve"> colleagues</w:t>
      </w:r>
      <w:r w:rsidR="00A71CFD" w:rsidRPr="0090168E">
        <w:rPr>
          <w:rFonts w:asciiTheme="majorBidi" w:eastAsia="Times New Roman" w:hAnsiTheme="majorBidi" w:cstheme="majorBidi"/>
          <w:sz w:val="24"/>
          <w:szCs w:val="24"/>
        </w:rPr>
        <w:t xml:space="preserve"> in the one ministry of the gos</w:t>
      </w:r>
      <w:r w:rsidR="002C258A" w:rsidRPr="0090168E">
        <w:rPr>
          <w:rFonts w:asciiTheme="majorBidi" w:eastAsia="Times New Roman" w:hAnsiTheme="majorBidi" w:cstheme="majorBidi"/>
          <w:sz w:val="24"/>
          <w:szCs w:val="24"/>
        </w:rPr>
        <w:t>pel, while</w:t>
      </w:r>
      <w:r w:rsidR="00960B57" w:rsidRPr="0090168E">
        <w:rPr>
          <w:rFonts w:asciiTheme="majorBidi" w:eastAsia="Times New Roman" w:hAnsiTheme="majorBidi" w:cstheme="majorBidi"/>
          <w:sz w:val="24"/>
          <w:szCs w:val="24"/>
        </w:rPr>
        <w:t xml:space="preserve"> at the same time</w:t>
      </w:r>
      <w:r w:rsidR="002C258A" w:rsidRPr="0090168E">
        <w:rPr>
          <w:rFonts w:asciiTheme="majorBidi" w:eastAsia="Times New Roman" w:hAnsiTheme="majorBidi" w:cstheme="majorBidi"/>
          <w:sz w:val="24"/>
          <w:szCs w:val="24"/>
        </w:rPr>
        <w:t xml:space="preserve"> they understand that they have</w:t>
      </w:r>
      <w:r w:rsidR="00241A5F" w:rsidRPr="0090168E">
        <w:rPr>
          <w:rFonts w:asciiTheme="majorBidi" w:eastAsia="Times New Roman" w:hAnsiTheme="majorBidi" w:cstheme="majorBidi"/>
          <w:sz w:val="24"/>
          <w:szCs w:val="24"/>
        </w:rPr>
        <w:t xml:space="preserve"> </w:t>
      </w:r>
      <w:r w:rsidR="00A71CFD" w:rsidRPr="0090168E">
        <w:rPr>
          <w:rFonts w:asciiTheme="majorBidi" w:eastAsia="Times New Roman" w:hAnsiTheme="majorBidi" w:cstheme="majorBidi"/>
          <w:sz w:val="24"/>
          <w:szCs w:val="24"/>
        </w:rPr>
        <w:t xml:space="preserve">different roles </w:t>
      </w:r>
      <w:r w:rsidR="00241A5F" w:rsidRPr="0090168E">
        <w:rPr>
          <w:rFonts w:asciiTheme="majorBidi" w:eastAsia="Times New Roman" w:hAnsiTheme="majorBidi" w:cstheme="majorBidi"/>
          <w:sz w:val="24"/>
          <w:szCs w:val="24"/>
        </w:rPr>
        <w:t xml:space="preserve">granted </w:t>
      </w:r>
      <w:r w:rsidR="00A71CFD" w:rsidRPr="0090168E">
        <w:rPr>
          <w:rFonts w:asciiTheme="majorBidi" w:eastAsia="Times New Roman" w:hAnsiTheme="majorBidi" w:cstheme="majorBidi"/>
          <w:sz w:val="24"/>
          <w:szCs w:val="24"/>
        </w:rPr>
        <w:t xml:space="preserve">through the call of Christ’s church. </w:t>
      </w:r>
      <w:r w:rsidR="00960B57" w:rsidRPr="0090168E">
        <w:rPr>
          <w:rFonts w:asciiTheme="majorBidi" w:eastAsia="Times New Roman" w:hAnsiTheme="majorBidi" w:cstheme="majorBidi"/>
          <w:sz w:val="24"/>
          <w:szCs w:val="24"/>
        </w:rPr>
        <w:t xml:space="preserve">Each in their own lane, all on the same </w:t>
      </w:r>
      <w:r w:rsidR="001E0AB9" w:rsidRPr="0090168E">
        <w:rPr>
          <w:rFonts w:asciiTheme="majorBidi" w:eastAsia="Times New Roman" w:hAnsiTheme="majorBidi" w:cstheme="majorBidi"/>
          <w:sz w:val="24"/>
          <w:szCs w:val="24"/>
        </w:rPr>
        <w:t>highway. I</w:t>
      </w:r>
      <w:r w:rsidR="00F965F0" w:rsidRPr="0090168E">
        <w:rPr>
          <w:rFonts w:asciiTheme="majorBidi" w:eastAsia="Times New Roman" w:hAnsiTheme="majorBidi" w:cstheme="majorBidi"/>
          <w:sz w:val="24"/>
          <w:szCs w:val="24"/>
        </w:rPr>
        <w:t xml:space="preserve"> can see that our</w:t>
      </w:r>
      <w:r w:rsidR="000D3D62" w:rsidRPr="0090168E">
        <w:rPr>
          <w:rFonts w:asciiTheme="majorBidi" w:eastAsia="Times New Roman" w:hAnsiTheme="majorBidi" w:cstheme="majorBidi"/>
          <w:sz w:val="24"/>
          <w:szCs w:val="24"/>
        </w:rPr>
        <w:t xml:space="preserve"> doctrine is a source of blessing, and it is serving us well. </w:t>
      </w:r>
    </w:p>
    <w:p w14:paraId="1578DA89" w14:textId="6BB10840" w:rsidR="004F61A0" w:rsidRPr="0090168E" w:rsidRDefault="000D3D62" w:rsidP="0090168E">
      <w:pPr>
        <w:spacing w:before="120" w:after="120" w:line="320" w:lineRule="exact"/>
        <w:ind w:firstLine="720"/>
        <w:rPr>
          <w:rStyle w:val="text"/>
          <w:rFonts w:asciiTheme="majorBidi" w:eastAsia="Times New Roman" w:hAnsiTheme="majorBidi" w:cstheme="majorBidi"/>
          <w:sz w:val="24"/>
          <w:szCs w:val="24"/>
        </w:rPr>
      </w:pPr>
      <w:r w:rsidRPr="0090168E">
        <w:rPr>
          <w:rFonts w:asciiTheme="majorBidi" w:eastAsia="Times New Roman" w:hAnsiTheme="majorBidi" w:cstheme="majorBidi"/>
          <w:sz w:val="24"/>
          <w:szCs w:val="24"/>
        </w:rPr>
        <w:t>Yes, t</w:t>
      </w:r>
      <w:r w:rsidR="00241A5F" w:rsidRPr="0090168E">
        <w:rPr>
          <w:rFonts w:asciiTheme="majorBidi" w:eastAsia="Times New Roman" w:hAnsiTheme="majorBidi" w:cstheme="majorBidi"/>
          <w:sz w:val="24"/>
          <w:szCs w:val="24"/>
        </w:rPr>
        <w:t xml:space="preserve">hrough the public ministry, Christ blesses the church. Through the way the doctrine of the ministry </w:t>
      </w:r>
      <w:r w:rsidR="001E0AB9" w:rsidRPr="0090168E">
        <w:rPr>
          <w:rFonts w:asciiTheme="majorBidi" w:eastAsia="Times New Roman" w:hAnsiTheme="majorBidi" w:cstheme="majorBidi"/>
          <w:sz w:val="24"/>
          <w:szCs w:val="24"/>
        </w:rPr>
        <w:t>has</w:t>
      </w:r>
      <w:r w:rsidR="00241A5F" w:rsidRPr="0090168E">
        <w:rPr>
          <w:rFonts w:asciiTheme="majorBidi" w:eastAsia="Times New Roman" w:hAnsiTheme="majorBidi" w:cstheme="majorBidi"/>
          <w:sz w:val="24"/>
          <w:szCs w:val="24"/>
        </w:rPr>
        <w:t xml:space="preserve"> been taught in WE</w:t>
      </w:r>
      <w:r w:rsidR="00820143">
        <w:rPr>
          <w:rFonts w:asciiTheme="majorBidi" w:eastAsia="Times New Roman" w:hAnsiTheme="majorBidi" w:cstheme="majorBidi"/>
          <w:sz w:val="24"/>
          <w:szCs w:val="24"/>
        </w:rPr>
        <w:t>LS, Christ blesses our church.</w:t>
      </w:r>
    </w:p>
    <w:p w14:paraId="0DDC87A6" w14:textId="77777777" w:rsidR="005409D5" w:rsidRPr="0090168E" w:rsidRDefault="005409D5" w:rsidP="0090168E">
      <w:pPr>
        <w:spacing w:after="0" w:line="320" w:lineRule="exact"/>
        <w:contextualSpacing/>
        <w:jc w:val="center"/>
        <w:rPr>
          <w:rStyle w:val="text"/>
          <w:rFonts w:asciiTheme="majorBidi" w:hAnsiTheme="majorBidi" w:cstheme="majorBidi"/>
          <w:b/>
          <w:color w:val="000000"/>
          <w:sz w:val="24"/>
          <w:szCs w:val="24"/>
          <w:shd w:val="clear" w:color="auto" w:fill="FFFFFF"/>
        </w:rPr>
      </w:pPr>
    </w:p>
    <w:p w14:paraId="604CB53E" w14:textId="77777777" w:rsidR="005409D5" w:rsidRPr="0090168E" w:rsidRDefault="005409D5" w:rsidP="0090168E">
      <w:pPr>
        <w:spacing w:after="0" w:line="320" w:lineRule="exact"/>
        <w:contextualSpacing/>
        <w:jc w:val="center"/>
        <w:rPr>
          <w:rStyle w:val="text"/>
          <w:rFonts w:asciiTheme="majorBidi" w:hAnsiTheme="majorBidi" w:cstheme="majorBidi"/>
          <w:b/>
          <w:color w:val="000000"/>
          <w:sz w:val="24"/>
          <w:szCs w:val="24"/>
          <w:shd w:val="clear" w:color="auto" w:fill="FFFFFF"/>
        </w:rPr>
      </w:pPr>
    </w:p>
    <w:p w14:paraId="5210CCA7" w14:textId="77777777" w:rsidR="005409D5" w:rsidRPr="0090168E" w:rsidRDefault="005409D5" w:rsidP="0090168E">
      <w:pPr>
        <w:spacing w:after="0" w:line="320" w:lineRule="exact"/>
        <w:contextualSpacing/>
        <w:jc w:val="center"/>
        <w:rPr>
          <w:rStyle w:val="text"/>
          <w:rFonts w:asciiTheme="majorBidi" w:hAnsiTheme="majorBidi" w:cstheme="majorBidi"/>
          <w:b/>
          <w:color w:val="000000"/>
          <w:sz w:val="24"/>
          <w:szCs w:val="24"/>
          <w:shd w:val="clear" w:color="auto" w:fill="FFFFFF"/>
        </w:rPr>
        <w:sectPr w:rsidR="005409D5" w:rsidRPr="0090168E" w:rsidSect="00A75C32">
          <w:headerReference w:type="default" r:id="rId17"/>
          <w:footerReference w:type="default" r:id="rId18"/>
          <w:pgSz w:w="12240" w:h="15840"/>
          <w:pgMar w:top="1350" w:right="1440" w:bottom="1440" w:left="1440" w:header="720" w:footer="720" w:gutter="0"/>
          <w:pgNumType w:start="2"/>
          <w:cols w:space="720"/>
          <w:docGrid w:linePitch="360"/>
        </w:sectPr>
      </w:pPr>
    </w:p>
    <w:p w14:paraId="5E0879C7" w14:textId="7CD9A2BB" w:rsidR="00150D2C" w:rsidRPr="0090168E" w:rsidRDefault="00150D2C" w:rsidP="0090168E">
      <w:pPr>
        <w:spacing w:line="320" w:lineRule="exact"/>
        <w:contextualSpacing/>
        <w:rPr>
          <w:rStyle w:val="text"/>
          <w:rFonts w:asciiTheme="majorBidi" w:hAnsiTheme="majorBidi" w:cstheme="majorBidi"/>
          <w:b/>
          <w:color w:val="000000"/>
          <w:sz w:val="24"/>
          <w:szCs w:val="24"/>
          <w:shd w:val="clear" w:color="auto" w:fill="FFFFFF"/>
        </w:rPr>
      </w:pPr>
    </w:p>
    <w:p w14:paraId="76DD7A79" w14:textId="29B0780F" w:rsidR="00526514" w:rsidRPr="0090168E" w:rsidRDefault="00E25E30" w:rsidP="0090168E">
      <w:pPr>
        <w:spacing w:after="360" w:line="320" w:lineRule="exact"/>
        <w:jc w:val="center"/>
        <w:rPr>
          <w:rFonts w:asciiTheme="majorBidi" w:hAnsiTheme="majorBidi" w:cstheme="majorBidi"/>
          <w:b/>
          <w:color w:val="000000"/>
          <w:sz w:val="24"/>
          <w:szCs w:val="24"/>
          <w:shd w:val="clear" w:color="auto" w:fill="FFFFFF"/>
        </w:rPr>
      </w:pPr>
      <w:r w:rsidRPr="0090168E">
        <w:rPr>
          <w:rFonts w:asciiTheme="majorBidi" w:eastAsia="Times New Roman" w:hAnsiTheme="majorBidi" w:cstheme="majorBidi"/>
          <w:bCs/>
          <w:sz w:val="24"/>
          <w:szCs w:val="24"/>
        </w:rPr>
        <w:t>APPENDIX #1</w:t>
      </w:r>
    </w:p>
    <w:p w14:paraId="591BCE63" w14:textId="3C254C0A" w:rsidR="0014420E" w:rsidRPr="00E21349" w:rsidRDefault="0014420E" w:rsidP="004E5146">
      <w:pPr>
        <w:spacing w:before="120" w:after="120" w:line="320" w:lineRule="exact"/>
        <w:jc w:val="center"/>
        <w:rPr>
          <w:rFonts w:asciiTheme="majorBidi" w:hAnsiTheme="majorBidi" w:cstheme="majorBidi"/>
          <w:b/>
          <w:bCs/>
          <w:sz w:val="24"/>
          <w:szCs w:val="24"/>
        </w:rPr>
      </w:pPr>
      <w:r w:rsidRPr="00E21349">
        <w:rPr>
          <w:rFonts w:asciiTheme="majorBidi" w:hAnsiTheme="majorBidi" w:cstheme="majorBidi"/>
          <w:b/>
          <w:bCs/>
          <w:sz w:val="24"/>
          <w:szCs w:val="24"/>
        </w:rPr>
        <w:t>The Wauwatosa Theses</w:t>
      </w:r>
    </w:p>
    <w:p w14:paraId="1AC98B93" w14:textId="77777777" w:rsidR="0014420E" w:rsidRPr="0090168E" w:rsidRDefault="0014420E" w:rsidP="004E5146">
      <w:pPr>
        <w:spacing w:before="120" w:after="0" w:line="320" w:lineRule="exact"/>
        <w:jc w:val="center"/>
        <w:rPr>
          <w:rFonts w:asciiTheme="majorBidi" w:hAnsiTheme="majorBidi" w:cstheme="majorBidi"/>
          <w:sz w:val="24"/>
          <w:szCs w:val="24"/>
        </w:rPr>
      </w:pPr>
      <w:r w:rsidRPr="0090168E">
        <w:rPr>
          <w:rFonts w:asciiTheme="majorBidi" w:hAnsiTheme="majorBidi" w:cstheme="majorBidi"/>
          <w:sz w:val="24"/>
          <w:szCs w:val="24"/>
        </w:rPr>
        <w:t>Adopted by representatives of the Wauwatosa and St. Louis Seminaries</w:t>
      </w:r>
    </w:p>
    <w:p w14:paraId="40FC578D" w14:textId="38DB3F21" w:rsidR="0014420E" w:rsidRPr="0090168E" w:rsidRDefault="003F7E97" w:rsidP="004E5146">
      <w:pPr>
        <w:spacing w:after="120" w:line="320" w:lineRule="exact"/>
        <w:jc w:val="center"/>
        <w:rPr>
          <w:rFonts w:asciiTheme="majorBidi" w:hAnsiTheme="majorBidi" w:cstheme="majorBidi"/>
          <w:sz w:val="24"/>
          <w:szCs w:val="24"/>
        </w:rPr>
      </w:pPr>
      <w:r w:rsidRPr="0090168E">
        <w:rPr>
          <w:rFonts w:asciiTheme="majorBidi" w:hAnsiTheme="majorBidi" w:cstheme="majorBidi"/>
          <w:sz w:val="24"/>
          <w:szCs w:val="24"/>
        </w:rPr>
        <w:t>December 20–</w:t>
      </w:r>
      <w:r w:rsidR="0014420E" w:rsidRPr="0090168E">
        <w:rPr>
          <w:rFonts w:asciiTheme="majorBidi" w:hAnsiTheme="majorBidi" w:cstheme="majorBidi"/>
          <w:sz w:val="24"/>
          <w:szCs w:val="24"/>
        </w:rPr>
        <w:t>21, 1916</w:t>
      </w:r>
    </w:p>
    <w:p w14:paraId="02D1354B" w14:textId="0CB86872" w:rsidR="0014420E" w:rsidRDefault="0014420E" w:rsidP="004E5146">
      <w:pPr>
        <w:spacing w:before="120" w:after="120" w:line="320" w:lineRule="exact"/>
        <w:jc w:val="center"/>
        <w:rPr>
          <w:rFonts w:asciiTheme="majorBidi" w:hAnsiTheme="majorBidi" w:cstheme="majorBidi"/>
          <w:sz w:val="24"/>
          <w:szCs w:val="24"/>
        </w:rPr>
      </w:pPr>
      <w:r w:rsidRPr="0090168E">
        <w:rPr>
          <w:rFonts w:asciiTheme="majorBidi" w:hAnsiTheme="majorBidi" w:cstheme="majorBidi"/>
          <w:sz w:val="24"/>
          <w:szCs w:val="24"/>
        </w:rPr>
        <w:t xml:space="preserve">Found in </w:t>
      </w:r>
      <w:r w:rsidRPr="0090168E">
        <w:rPr>
          <w:rFonts w:asciiTheme="majorBidi" w:hAnsiTheme="majorBidi" w:cstheme="majorBidi"/>
          <w:i/>
          <w:iCs/>
          <w:sz w:val="24"/>
          <w:szCs w:val="24"/>
        </w:rPr>
        <w:t>The Faithful Word</w:t>
      </w:r>
      <w:r w:rsidR="00850046" w:rsidRPr="0090168E">
        <w:rPr>
          <w:rFonts w:asciiTheme="majorBidi" w:hAnsiTheme="majorBidi" w:cstheme="majorBidi"/>
          <w:sz w:val="24"/>
          <w:szCs w:val="24"/>
        </w:rPr>
        <w:t>, 7, no</w:t>
      </w:r>
      <w:r w:rsidR="00A5067D" w:rsidRPr="0090168E">
        <w:rPr>
          <w:rFonts w:asciiTheme="majorBidi" w:hAnsiTheme="majorBidi" w:cstheme="majorBidi"/>
          <w:sz w:val="24"/>
          <w:szCs w:val="24"/>
        </w:rPr>
        <w:t>.</w:t>
      </w:r>
      <w:r w:rsidR="00850046" w:rsidRPr="0090168E">
        <w:rPr>
          <w:rFonts w:asciiTheme="majorBidi" w:hAnsiTheme="majorBidi" w:cstheme="majorBidi"/>
          <w:sz w:val="24"/>
          <w:szCs w:val="24"/>
        </w:rPr>
        <w:t xml:space="preserve"> 1</w:t>
      </w:r>
      <w:r w:rsidRPr="0090168E">
        <w:rPr>
          <w:rFonts w:asciiTheme="majorBidi" w:hAnsiTheme="majorBidi" w:cstheme="majorBidi"/>
          <w:sz w:val="24"/>
          <w:szCs w:val="24"/>
        </w:rPr>
        <w:t xml:space="preserve"> (Feb</w:t>
      </w:r>
      <w:r w:rsidR="00A5067D" w:rsidRPr="0090168E">
        <w:rPr>
          <w:rFonts w:asciiTheme="majorBidi" w:hAnsiTheme="majorBidi" w:cstheme="majorBidi"/>
          <w:sz w:val="24"/>
          <w:szCs w:val="24"/>
        </w:rPr>
        <w:t>ruary</w:t>
      </w:r>
      <w:r w:rsidRPr="0090168E">
        <w:rPr>
          <w:rFonts w:asciiTheme="majorBidi" w:hAnsiTheme="majorBidi" w:cstheme="majorBidi"/>
          <w:sz w:val="24"/>
          <w:szCs w:val="24"/>
        </w:rPr>
        <w:t xml:space="preserve"> 1970): 27–28.</w:t>
      </w:r>
    </w:p>
    <w:p w14:paraId="7715EEEC" w14:textId="77777777" w:rsidR="004E5146" w:rsidRPr="0090168E" w:rsidRDefault="004E5146" w:rsidP="00E00AFF">
      <w:pPr>
        <w:spacing w:before="120" w:after="120" w:line="160" w:lineRule="exact"/>
        <w:jc w:val="center"/>
        <w:rPr>
          <w:rFonts w:asciiTheme="majorBidi" w:hAnsiTheme="majorBidi" w:cstheme="majorBidi"/>
          <w:sz w:val="24"/>
          <w:szCs w:val="24"/>
        </w:rPr>
      </w:pPr>
    </w:p>
    <w:p w14:paraId="377C4542" w14:textId="5096E7E0"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1.  The Church in the intrinsic sense of the term is the sum total of all those who have come to faith in Christ through the Gospel.</w:t>
      </w:r>
    </w:p>
    <w:p w14:paraId="1DAF51B6" w14:textId="5C92CE40"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2.  Local congregations are organizations of Christians who, conforming to the will of God, according to locality and circumstances, have associated themselves for the public administration of the Means of Grace and for joi</w:t>
      </w:r>
      <w:r w:rsidR="00820143">
        <w:rPr>
          <w:rFonts w:asciiTheme="majorBidi" w:hAnsiTheme="majorBidi" w:cstheme="majorBidi"/>
          <w:sz w:val="24"/>
          <w:szCs w:val="24"/>
        </w:rPr>
        <w:t xml:space="preserve">nt work in the Kingdom of God. </w:t>
      </w:r>
      <w:r w:rsidRPr="0090168E">
        <w:rPr>
          <w:rFonts w:asciiTheme="majorBidi" w:hAnsiTheme="majorBidi" w:cstheme="majorBidi"/>
          <w:sz w:val="24"/>
          <w:szCs w:val="24"/>
        </w:rPr>
        <w:t>They are associations formed</w:t>
      </w:r>
      <w:r w:rsidR="00820143">
        <w:rPr>
          <w:rFonts w:asciiTheme="majorBidi" w:hAnsiTheme="majorBidi" w:cstheme="majorBidi"/>
          <w:sz w:val="24"/>
          <w:szCs w:val="24"/>
        </w:rPr>
        <w:t xml:space="preserve"> according to the will of God. </w:t>
      </w:r>
      <w:r w:rsidRPr="0090168E">
        <w:rPr>
          <w:rFonts w:asciiTheme="majorBidi" w:hAnsiTheme="majorBidi" w:cstheme="majorBidi"/>
          <w:sz w:val="24"/>
          <w:szCs w:val="24"/>
        </w:rPr>
        <w:t>An occasional and casual meeting of Christians, also in the name of Jesus, is no local congregation in this sense.</w:t>
      </w:r>
    </w:p>
    <w:p w14:paraId="1693AA0E" w14:textId="3D741EA8"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3.  The parish pastorate (Pfarramt) is the ministry delegated (uebertragen) by the congregation to persons with the required aptitudes in order to exercise the rights of the spiritual priesthood of all Christians on behalf of the congregation (von Gemeinschaftswegen).</w:t>
      </w:r>
    </w:p>
    <w:p w14:paraId="17FCD7DD" w14:textId="027FA33F"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4.  The office is of divine institution, and its functions are exactly appo</w:t>
      </w:r>
      <w:r w:rsidR="00820143">
        <w:rPr>
          <w:rFonts w:asciiTheme="majorBidi" w:hAnsiTheme="majorBidi" w:cstheme="majorBidi"/>
          <w:sz w:val="24"/>
          <w:szCs w:val="24"/>
        </w:rPr>
        <w:t xml:space="preserve">inted in the Word of God. </w:t>
      </w:r>
      <w:r w:rsidRPr="0090168E">
        <w:rPr>
          <w:rFonts w:asciiTheme="majorBidi" w:hAnsiTheme="majorBidi" w:cstheme="majorBidi"/>
          <w:sz w:val="24"/>
          <w:szCs w:val="24"/>
        </w:rPr>
        <w:t>Hence the establishment of this office in not a mat</w:t>
      </w:r>
      <w:r w:rsidR="00820143">
        <w:rPr>
          <w:rFonts w:asciiTheme="majorBidi" w:hAnsiTheme="majorBidi" w:cstheme="majorBidi"/>
          <w:sz w:val="24"/>
          <w:szCs w:val="24"/>
        </w:rPr>
        <w:t xml:space="preserve">ter of the Christians’ option. </w:t>
      </w:r>
      <w:r w:rsidRPr="0090168E">
        <w:rPr>
          <w:rFonts w:asciiTheme="majorBidi" w:hAnsiTheme="majorBidi" w:cstheme="majorBidi"/>
          <w:sz w:val="24"/>
          <w:szCs w:val="24"/>
        </w:rPr>
        <w:t>The external form and arrangement of this office God has left to the wisdom and the liberty of the Christians under the leading of His Spirit.</w:t>
      </w:r>
    </w:p>
    <w:p w14:paraId="2A0B1456" w14:textId="77777777" w:rsidR="0098438A" w:rsidRPr="0090168E" w:rsidRDefault="0098438A" w:rsidP="0090168E">
      <w:pPr>
        <w:spacing w:line="320" w:lineRule="exact"/>
        <w:jc w:val="center"/>
        <w:rPr>
          <w:rFonts w:asciiTheme="majorBidi" w:hAnsiTheme="majorBidi" w:cstheme="majorBidi"/>
          <w:sz w:val="24"/>
          <w:szCs w:val="24"/>
          <w:u w:val="single"/>
        </w:rPr>
      </w:pPr>
    </w:p>
    <w:p w14:paraId="2C7CF139" w14:textId="77777777" w:rsidR="0018281D" w:rsidRPr="0090168E" w:rsidRDefault="0018281D" w:rsidP="0090168E">
      <w:pPr>
        <w:spacing w:line="320" w:lineRule="exact"/>
        <w:rPr>
          <w:rFonts w:asciiTheme="majorBidi" w:hAnsiTheme="majorBidi" w:cstheme="majorBidi"/>
          <w:sz w:val="24"/>
          <w:szCs w:val="24"/>
          <w:u w:val="single"/>
        </w:rPr>
        <w:sectPr w:rsidR="0018281D" w:rsidRPr="0090168E" w:rsidSect="00E30705">
          <w:headerReference w:type="default" r:id="rId19"/>
          <w:footerReference w:type="default" r:id="rId20"/>
          <w:pgSz w:w="12240" w:h="15840"/>
          <w:pgMar w:top="1440" w:right="1440" w:bottom="1440" w:left="1440" w:header="720" w:footer="720" w:gutter="0"/>
          <w:pgNumType w:start="31"/>
          <w:cols w:space="720"/>
          <w:docGrid w:linePitch="360"/>
        </w:sectPr>
      </w:pPr>
    </w:p>
    <w:p w14:paraId="59F1EF88" w14:textId="62EA13EA" w:rsidR="0014420E" w:rsidRPr="00E21349" w:rsidRDefault="0014420E" w:rsidP="004E5146">
      <w:pPr>
        <w:spacing w:before="120" w:after="120" w:line="320" w:lineRule="exact"/>
        <w:jc w:val="center"/>
        <w:rPr>
          <w:rFonts w:asciiTheme="majorBidi" w:hAnsiTheme="majorBidi" w:cstheme="majorBidi"/>
          <w:b/>
          <w:bCs/>
          <w:sz w:val="24"/>
          <w:szCs w:val="24"/>
        </w:rPr>
      </w:pPr>
      <w:r w:rsidRPr="00E21349">
        <w:rPr>
          <w:rFonts w:asciiTheme="majorBidi" w:hAnsiTheme="majorBidi" w:cstheme="majorBidi"/>
          <w:b/>
          <w:bCs/>
          <w:sz w:val="24"/>
          <w:szCs w:val="24"/>
        </w:rPr>
        <w:lastRenderedPageBreak/>
        <w:t>German Version</w:t>
      </w:r>
      <w:r w:rsidR="006A770A" w:rsidRPr="00E21349">
        <w:rPr>
          <w:rFonts w:asciiTheme="majorBidi" w:hAnsiTheme="majorBidi" w:cstheme="majorBidi"/>
          <w:b/>
          <w:bCs/>
          <w:sz w:val="24"/>
          <w:szCs w:val="24"/>
        </w:rPr>
        <w:t xml:space="preserve"> of the Wauwatosa Theses</w:t>
      </w:r>
    </w:p>
    <w:p w14:paraId="317F21BA" w14:textId="77777777" w:rsidR="0014420E" w:rsidRPr="0090168E" w:rsidRDefault="0014420E" w:rsidP="004E5146">
      <w:pPr>
        <w:spacing w:before="120" w:after="0" w:line="320" w:lineRule="exact"/>
        <w:jc w:val="center"/>
        <w:rPr>
          <w:rFonts w:asciiTheme="majorBidi" w:hAnsiTheme="majorBidi" w:cstheme="majorBidi"/>
          <w:sz w:val="24"/>
          <w:szCs w:val="24"/>
        </w:rPr>
      </w:pPr>
      <w:r w:rsidRPr="0090168E">
        <w:rPr>
          <w:rFonts w:asciiTheme="majorBidi" w:hAnsiTheme="majorBidi" w:cstheme="majorBidi"/>
          <w:sz w:val="24"/>
          <w:szCs w:val="24"/>
        </w:rPr>
        <w:t>From the Seminary Library, Mequon</w:t>
      </w:r>
    </w:p>
    <w:p w14:paraId="1C382FA1" w14:textId="0617DE18" w:rsidR="0014420E" w:rsidRDefault="0014420E" w:rsidP="004E5146">
      <w:pPr>
        <w:spacing w:after="120" w:line="320" w:lineRule="exact"/>
        <w:jc w:val="center"/>
        <w:rPr>
          <w:rFonts w:asciiTheme="majorBidi" w:hAnsiTheme="majorBidi" w:cstheme="majorBidi"/>
          <w:sz w:val="24"/>
          <w:szCs w:val="24"/>
        </w:rPr>
      </w:pPr>
      <w:r w:rsidRPr="0090168E">
        <w:rPr>
          <w:rFonts w:asciiTheme="majorBidi" w:hAnsiTheme="majorBidi" w:cstheme="majorBidi"/>
          <w:sz w:val="24"/>
          <w:szCs w:val="24"/>
        </w:rPr>
        <w:t>Papers of Joh. P. Meyer</w:t>
      </w:r>
    </w:p>
    <w:p w14:paraId="1F7BBD16" w14:textId="77777777" w:rsidR="004E5146" w:rsidRPr="0090168E" w:rsidRDefault="004E5146" w:rsidP="00E00AFF">
      <w:pPr>
        <w:spacing w:after="120" w:line="160" w:lineRule="exact"/>
        <w:jc w:val="center"/>
        <w:rPr>
          <w:rFonts w:asciiTheme="majorBidi" w:hAnsiTheme="majorBidi" w:cstheme="majorBidi"/>
          <w:sz w:val="24"/>
          <w:szCs w:val="24"/>
        </w:rPr>
      </w:pPr>
    </w:p>
    <w:p w14:paraId="2266C6E5" w14:textId="64B1BC6C"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1.  Die Kirche im eigentlichen Sinn ist die Gesamtheit aller derer, die durch das Evangelium zum Gla</w:t>
      </w:r>
      <w:r w:rsidR="0098438A" w:rsidRPr="0090168E">
        <w:rPr>
          <w:rFonts w:asciiTheme="majorBidi" w:hAnsiTheme="majorBidi" w:cstheme="majorBidi"/>
          <w:sz w:val="24"/>
          <w:szCs w:val="24"/>
        </w:rPr>
        <w:t>uben an Christum gekommen sind.</w:t>
      </w:r>
    </w:p>
    <w:p w14:paraId="17CE40F4" w14:textId="24AE72BE"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2.  Ortsgemeinden sind Verbindungen von Christen, die sich dem Willen Gottes gemaess, nach Ort und Umstaenden zur oeffentlichen Handhabung der Gnadenmittel und zu gemeinsamer Arbeit am Reiche Got</w:t>
      </w:r>
      <w:r w:rsidR="00820143">
        <w:rPr>
          <w:rFonts w:asciiTheme="majorBidi" w:hAnsiTheme="majorBidi" w:cstheme="majorBidi"/>
          <w:sz w:val="24"/>
          <w:szCs w:val="24"/>
        </w:rPr>
        <w:t xml:space="preserve">tes zusammengeschlossen haben. </w:t>
      </w:r>
      <w:r w:rsidRPr="0090168E">
        <w:rPr>
          <w:rFonts w:asciiTheme="majorBidi" w:hAnsiTheme="majorBidi" w:cstheme="majorBidi"/>
          <w:sz w:val="24"/>
          <w:szCs w:val="24"/>
        </w:rPr>
        <w:t>Sie sind v</w:t>
      </w:r>
      <w:r w:rsidR="00820143">
        <w:rPr>
          <w:rFonts w:asciiTheme="majorBidi" w:hAnsiTheme="majorBidi" w:cstheme="majorBidi"/>
          <w:sz w:val="24"/>
          <w:szCs w:val="24"/>
        </w:rPr>
        <w:t xml:space="preserve">on Gott gewollte Verbindungen. </w:t>
      </w:r>
      <w:r w:rsidRPr="0090168E">
        <w:rPr>
          <w:rFonts w:asciiTheme="majorBidi" w:hAnsiTheme="majorBidi" w:cstheme="majorBidi"/>
          <w:sz w:val="24"/>
          <w:szCs w:val="24"/>
        </w:rPr>
        <w:t>Gelegentliches und zufaelliges Beisammensein von Christen, auch im Namen Jesu, ist keine Ortsgemeinde in diese</w:t>
      </w:r>
      <w:r w:rsidR="0098438A" w:rsidRPr="0090168E">
        <w:rPr>
          <w:rFonts w:asciiTheme="majorBidi" w:hAnsiTheme="majorBidi" w:cstheme="majorBidi"/>
          <w:sz w:val="24"/>
          <w:szCs w:val="24"/>
        </w:rPr>
        <w:t>m Sinne.</w:t>
      </w:r>
    </w:p>
    <w:p w14:paraId="02E31D34" w14:textId="0A1AAB2B"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3.  Das Pfarramt ist der von der Gemeinde dazu tuechtigen Personen uebertragene Dienst, die Rechte des geistlichen Priestertums aller Christen von</w:t>
      </w:r>
      <w:r w:rsidR="0098438A" w:rsidRPr="0090168E">
        <w:rPr>
          <w:rFonts w:asciiTheme="majorBidi" w:hAnsiTheme="majorBidi" w:cstheme="majorBidi"/>
          <w:sz w:val="24"/>
          <w:szCs w:val="24"/>
        </w:rPr>
        <w:t xml:space="preserve"> gemeinschaftswegen auszuueben.</w:t>
      </w:r>
    </w:p>
    <w:p w14:paraId="5DE40232" w14:textId="3D7D4276"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 xml:space="preserve">4.  Dies Amt ist goettlicher Ordnung, und seine Funktionen sind </w:t>
      </w:r>
      <w:r w:rsidR="005A79F0">
        <w:rPr>
          <w:rFonts w:asciiTheme="majorBidi" w:hAnsiTheme="majorBidi" w:cstheme="majorBidi"/>
          <w:sz w:val="24"/>
          <w:szCs w:val="24"/>
        </w:rPr>
        <w:t xml:space="preserve">in Gottes Wort genau bestimmt. </w:t>
      </w:r>
      <w:r w:rsidRPr="0090168E">
        <w:rPr>
          <w:rFonts w:asciiTheme="majorBidi" w:hAnsiTheme="majorBidi" w:cstheme="majorBidi"/>
          <w:sz w:val="24"/>
          <w:szCs w:val="24"/>
        </w:rPr>
        <w:t>Die Aufrichtung dieses Amtes steht daher nich</w:t>
      </w:r>
      <w:r w:rsidR="00820143">
        <w:rPr>
          <w:rFonts w:asciiTheme="majorBidi" w:hAnsiTheme="majorBidi" w:cstheme="majorBidi"/>
          <w:sz w:val="24"/>
          <w:szCs w:val="24"/>
        </w:rPr>
        <w:t>t in dem Belieben der Christen.</w:t>
      </w:r>
      <w:r w:rsidRPr="0090168E">
        <w:rPr>
          <w:rFonts w:asciiTheme="majorBidi" w:hAnsiTheme="majorBidi" w:cstheme="majorBidi"/>
          <w:sz w:val="24"/>
          <w:szCs w:val="24"/>
        </w:rPr>
        <w:t xml:space="preserve"> Die aeussere Form und Einrichtung dieses Amtes hat Gott der Weisheit und Freiheit der Christen under der Leitung seines Geistes ueberlassen.</w:t>
      </w:r>
    </w:p>
    <w:p w14:paraId="0F351BC0" w14:textId="77777777" w:rsidR="0014420E" w:rsidRPr="0090168E" w:rsidRDefault="0014420E" w:rsidP="0090168E">
      <w:pPr>
        <w:spacing w:before="100" w:beforeAutospacing="1" w:line="320" w:lineRule="exact"/>
        <w:jc w:val="center"/>
        <w:rPr>
          <w:rFonts w:asciiTheme="majorBidi" w:hAnsiTheme="majorBidi" w:cstheme="majorBidi"/>
          <w:b/>
          <w:bCs/>
          <w:i/>
          <w:iCs/>
          <w:sz w:val="24"/>
          <w:szCs w:val="24"/>
          <w:u w:val="single"/>
        </w:rPr>
      </w:pPr>
    </w:p>
    <w:p w14:paraId="0376483B" w14:textId="77777777" w:rsidR="0014420E" w:rsidRPr="0090168E" w:rsidRDefault="0014420E" w:rsidP="0090168E">
      <w:pPr>
        <w:spacing w:before="100" w:beforeAutospacing="1" w:line="320" w:lineRule="exact"/>
        <w:jc w:val="center"/>
        <w:rPr>
          <w:rFonts w:asciiTheme="majorBidi" w:hAnsiTheme="majorBidi" w:cstheme="majorBidi"/>
          <w:b/>
          <w:bCs/>
          <w:i/>
          <w:iCs/>
          <w:sz w:val="24"/>
          <w:szCs w:val="24"/>
          <w:u w:val="single"/>
        </w:rPr>
      </w:pPr>
    </w:p>
    <w:p w14:paraId="6BBDAABD" w14:textId="77777777" w:rsidR="0014420E" w:rsidRPr="0090168E" w:rsidRDefault="0014420E" w:rsidP="0090168E">
      <w:pPr>
        <w:spacing w:before="100" w:beforeAutospacing="1" w:line="320" w:lineRule="exact"/>
        <w:rPr>
          <w:rFonts w:asciiTheme="majorBidi" w:hAnsiTheme="majorBidi" w:cstheme="majorBidi"/>
          <w:b/>
          <w:bCs/>
          <w:i/>
          <w:iCs/>
          <w:sz w:val="24"/>
          <w:szCs w:val="24"/>
          <w:u w:val="single"/>
        </w:rPr>
      </w:pPr>
    </w:p>
    <w:p w14:paraId="664C1469" w14:textId="77777777" w:rsidR="0014420E" w:rsidRPr="0090168E" w:rsidRDefault="0014420E" w:rsidP="0090168E">
      <w:pPr>
        <w:spacing w:before="100" w:beforeAutospacing="1" w:line="320" w:lineRule="exact"/>
        <w:rPr>
          <w:rFonts w:asciiTheme="majorBidi" w:hAnsiTheme="majorBidi" w:cstheme="majorBidi"/>
          <w:sz w:val="24"/>
          <w:szCs w:val="24"/>
        </w:rPr>
      </w:pPr>
    </w:p>
    <w:p w14:paraId="086EA344" w14:textId="77777777" w:rsidR="00A31C29" w:rsidRPr="0090168E" w:rsidRDefault="00A31C29" w:rsidP="0090168E">
      <w:pPr>
        <w:spacing w:line="320" w:lineRule="exact"/>
        <w:contextualSpacing/>
        <w:rPr>
          <w:rFonts w:asciiTheme="majorBidi" w:hAnsiTheme="majorBidi" w:cstheme="majorBidi"/>
          <w:b/>
          <w:bCs/>
          <w:i/>
          <w:iCs/>
          <w:sz w:val="24"/>
          <w:szCs w:val="24"/>
          <w:u w:val="single"/>
        </w:rPr>
        <w:sectPr w:rsidR="00A31C29" w:rsidRPr="0090168E" w:rsidSect="00E30705">
          <w:headerReference w:type="default" r:id="rId21"/>
          <w:footerReference w:type="default" r:id="rId22"/>
          <w:pgSz w:w="12240" w:h="15840"/>
          <w:pgMar w:top="1440" w:right="1440" w:bottom="1440" w:left="1440" w:header="720" w:footer="720" w:gutter="0"/>
          <w:pgNumType w:start="32"/>
          <w:cols w:space="720"/>
          <w:docGrid w:linePitch="360"/>
        </w:sectPr>
      </w:pPr>
    </w:p>
    <w:p w14:paraId="7BA8A488" w14:textId="77777777" w:rsidR="009428E0" w:rsidRPr="0090168E" w:rsidRDefault="009428E0" w:rsidP="0090168E">
      <w:pPr>
        <w:spacing w:line="320" w:lineRule="exact"/>
        <w:contextualSpacing/>
        <w:jc w:val="center"/>
        <w:rPr>
          <w:rFonts w:asciiTheme="majorBidi" w:eastAsia="Times New Roman" w:hAnsiTheme="majorBidi" w:cstheme="majorBidi"/>
          <w:bCs/>
          <w:sz w:val="24"/>
          <w:szCs w:val="24"/>
        </w:rPr>
      </w:pPr>
    </w:p>
    <w:p w14:paraId="01F57682" w14:textId="177A272C" w:rsidR="0098438A" w:rsidRPr="0090168E" w:rsidRDefault="0098438A" w:rsidP="0090168E">
      <w:pPr>
        <w:spacing w:after="360" w:line="320" w:lineRule="exact"/>
        <w:jc w:val="center"/>
        <w:rPr>
          <w:rFonts w:asciiTheme="majorBidi" w:hAnsiTheme="majorBidi" w:cstheme="majorBidi"/>
          <w:b/>
          <w:color w:val="000000"/>
          <w:sz w:val="24"/>
          <w:szCs w:val="24"/>
          <w:shd w:val="clear" w:color="auto" w:fill="FFFFFF"/>
        </w:rPr>
      </w:pPr>
      <w:r w:rsidRPr="0090168E">
        <w:rPr>
          <w:rFonts w:asciiTheme="majorBidi" w:eastAsia="Times New Roman" w:hAnsiTheme="majorBidi" w:cstheme="majorBidi"/>
          <w:bCs/>
          <w:sz w:val="24"/>
          <w:szCs w:val="24"/>
        </w:rPr>
        <w:t>APPENDIX #2</w:t>
      </w:r>
    </w:p>
    <w:p w14:paraId="1F377BEC" w14:textId="6370FE65" w:rsidR="0014420E" w:rsidRPr="00E21349" w:rsidRDefault="0014420E" w:rsidP="004E5146">
      <w:pPr>
        <w:spacing w:before="120" w:after="120" w:line="320" w:lineRule="exact"/>
        <w:jc w:val="center"/>
        <w:rPr>
          <w:rFonts w:asciiTheme="majorBidi" w:hAnsiTheme="majorBidi" w:cstheme="majorBidi"/>
          <w:b/>
          <w:bCs/>
          <w:sz w:val="24"/>
          <w:szCs w:val="24"/>
        </w:rPr>
      </w:pPr>
      <w:r w:rsidRPr="00E21349">
        <w:rPr>
          <w:rFonts w:asciiTheme="majorBidi" w:hAnsiTheme="majorBidi" w:cstheme="majorBidi"/>
          <w:b/>
          <w:bCs/>
          <w:sz w:val="24"/>
          <w:szCs w:val="24"/>
        </w:rPr>
        <w:t>The</w:t>
      </w:r>
      <w:r w:rsidR="0098438A" w:rsidRPr="00E21349">
        <w:rPr>
          <w:rFonts w:asciiTheme="majorBidi" w:hAnsiTheme="majorBidi" w:cstheme="majorBidi"/>
          <w:b/>
          <w:bCs/>
          <w:sz w:val="24"/>
          <w:szCs w:val="24"/>
        </w:rPr>
        <w:t xml:space="preserve"> Thiensville Theses</w:t>
      </w:r>
    </w:p>
    <w:p w14:paraId="2E99D498" w14:textId="77777777" w:rsidR="0014420E" w:rsidRPr="0090168E" w:rsidRDefault="0014420E" w:rsidP="004E5146">
      <w:pPr>
        <w:spacing w:before="120" w:after="0" w:line="320" w:lineRule="exact"/>
        <w:jc w:val="center"/>
        <w:rPr>
          <w:rFonts w:asciiTheme="majorBidi" w:hAnsiTheme="majorBidi" w:cstheme="majorBidi"/>
          <w:sz w:val="24"/>
          <w:szCs w:val="24"/>
        </w:rPr>
      </w:pPr>
      <w:r w:rsidRPr="0090168E">
        <w:rPr>
          <w:rFonts w:asciiTheme="majorBidi" w:hAnsiTheme="majorBidi" w:cstheme="majorBidi"/>
          <w:sz w:val="24"/>
          <w:szCs w:val="24"/>
        </w:rPr>
        <w:t>Adopted by representatives of the Thiensville and St. Louis Seminaries</w:t>
      </w:r>
    </w:p>
    <w:p w14:paraId="5E7D861C" w14:textId="77777777" w:rsidR="0014420E" w:rsidRPr="0090168E" w:rsidRDefault="0014420E" w:rsidP="004E5146">
      <w:pPr>
        <w:spacing w:after="120" w:line="320" w:lineRule="exact"/>
        <w:jc w:val="center"/>
        <w:rPr>
          <w:rFonts w:asciiTheme="majorBidi" w:hAnsiTheme="majorBidi" w:cstheme="majorBidi"/>
          <w:sz w:val="24"/>
          <w:szCs w:val="24"/>
        </w:rPr>
      </w:pPr>
      <w:r w:rsidRPr="0090168E">
        <w:rPr>
          <w:rFonts w:asciiTheme="majorBidi" w:hAnsiTheme="majorBidi" w:cstheme="majorBidi"/>
          <w:sz w:val="24"/>
          <w:szCs w:val="24"/>
        </w:rPr>
        <w:t>April 16, 1932</w:t>
      </w:r>
    </w:p>
    <w:p w14:paraId="108ED789" w14:textId="795FD34D" w:rsidR="0014420E" w:rsidRPr="0090168E" w:rsidRDefault="0014420E" w:rsidP="004E5146">
      <w:pPr>
        <w:spacing w:before="120" w:after="0" w:line="320" w:lineRule="exact"/>
        <w:jc w:val="center"/>
        <w:rPr>
          <w:rFonts w:asciiTheme="majorBidi" w:hAnsiTheme="majorBidi" w:cstheme="majorBidi"/>
          <w:sz w:val="24"/>
          <w:szCs w:val="24"/>
        </w:rPr>
      </w:pPr>
      <w:r w:rsidRPr="0090168E">
        <w:rPr>
          <w:rFonts w:asciiTheme="majorBidi" w:hAnsiTheme="majorBidi" w:cstheme="majorBidi"/>
          <w:sz w:val="24"/>
          <w:szCs w:val="24"/>
        </w:rPr>
        <w:t xml:space="preserve">Found in the </w:t>
      </w:r>
      <w:r w:rsidRPr="0090168E">
        <w:rPr>
          <w:rFonts w:asciiTheme="majorBidi" w:hAnsiTheme="majorBidi" w:cstheme="majorBidi"/>
          <w:i/>
          <w:iCs/>
          <w:sz w:val="24"/>
          <w:szCs w:val="24"/>
        </w:rPr>
        <w:t>Proceedings o</w:t>
      </w:r>
      <w:r w:rsidR="00EF63BC" w:rsidRPr="0090168E">
        <w:rPr>
          <w:rFonts w:asciiTheme="majorBidi" w:hAnsiTheme="majorBidi" w:cstheme="majorBidi"/>
          <w:i/>
          <w:iCs/>
          <w:sz w:val="24"/>
          <w:szCs w:val="24"/>
        </w:rPr>
        <w:t>f the Synodical Conference</w:t>
      </w:r>
      <w:r w:rsidRPr="0090168E">
        <w:rPr>
          <w:rFonts w:asciiTheme="majorBidi" w:hAnsiTheme="majorBidi" w:cstheme="majorBidi"/>
          <w:sz w:val="24"/>
          <w:szCs w:val="24"/>
        </w:rPr>
        <w:t xml:space="preserve">, </w:t>
      </w:r>
      <w:r w:rsidR="00EF63BC" w:rsidRPr="0090168E">
        <w:rPr>
          <w:rFonts w:asciiTheme="majorBidi" w:hAnsiTheme="majorBidi" w:cstheme="majorBidi"/>
          <w:sz w:val="24"/>
          <w:szCs w:val="24"/>
        </w:rPr>
        <w:t xml:space="preserve">1952, </w:t>
      </w:r>
      <w:r w:rsidRPr="0090168E">
        <w:rPr>
          <w:rFonts w:asciiTheme="majorBidi" w:hAnsiTheme="majorBidi" w:cstheme="majorBidi"/>
          <w:sz w:val="24"/>
          <w:szCs w:val="24"/>
        </w:rPr>
        <w:t>143.</w:t>
      </w:r>
    </w:p>
    <w:p w14:paraId="3235A58D" w14:textId="18A1A80B" w:rsidR="0014420E" w:rsidRDefault="0014420E" w:rsidP="004E5146">
      <w:pPr>
        <w:spacing w:after="120" w:line="320" w:lineRule="exact"/>
        <w:jc w:val="center"/>
        <w:rPr>
          <w:rFonts w:asciiTheme="majorBidi" w:hAnsiTheme="majorBidi" w:cstheme="majorBidi"/>
          <w:sz w:val="24"/>
          <w:szCs w:val="24"/>
        </w:rPr>
      </w:pPr>
      <w:r w:rsidRPr="0090168E">
        <w:rPr>
          <w:rFonts w:asciiTheme="majorBidi" w:hAnsiTheme="majorBidi" w:cstheme="majorBidi"/>
          <w:sz w:val="24"/>
          <w:szCs w:val="24"/>
        </w:rPr>
        <w:t xml:space="preserve">A different translation can be found in </w:t>
      </w:r>
      <w:r w:rsidRPr="0090168E">
        <w:rPr>
          <w:rFonts w:asciiTheme="majorBidi" w:hAnsiTheme="majorBidi" w:cstheme="majorBidi"/>
          <w:i/>
          <w:iCs/>
          <w:sz w:val="24"/>
          <w:szCs w:val="24"/>
        </w:rPr>
        <w:t>The Faithful Word</w:t>
      </w:r>
      <w:r w:rsidR="00850046" w:rsidRPr="0090168E">
        <w:rPr>
          <w:rFonts w:asciiTheme="majorBidi" w:hAnsiTheme="majorBidi" w:cstheme="majorBidi"/>
          <w:sz w:val="24"/>
          <w:szCs w:val="24"/>
        </w:rPr>
        <w:t>, 7, no.</w:t>
      </w:r>
      <w:r w:rsidR="00A5067D" w:rsidRPr="0090168E">
        <w:rPr>
          <w:rFonts w:asciiTheme="majorBidi" w:hAnsiTheme="majorBidi" w:cstheme="majorBidi"/>
          <w:sz w:val="24"/>
          <w:szCs w:val="24"/>
        </w:rPr>
        <w:t xml:space="preserve"> </w:t>
      </w:r>
      <w:r w:rsidR="00850046" w:rsidRPr="0090168E">
        <w:rPr>
          <w:rFonts w:asciiTheme="majorBidi" w:hAnsiTheme="majorBidi" w:cstheme="majorBidi"/>
          <w:sz w:val="24"/>
          <w:szCs w:val="24"/>
        </w:rPr>
        <w:t>2</w:t>
      </w:r>
      <w:r w:rsidRPr="0090168E">
        <w:rPr>
          <w:rFonts w:asciiTheme="majorBidi" w:hAnsiTheme="majorBidi" w:cstheme="majorBidi"/>
          <w:sz w:val="24"/>
          <w:szCs w:val="24"/>
        </w:rPr>
        <w:t xml:space="preserve"> (May 1970)</w:t>
      </w:r>
      <w:r w:rsidR="0098438A" w:rsidRPr="0090168E">
        <w:rPr>
          <w:rFonts w:asciiTheme="majorBidi" w:hAnsiTheme="majorBidi" w:cstheme="majorBidi"/>
          <w:sz w:val="24"/>
          <w:szCs w:val="24"/>
        </w:rPr>
        <w:t>.</w:t>
      </w:r>
    </w:p>
    <w:p w14:paraId="2A1EB517" w14:textId="77777777" w:rsidR="004E5146" w:rsidRPr="0090168E" w:rsidRDefault="004E5146" w:rsidP="00E00AFF">
      <w:pPr>
        <w:spacing w:after="120" w:line="160" w:lineRule="exact"/>
        <w:jc w:val="center"/>
        <w:rPr>
          <w:rFonts w:asciiTheme="majorBidi" w:hAnsiTheme="majorBidi" w:cstheme="majorBidi"/>
          <w:sz w:val="24"/>
          <w:szCs w:val="24"/>
        </w:rPr>
      </w:pPr>
    </w:p>
    <w:p w14:paraId="208556EC" w14:textId="7E72766D"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Statements adopted by the faculty of the Thiensville Seminary and representatives of the faculty of the St. Louis Seminary and the Presidents of the Wisconsin and Missouri Synods at Thi</w:t>
      </w:r>
      <w:r w:rsidR="0098438A" w:rsidRPr="0090168E">
        <w:rPr>
          <w:rFonts w:asciiTheme="majorBidi" w:hAnsiTheme="majorBidi" w:cstheme="majorBidi"/>
          <w:sz w:val="24"/>
          <w:szCs w:val="24"/>
        </w:rPr>
        <w:t>ensville, Wis., April 16, 1932.</w:t>
      </w:r>
    </w:p>
    <w:p w14:paraId="43AC805B" w14:textId="1F016FAB"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 xml:space="preserve">I.  As we know from Scripture, it is God’s will and regulation that Christians who reside in the same area also establish an external connection in order to exercise jointly the obligations </w:t>
      </w:r>
      <w:r w:rsidR="0098438A" w:rsidRPr="0090168E">
        <w:rPr>
          <w:rFonts w:asciiTheme="majorBidi" w:hAnsiTheme="majorBidi" w:cstheme="majorBidi"/>
          <w:sz w:val="24"/>
          <w:szCs w:val="24"/>
        </w:rPr>
        <w:t xml:space="preserve">of their spiritual priesthood. </w:t>
      </w:r>
    </w:p>
    <w:p w14:paraId="5DEAA373" w14:textId="64773F15"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II.  As we know from Scripture, it is furthermore God’s will and regulation that such Christian local congregations have shepherds and teachers, who in the name and on behalf of the congregation carry out the duties of the minist</w:t>
      </w:r>
      <w:r w:rsidR="0098438A" w:rsidRPr="0090168E">
        <w:rPr>
          <w:rFonts w:asciiTheme="majorBidi" w:hAnsiTheme="majorBidi" w:cstheme="majorBidi"/>
          <w:sz w:val="24"/>
          <w:szCs w:val="24"/>
        </w:rPr>
        <w:t xml:space="preserve">ry of the Word in their midst. </w:t>
      </w:r>
    </w:p>
    <w:p w14:paraId="056165CB" w14:textId="408A2D4D"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III.  As we know from Scripture, it is also God’s will and regulation that Christian local congregations give expression to their unity of faith with other congregations and carry on jointly with them the work of the Kingdom of God, as is done among us in the u</w:t>
      </w:r>
      <w:r w:rsidR="00820143">
        <w:rPr>
          <w:rFonts w:asciiTheme="majorBidi" w:hAnsiTheme="majorBidi" w:cstheme="majorBidi"/>
          <w:sz w:val="24"/>
          <w:szCs w:val="24"/>
        </w:rPr>
        <w:t>nprescribed form of a Synod.</w:t>
      </w:r>
    </w:p>
    <w:p w14:paraId="048AC5E3" w14:textId="77777777"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IV.  Because every Christian possesses the keys of the kingdom of heaven, every judgment pronounced in agreement with God’s Word by an individual Christian or by more Christians in any kind of combination, is valid also in heaven. But, as we know from Scripture, it is God’s will and regulation that proceedings against a brother who has sinned shall not be considered completed until his local congregation has acted. Congregational discipline and synodical discipline, if everything is done properly, cannot cause a conflict, since the local congregation excludes from the local congregation and not from the Synod, and Synod excludes from Synod and not from the local congregation.</w:t>
      </w:r>
    </w:p>
    <w:p w14:paraId="5AD63E39" w14:textId="77777777"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 xml:space="preserve">Note. — In accordance with ecclesiastical usage we call the exclusion executed by a congregation excommunication (ban). </w:t>
      </w:r>
    </w:p>
    <w:p w14:paraId="1054E394" w14:textId="77777777" w:rsidR="00A31C29" w:rsidRPr="0090168E" w:rsidRDefault="00A31C29" w:rsidP="0090168E">
      <w:pPr>
        <w:spacing w:before="100" w:beforeAutospacing="1" w:line="320" w:lineRule="exact"/>
        <w:rPr>
          <w:rFonts w:asciiTheme="majorBidi" w:hAnsiTheme="majorBidi" w:cstheme="majorBidi"/>
          <w:sz w:val="24"/>
          <w:szCs w:val="24"/>
        </w:rPr>
        <w:sectPr w:rsidR="00A31C29" w:rsidRPr="0090168E" w:rsidSect="00E30705">
          <w:headerReference w:type="default" r:id="rId23"/>
          <w:footerReference w:type="default" r:id="rId24"/>
          <w:pgSz w:w="12240" w:h="15840"/>
          <w:pgMar w:top="1440" w:right="1440" w:bottom="1440" w:left="1440" w:header="720" w:footer="720" w:gutter="0"/>
          <w:pgNumType w:start="33"/>
          <w:cols w:space="720"/>
          <w:docGrid w:linePitch="360"/>
        </w:sectPr>
      </w:pPr>
    </w:p>
    <w:p w14:paraId="636798BB" w14:textId="4F0789F8" w:rsidR="0014420E" w:rsidRPr="00E21349" w:rsidRDefault="0014420E" w:rsidP="004E5146">
      <w:pPr>
        <w:spacing w:before="120" w:after="120" w:line="320" w:lineRule="exact"/>
        <w:jc w:val="center"/>
        <w:rPr>
          <w:rFonts w:asciiTheme="majorBidi" w:hAnsiTheme="majorBidi" w:cstheme="majorBidi"/>
          <w:b/>
          <w:bCs/>
          <w:sz w:val="24"/>
          <w:szCs w:val="24"/>
        </w:rPr>
      </w:pPr>
      <w:r w:rsidRPr="00E21349">
        <w:rPr>
          <w:rFonts w:asciiTheme="majorBidi" w:hAnsiTheme="majorBidi" w:cstheme="majorBidi"/>
          <w:b/>
          <w:bCs/>
          <w:sz w:val="24"/>
          <w:szCs w:val="24"/>
        </w:rPr>
        <w:lastRenderedPageBreak/>
        <w:t>German Version</w:t>
      </w:r>
      <w:r w:rsidR="00770283" w:rsidRPr="00E21349">
        <w:rPr>
          <w:rFonts w:asciiTheme="majorBidi" w:hAnsiTheme="majorBidi" w:cstheme="majorBidi"/>
          <w:b/>
          <w:bCs/>
          <w:sz w:val="24"/>
          <w:szCs w:val="24"/>
        </w:rPr>
        <w:t xml:space="preserve"> of the Thiensville Theses</w:t>
      </w:r>
    </w:p>
    <w:p w14:paraId="26FD1880" w14:textId="5E7F8119" w:rsidR="0014420E" w:rsidRDefault="0014420E" w:rsidP="004E5146">
      <w:pPr>
        <w:spacing w:before="120" w:after="120" w:line="320" w:lineRule="exact"/>
        <w:jc w:val="center"/>
        <w:rPr>
          <w:rFonts w:asciiTheme="majorBidi" w:hAnsiTheme="majorBidi" w:cstheme="majorBidi"/>
          <w:sz w:val="24"/>
          <w:szCs w:val="24"/>
        </w:rPr>
      </w:pPr>
      <w:r w:rsidRPr="0090168E">
        <w:rPr>
          <w:rFonts w:asciiTheme="majorBidi" w:hAnsiTheme="majorBidi" w:cstheme="majorBidi"/>
          <w:sz w:val="24"/>
          <w:szCs w:val="24"/>
        </w:rPr>
        <w:t xml:space="preserve">Found in the </w:t>
      </w:r>
      <w:r w:rsidRPr="0090168E">
        <w:rPr>
          <w:rFonts w:asciiTheme="majorBidi" w:hAnsiTheme="majorBidi" w:cstheme="majorBidi"/>
          <w:i/>
          <w:iCs/>
          <w:sz w:val="24"/>
          <w:szCs w:val="24"/>
        </w:rPr>
        <w:t>Proceedings of the Synod</w:t>
      </w:r>
      <w:r w:rsidR="0098438A" w:rsidRPr="0090168E">
        <w:rPr>
          <w:rFonts w:asciiTheme="majorBidi" w:hAnsiTheme="majorBidi" w:cstheme="majorBidi"/>
          <w:i/>
          <w:iCs/>
          <w:sz w:val="24"/>
          <w:szCs w:val="24"/>
        </w:rPr>
        <w:t>ical Conference</w:t>
      </w:r>
      <w:r w:rsidR="0098438A" w:rsidRPr="0090168E">
        <w:rPr>
          <w:rFonts w:asciiTheme="majorBidi" w:hAnsiTheme="majorBidi" w:cstheme="majorBidi"/>
          <w:sz w:val="24"/>
          <w:szCs w:val="24"/>
        </w:rPr>
        <w:t>, 1952</w:t>
      </w:r>
      <w:r w:rsidR="00850046" w:rsidRPr="0090168E">
        <w:rPr>
          <w:rFonts w:asciiTheme="majorBidi" w:hAnsiTheme="majorBidi" w:cstheme="majorBidi"/>
          <w:sz w:val="24"/>
          <w:szCs w:val="24"/>
        </w:rPr>
        <w:t>, 142–</w:t>
      </w:r>
      <w:r w:rsidR="004B7CD8" w:rsidRPr="0090168E">
        <w:rPr>
          <w:rFonts w:asciiTheme="majorBidi" w:hAnsiTheme="majorBidi" w:cstheme="majorBidi"/>
          <w:sz w:val="24"/>
          <w:szCs w:val="24"/>
        </w:rPr>
        <w:t>4</w:t>
      </w:r>
      <w:r w:rsidR="0098438A" w:rsidRPr="0090168E">
        <w:rPr>
          <w:rFonts w:asciiTheme="majorBidi" w:hAnsiTheme="majorBidi" w:cstheme="majorBidi"/>
          <w:sz w:val="24"/>
          <w:szCs w:val="24"/>
        </w:rPr>
        <w:t>3.</w:t>
      </w:r>
    </w:p>
    <w:p w14:paraId="3B2F6277" w14:textId="77777777" w:rsidR="004E5146" w:rsidRPr="0090168E" w:rsidRDefault="004E5146" w:rsidP="00E00AFF">
      <w:pPr>
        <w:spacing w:before="120" w:after="120" w:line="160" w:lineRule="exact"/>
        <w:jc w:val="center"/>
        <w:rPr>
          <w:rFonts w:asciiTheme="majorBidi" w:hAnsiTheme="majorBidi" w:cstheme="majorBidi"/>
          <w:sz w:val="24"/>
          <w:szCs w:val="24"/>
        </w:rPr>
      </w:pPr>
    </w:p>
    <w:p w14:paraId="11C7D00C" w14:textId="4F89A8EE"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Sätze angenommen am 16. April 1932 in Thiensville, Wis., von der Fakultät des dortigen Seminars und Vertretern der St. Louiser Fakultät und den Präsides der Syno</w:t>
      </w:r>
      <w:r w:rsidR="0098438A" w:rsidRPr="0090168E">
        <w:rPr>
          <w:rFonts w:asciiTheme="majorBidi" w:hAnsiTheme="majorBidi" w:cstheme="majorBidi"/>
          <w:sz w:val="24"/>
          <w:szCs w:val="24"/>
        </w:rPr>
        <w:t>den von Wisconsin und Missouri.</w:t>
      </w:r>
    </w:p>
    <w:p w14:paraId="3FAF2292" w14:textId="1E24D85A"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1.  Es ist Gottes Wille und Ordnung, wie wir aus der Heiligen Schrift erkennen, daß Christen, die zusammen wohnen, auch äußerlich in Verbindung treten, um gemeinschaftlich die Pflichten ihres geistlichen Priestertum</w:t>
      </w:r>
      <w:r w:rsidR="0098438A" w:rsidRPr="0090168E">
        <w:rPr>
          <w:rFonts w:asciiTheme="majorBidi" w:hAnsiTheme="majorBidi" w:cstheme="majorBidi"/>
          <w:sz w:val="24"/>
          <w:szCs w:val="24"/>
        </w:rPr>
        <w:t>s auszuüben.</w:t>
      </w:r>
    </w:p>
    <w:p w14:paraId="498247B8" w14:textId="5D10F22C"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2.  Es is, wie wir aus der Heiligen Schrift erkennen, ferner Gottes Wille und Ordnung, daß solche christliche Ortsgemeinden Hirten und Lehrer haben, die von Gemeinschafts wegen das Amt des Wo</w:t>
      </w:r>
      <w:r w:rsidR="0098438A" w:rsidRPr="0090168E">
        <w:rPr>
          <w:rFonts w:asciiTheme="majorBidi" w:hAnsiTheme="majorBidi" w:cstheme="majorBidi"/>
          <w:sz w:val="24"/>
          <w:szCs w:val="24"/>
        </w:rPr>
        <w:t>rtes in ihrer Mitte ausrichten.</w:t>
      </w:r>
    </w:p>
    <w:p w14:paraId="591434EA" w14:textId="7961A3A5"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3.  Es is auch Gottes Wille und Ordnung, wie wir aus der Heiligen Schrift erkennen, daß christliche Ortsgemeinden ihre Glaubenseinigkeit mit andern Gemeinden zum Ausdruck bringen und die Reichgottesarbeit auch außerhalb ihres eignen Kreises mit ihnen gemeinschaftlich verrichten, etwa wie das bei uns in der fr</w:t>
      </w:r>
      <w:r w:rsidR="0098438A" w:rsidRPr="0090168E">
        <w:rPr>
          <w:rFonts w:asciiTheme="majorBidi" w:hAnsiTheme="majorBidi" w:cstheme="majorBidi"/>
          <w:sz w:val="24"/>
          <w:szCs w:val="24"/>
        </w:rPr>
        <w:t>eien Form der Synode geschieht.</w:t>
      </w:r>
    </w:p>
    <w:p w14:paraId="42FC0530" w14:textId="096B8E53"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sz w:val="24"/>
          <w:szCs w:val="24"/>
        </w:rPr>
        <w:t xml:space="preserve">4. </w:t>
      </w:r>
      <w:r w:rsidR="005A79F0">
        <w:rPr>
          <w:rFonts w:asciiTheme="majorBidi" w:hAnsiTheme="majorBidi" w:cstheme="majorBidi"/>
          <w:sz w:val="24"/>
          <w:szCs w:val="24"/>
        </w:rPr>
        <w:t xml:space="preserve"> </w:t>
      </w:r>
      <w:r w:rsidRPr="0090168E">
        <w:rPr>
          <w:rFonts w:asciiTheme="majorBidi" w:hAnsiTheme="majorBidi" w:cstheme="majorBidi"/>
          <w:sz w:val="24"/>
          <w:szCs w:val="24"/>
        </w:rPr>
        <w:t>Weil jeder Christ die Schlüssel des Himmelreichs besitzt, so gilt ein von einem einzelnen oder auch mehreren Christen in irgendwelcher Zusammensetzung nach Gottes Wort ausgesprochenes Urteil auch im Himmel. Doch ist es, wie wir aus der Heiligen Schrift erkennen, Gottes Wille und Ordnung, daß ein Vorgehen gegen einen sündigenden Bruder nicht als zum Abschluß gekommen angesehen werde, bis seine Ortsgemeinde gehandelt hat. Die Zucht der Lokalgemeinde und die Synodalzucht können, wenn es recht zugeht, nicht in Konflikt miteinander geraten, weil die Lokalgemeinde von der Lokalgemeinde und nicht von der Synode, und die Synode von der Synode und nicht von</w:t>
      </w:r>
      <w:r w:rsidR="0098438A" w:rsidRPr="0090168E">
        <w:rPr>
          <w:rFonts w:asciiTheme="majorBidi" w:hAnsiTheme="majorBidi" w:cstheme="majorBidi"/>
          <w:sz w:val="24"/>
          <w:szCs w:val="24"/>
        </w:rPr>
        <w:t xml:space="preserve"> der Lokalgemeinde ausschließt.</w:t>
      </w:r>
    </w:p>
    <w:p w14:paraId="595FE92A" w14:textId="77777777" w:rsidR="0014420E" w:rsidRPr="0090168E" w:rsidRDefault="0014420E" w:rsidP="004E5146">
      <w:pPr>
        <w:spacing w:before="120" w:after="120" w:line="320" w:lineRule="exact"/>
        <w:rPr>
          <w:rFonts w:asciiTheme="majorBidi" w:hAnsiTheme="majorBidi" w:cstheme="majorBidi"/>
          <w:sz w:val="24"/>
          <w:szCs w:val="24"/>
        </w:rPr>
      </w:pPr>
      <w:r w:rsidRPr="0090168E">
        <w:rPr>
          <w:rFonts w:asciiTheme="majorBidi" w:hAnsiTheme="majorBidi" w:cstheme="majorBidi"/>
          <w:i/>
          <w:iCs/>
          <w:sz w:val="24"/>
          <w:szCs w:val="24"/>
        </w:rPr>
        <w:t xml:space="preserve">Anmerkung. </w:t>
      </w:r>
      <w:r w:rsidRPr="0090168E">
        <w:rPr>
          <w:rFonts w:asciiTheme="majorBidi" w:hAnsiTheme="majorBidi" w:cstheme="majorBidi"/>
          <w:sz w:val="24"/>
          <w:szCs w:val="24"/>
        </w:rPr>
        <w:t xml:space="preserve">Den von der Ortsgemiende vollzogenen Ausschluß nennen wir kirchlichem Sprachgebrauch gemäß Bann. </w:t>
      </w:r>
    </w:p>
    <w:p w14:paraId="68896AE5" w14:textId="5AB92318" w:rsidR="00A31C29" w:rsidRPr="0090168E" w:rsidRDefault="00A31C29" w:rsidP="0090168E">
      <w:pPr>
        <w:spacing w:line="320" w:lineRule="exact"/>
        <w:rPr>
          <w:sz w:val="24"/>
          <w:szCs w:val="24"/>
        </w:rPr>
        <w:sectPr w:rsidR="00A31C29" w:rsidRPr="0090168E" w:rsidSect="00E30705">
          <w:headerReference w:type="default" r:id="rId25"/>
          <w:footerReference w:type="default" r:id="rId26"/>
          <w:pgSz w:w="12240" w:h="15840"/>
          <w:pgMar w:top="1440" w:right="1440" w:bottom="1440" w:left="1440" w:header="720" w:footer="720" w:gutter="0"/>
          <w:pgNumType w:start="34"/>
          <w:cols w:space="720"/>
          <w:docGrid w:linePitch="360"/>
        </w:sectPr>
      </w:pPr>
    </w:p>
    <w:p w14:paraId="4D77616E" w14:textId="4D704EBC" w:rsidR="00B92916" w:rsidRPr="0090168E" w:rsidRDefault="00B92916" w:rsidP="0090168E">
      <w:pPr>
        <w:spacing w:line="320" w:lineRule="exact"/>
        <w:rPr>
          <w:sz w:val="24"/>
          <w:szCs w:val="24"/>
        </w:rPr>
      </w:pPr>
    </w:p>
    <w:p w14:paraId="18EF4131" w14:textId="4B65CD04" w:rsidR="00B92916" w:rsidRPr="0090168E" w:rsidRDefault="00B92916" w:rsidP="0090168E">
      <w:pPr>
        <w:spacing w:after="360" w:line="320" w:lineRule="exact"/>
        <w:jc w:val="center"/>
        <w:rPr>
          <w:rFonts w:asciiTheme="majorBidi" w:hAnsiTheme="majorBidi" w:cstheme="majorBidi"/>
          <w:sz w:val="24"/>
          <w:szCs w:val="24"/>
        </w:rPr>
      </w:pPr>
      <w:r w:rsidRPr="0090168E">
        <w:rPr>
          <w:rFonts w:asciiTheme="majorBidi" w:hAnsiTheme="majorBidi" w:cstheme="majorBidi"/>
          <w:sz w:val="24"/>
          <w:szCs w:val="24"/>
        </w:rPr>
        <w:t>APPENDIX #3</w:t>
      </w:r>
    </w:p>
    <w:p w14:paraId="4A55947E" w14:textId="77777777" w:rsidR="00B92916" w:rsidRPr="00E21349" w:rsidRDefault="00B92916" w:rsidP="0090168E">
      <w:pPr>
        <w:spacing w:after="0" w:line="320" w:lineRule="exact"/>
        <w:jc w:val="center"/>
        <w:rPr>
          <w:rFonts w:ascii="Times New Roman" w:hAnsi="Times New Roman" w:cs="Times New Roman"/>
          <w:b/>
          <w:sz w:val="24"/>
          <w:szCs w:val="24"/>
        </w:rPr>
      </w:pPr>
      <w:r w:rsidRPr="00E21349">
        <w:rPr>
          <w:rFonts w:ascii="Times New Roman" w:hAnsi="Times New Roman" w:cs="Times New Roman"/>
          <w:b/>
          <w:sz w:val="24"/>
          <w:szCs w:val="24"/>
        </w:rPr>
        <w:t>Some Observations about the Lutheran Confessions</w:t>
      </w:r>
    </w:p>
    <w:p w14:paraId="52CE76B1" w14:textId="04984D3D" w:rsidR="00B92916" w:rsidRPr="00E21349" w:rsidRDefault="00A30534" w:rsidP="004E5146">
      <w:pPr>
        <w:spacing w:after="120" w:line="320" w:lineRule="exact"/>
        <w:jc w:val="center"/>
        <w:rPr>
          <w:rFonts w:asciiTheme="majorBidi" w:hAnsiTheme="majorBidi" w:cstheme="majorBidi"/>
          <w:b/>
          <w:sz w:val="24"/>
          <w:szCs w:val="24"/>
        </w:rPr>
      </w:pPr>
      <w:r w:rsidRPr="00E21349">
        <w:rPr>
          <w:rFonts w:ascii="Times New Roman" w:hAnsi="Times New Roman" w:cs="Times New Roman"/>
          <w:b/>
          <w:sz w:val="24"/>
          <w:szCs w:val="24"/>
        </w:rPr>
        <w:t>In Regard to O</w:t>
      </w:r>
      <w:r w:rsidR="00F74CB2" w:rsidRPr="00E21349">
        <w:rPr>
          <w:rFonts w:ascii="Times New Roman" w:hAnsi="Times New Roman" w:cs="Times New Roman"/>
          <w:b/>
          <w:sz w:val="24"/>
          <w:szCs w:val="24"/>
        </w:rPr>
        <w:t>ur LCMS–</w:t>
      </w:r>
      <w:r w:rsidR="00B92916" w:rsidRPr="00E21349">
        <w:rPr>
          <w:rFonts w:ascii="Times New Roman" w:hAnsi="Times New Roman" w:cs="Times New Roman"/>
          <w:b/>
          <w:sz w:val="24"/>
          <w:szCs w:val="24"/>
        </w:rPr>
        <w:t>WELS Discussion on the Ministry</w:t>
      </w:r>
      <w:r w:rsidR="00B92916" w:rsidRPr="00E21349">
        <w:rPr>
          <w:b/>
          <w:sz w:val="24"/>
          <w:szCs w:val="24"/>
        </w:rPr>
        <w:t xml:space="preserve"> </w:t>
      </w:r>
    </w:p>
    <w:p w14:paraId="03EBA46E" w14:textId="77777777" w:rsidR="00B92916" w:rsidRPr="0090168E" w:rsidRDefault="00B92916" w:rsidP="004E5146">
      <w:pPr>
        <w:spacing w:before="120" w:after="0" w:line="320" w:lineRule="exact"/>
        <w:jc w:val="center"/>
        <w:rPr>
          <w:rFonts w:asciiTheme="majorBidi" w:hAnsiTheme="majorBidi" w:cstheme="majorBidi"/>
          <w:sz w:val="24"/>
          <w:szCs w:val="24"/>
        </w:rPr>
      </w:pPr>
      <w:r w:rsidRPr="0090168E">
        <w:rPr>
          <w:rFonts w:asciiTheme="majorBidi" w:hAnsiTheme="majorBidi" w:cstheme="majorBidi"/>
          <w:sz w:val="24"/>
          <w:szCs w:val="24"/>
        </w:rPr>
        <w:t>Presented by T. Nass on December 7, 2011</w:t>
      </w:r>
    </w:p>
    <w:p w14:paraId="6CA25F5A" w14:textId="2C30FB54" w:rsidR="00636BF2" w:rsidRDefault="002F4FE4" w:rsidP="004E5146">
      <w:pPr>
        <w:spacing w:after="120" w:line="320" w:lineRule="exact"/>
        <w:jc w:val="center"/>
        <w:rPr>
          <w:rFonts w:asciiTheme="majorBidi" w:hAnsiTheme="majorBidi" w:cstheme="majorBidi"/>
          <w:sz w:val="24"/>
          <w:szCs w:val="24"/>
        </w:rPr>
      </w:pPr>
      <w:r w:rsidRPr="0090168E">
        <w:rPr>
          <w:rFonts w:asciiTheme="majorBidi" w:hAnsiTheme="majorBidi" w:cstheme="majorBidi"/>
          <w:sz w:val="24"/>
          <w:szCs w:val="24"/>
        </w:rPr>
        <w:t>At the ELS/LCMS/WELS Meeting</w:t>
      </w:r>
    </w:p>
    <w:p w14:paraId="5362D01D" w14:textId="77777777" w:rsidR="004E5146" w:rsidRPr="0090168E" w:rsidRDefault="004E5146" w:rsidP="00E00AFF">
      <w:pPr>
        <w:spacing w:after="120" w:line="120" w:lineRule="exact"/>
        <w:jc w:val="center"/>
        <w:rPr>
          <w:rFonts w:asciiTheme="majorBidi" w:hAnsiTheme="majorBidi" w:cstheme="majorBidi"/>
          <w:sz w:val="24"/>
          <w:szCs w:val="24"/>
        </w:rPr>
      </w:pPr>
    </w:p>
    <w:p w14:paraId="13D1A365" w14:textId="7EC5C38A" w:rsidR="00B92916" w:rsidRPr="00E21349" w:rsidRDefault="00B92916" w:rsidP="004E5146">
      <w:pPr>
        <w:spacing w:before="120" w:after="120" w:line="320" w:lineRule="exact"/>
        <w:rPr>
          <w:rFonts w:ascii="Times New Roman" w:hAnsi="Times New Roman" w:cs="Times New Roman"/>
          <w:bCs/>
          <w:iCs/>
          <w:sz w:val="24"/>
          <w:szCs w:val="24"/>
          <w:u w:val="single"/>
        </w:rPr>
      </w:pPr>
      <w:r w:rsidRPr="00E21349">
        <w:rPr>
          <w:rFonts w:ascii="Times New Roman" w:hAnsi="Times New Roman" w:cs="Times New Roman"/>
          <w:bCs/>
          <w:iCs/>
          <w:sz w:val="24"/>
          <w:szCs w:val="24"/>
          <w:u w:val="single"/>
        </w:rPr>
        <w:t xml:space="preserve">1)  The Lutheran Confessions can use the terms </w:t>
      </w:r>
      <w:r w:rsidRPr="00E21349">
        <w:rPr>
          <w:rFonts w:ascii="Times New Roman" w:hAnsi="Times New Roman" w:cs="Times New Roman"/>
          <w:bCs/>
          <w:i/>
          <w:sz w:val="24"/>
          <w:szCs w:val="24"/>
          <w:u w:val="single"/>
        </w:rPr>
        <w:t>ministerium</w:t>
      </w:r>
      <w:r w:rsidRPr="00E21349">
        <w:rPr>
          <w:rFonts w:ascii="Times New Roman" w:hAnsi="Times New Roman" w:cs="Times New Roman"/>
          <w:bCs/>
          <w:iCs/>
          <w:sz w:val="24"/>
          <w:szCs w:val="24"/>
          <w:u w:val="single"/>
        </w:rPr>
        <w:t xml:space="preserve"> and </w:t>
      </w:r>
      <w:r w:rsidRPr="00E21349">
        <w:rPr>
          <w:rFonts w:ascii="Times New Roman" w:hAnsi="Times New Roman" w:cs="Times New Roman"/>
          <w:bCs/>
          <w:i/>
          <w:sz w:val="24"/>
          <w:szCs w:val="24"/>
          <w:u w:val="single"/>
        </w:rPr>
        <w:t>Predigtamt</w:t>
      </w:r>
      <w:r w:rsidRPr="00E21349">
        <w:rPr>
          <w:rFonts w:ascii="Times New Roman" w:hAnsi="Times New Roman" w:cs="Times New Roman"/>
          <w:bCs/>
          <w:iCs/>
          <w:sz w:val="24"/>
          <w:szCs w:val="24"/>
          <w:u w:val="single"/>
        </w:rPr>
        <w:t xml:space="preserve"> for the sharing of the means of grace in general, and not just for the public ministry or the pastoral office.</w:t>
      </w:r>
      <w:r w:rsidR="00317C91" w:rsidRPr="00E21349">
        <w:rPr>
          <w:rStyle w:val="FootnoteReference"/>
          <w:rFonts w:asciiTheme="majorBidi" w:eastAsia="Times New Roman" w:hAnsiTheme="majorBidi" w:cstheme="majorBidi"/>
          <w:bCs/>
          <w:iCs/>
          <w:sz w:val="24"/>
          <w:szCs w:val="24"/>
        </w:rPr>
        <w:footnoteReference w:id="159"/>
      </w:r>
    </w:p>
    <w:p w14:paraId="52C229CC" w14:textId="3CDDFBB2" w:rsidR="000F1B81" w:rsidRPr="0090168E" w:rsidRDefault="00B92916" w:rsidP="009006F4">
      <w:pPr>
        <w:spacing w:before="240" w:after="120" w:line="300" w:lineRule="exact"/>
        <w:ind w:left="720" w:hanging="720"/>
        <w:rPr>
          <w:rFonts w:ascii="Times New Roman" w:hAnsi="Times New Roman" w:cs="Times New Roman"/>
          <w:sz w:val="24"/>
          <w:szCs w:val="24"/>
        </w:rPr>
      </w:pPr>
      <w:r w:rsidRPr="0090168E">
        <w:rPr>
          <w:rFonts w:ascii="Times New Roman" w:hAnsi="Times New Roman" w:cs="Times New Roman"/>
          <w:sz w:val="24"/>
          <w:szCs w:val="24"/>
        </w:rPr>
        <w:t xml:space="preserve">AC XXVIII 8 – </w:t>
      </w:r>
      <w:r w:rsidR="0055147B">
        <w:rPr>
          <w:rFonts w:ascii="Times New Roman" w:hAnsi="Times New Roman" w:cs="Times New Roman"/>
          <w:sz w:val="24"/>
          <w:szCs w:val="24"/>
        </w:rPr>
        <w:t xml:space="preserve">Latin: </w:t>
      </w:r>
      <w:r w:rsidR="000F1B81" w:rsidRPr="0090168E">
        <w:rPr>
          <w:rFonts w:ascii="Times New Roman" w:hAnsi="Times New Roman" w:cs="Times New Roman"/>
          <w:sz w:val="24"/>
          <w:szCs w:val="24"/>
        </w:rPr>
        <w:t xml:space="preserve">These things [eternal righteousness, the Holy Spirit, eternal life] cannot come </w:t>
      </w:r>
      <w:r w:rsidR="000F1B81">
        <w:rPr>
          <w:rFonts w:ascii="Times New Roman" w:hAnsi="Times New Roman" w:cs="Times New Roman"/>
          <w:sz w:val="24"/>
          <w:szCs w:val="24"/>
        </w:rPr>
        <w:t xml:space="preserve">about </w:t>
      </w:r>
      <w:r w:rsidR="000F1B81" w:rsidRPr="0090168E">
        <w:rPr>
          <w:rFonts w:ascii="Times New Roman" w:hAnsi="Times New Roman" w:cs="Times New Roman"/>
          <w:sz w:val="24"/>
          <w:szCs w:val="24"/>
        </w:rPr>
        <w:t xml:space="preserve">except through </w:t>
      </w:r>
      <w:r w:rsidR="000F1B81" w:rsidRPr="000F1B81">
        <w:rPr>
          <w:rFonts w:ascii="Times New Roman" w:hAnsi="Times New Roman" w:cs="Times New Roman"/>
          <w:sz w:val="24"/>
          <w:szCs w:val="24"/>
          <w:u w:val="single"/>
        </w:rPr>
        <w:t>the ministry</w:t>
      </w:r>
      <w:r w:rsidR="000F1B81">
        <w:rPr>
          <w:rFonts w:ascii="Times New Roman" w:hAnsi="Times New Roman" w:cs="Times New Roman"/>
          <w:sz w:val="24"/>
          <w:szCs w:val="24"/>
        </w:rPr>
        <w:t xml:space="preserve"> of Word and s</w:t>
      </w:r>
      <w:r w:rsidR="000F1B81" w:rsidRPr="0090168E">
        <w:rPr>
          <w:rFonts w:ascii="Times New Roman" w:hAnsi="Times New Roman" w:cs="Times New Roman"/>
          <w:sz w:val="24"/>
          <w:szCs w:val="24"/>
        </w:rPr>
        <w:t>acraments</w:t>
      </w:r>
      <w:r w:rsidR="000F1B81">
        <w:rPr>
          <w:rFonts w:ascii="Times New Roman" w:hAnsi="Times New Roman" w:cs="Times New Roman"/>
          <w:sz w:val="24"/>
          <w:szCs w:val="24"/>
        </w:rPr>
        <w:t>, as Paul says [Rom.</w:t>
      </w:r>
      <w:r w:rsidR="000F1B81" w:rsidRPr="0090168E">
        <w:rPr>
          <w:rFonts w:ascii="Times New Roman" w:hAnsi="Times New Roman" w:cs="Times New Roman"/>
          <w:sz w:val="24"/>
          <w:szCs w:val="24"/>
        </w:rPr>
        <w:t xml:space="preserve"> 1:16</w:t>
      </w:r>
      <w:r w:rsidR="009006F4">
        <w:rPr>
          <w:rFonts w:ascii="Times New Roman" w:hAnsi="Times New Roman" w:cs="Times New Roman"/>
          <w:sz w:val="24"/>
          <w:szCs w:val="24"/>
        </w:rPr>
        <w:t>]</w:t>
      </w:r>
      <w:r w:rsidR="000F1B81" w:rsidRPr="0090168E">
        <w:rPr>
          <w:rFonts w:ascii="Times New Roman" w:hAnsi="Times New Roman" w:cs="Times New Roman"/>
          <w:sz w:val="24"/>
          <w:szCs w:val="24"/>
        </w:rPr>
        <w:t>: “</w:t>
      </w:r>
      <w:r w:rsidR="000F1B81" w:rsidRPr="000F1B81">
        <w:rPr>
          <w:rFonts w:ascii="Times New Roman" w:hAnsi="Times New Roman" w:cs="Times New Roman"/>
          <w:sz w:val="24"/>
          <w:szCs w:val="24"/>
          <w:u w:val="single"/>
        </w:rPr>
        <w:t>The gospel</w:t>
      </w:r>
      <w:r w:rsidR="000F1B81" w:rsidRPr="0090168E">
        <w:rPr>
          <w:rFonts w:ascii="Times New Roman" w:hAnsi="Times New Roman" w:cs="Times New Roman"/>
          <w:sz w:val="24"/>
          <w:szCs w:val="24"/>
        </w:rPr>
        <w:t xml:space="preserve"> </w:t>
      </w:r>
      <w:r w:rsidR="009006F4">
        <w:rPr>
          <w:rFonts w:ascii="Times New Roman" w:hAnsi="Times New Roman" w:cs="Times New Roman"/>
          <w:sz w:val="24"/>
          <w:szCs w:val="24"/>
        </w:rPr>
        <w:t>… is the power of God for</w:t>
      </w:r>
      <w:r w:rsidR="000F1B81" w:rsidRPr="0090168E">
        <w:rPr>
          <w:rFonts w:ascii="Times New Roman" w:hAnsi="Times New Roman" w:cs="Times New Roman"/>
          <w:sz w:val="24"/>
          <w:szCs w:val="24"/>
        </w:rPr>
        <w:t xml:space="preserve"> salvat</w:t>
      </w:r>
      <w:r w:rsidR="009006F4">
        <w:rPr>
          <w:rFonts w:ascii="Times New Roman" w:hAnsi="Times New Roman" w:cs="Times New Roman"/>
          <w:sz w:val="24"/>
          <w:szCs w:val="24"/>
        </w:rPr>
        <w:t>ion to everyone who has faith</w:t>
      </w:r>
      <w:r w:rsidR="000F1B81" w:rsidRPr="0090168E">
        <w:rPr>
          <w:rFonts w:ascii="Times New Roman" w:hAnsi="Times New Roman" w:cs="Times New Roman"/>
          <w:sz w:val="24"/>
          <w:szCs w:val="24"/>
        </w:rPr>
        <w:t>.”</w:t>
      </w:r>
      <w:r w:rsidR="000F1B81">
        <w:rPr>
          <w:rFonts w:ascii="Times New Roman" w:hAnsi="Times New Roman" w:cs="Times New Roman"/>
          <w:sz w:val="24"/>
          <w:szCs w:val="24"/>
        </w:rPr>
        <w:t xml:space="preserve"> (</w:t>
      </w:r>
      <w:r w:rsidR="009006F4">
        <w:rPr>
          <w:rFonts w:ascii="Times New Roman" w:hAnsi="Times New Roman" w:cs="Times New Roman"/>
          <w:sz w:val="24"/>
          <w:szCs w:val="24"/>
        </w:rPr>
        <w:t>Kolb-Wengert</w:t>
      </w:r>
      <w:r w:rsidR="000F1B81">
        <w:rPr>
          <w:rFonts w:ascii="Times New Roman" w:hAnsi="Times New Roman" w:cs="Times New Roman"/>
          <w:sz w:val="24"/>
          <w:szCs w:val="24"/>
        </w:rPr>
        <w:t>)</w:t>
      </w:r>
    </w:p>
    <w:p w14:paraId="2EB83FF1" w14:textId="77777777" w:rsidR="000F1B81" w:rsidRDefault="00B92916" w:rsidP="009006F4">
      <w:pPr>
        <w:spacing w:after="120" w:line="300" w:lineRule="exact"/>
        <w:ind w:left="720"/>
        <w:rPr>
          <w:rFonts w:ascii="Times New Roman" w:hAnsi="Times New Roman" w:cs="Times New Roman"/>
          <w:sz w:val="24"/>
          <w:szCs w:val="24"/>
        </w:rPr>
      </w:pPr>
      <w:r w:rsidRPr="0090168E">
        <w:rPr>
          <w:rFonts w:ascii="Times New Roman" w:hAnsi="Times New Roman" w:cs="Times New Roman"/>
          <w:sz w:val="24"/>
          <w:szCs w:val="24"/>
        </w:rPr>
        <w:t xml:space="preserve">Haec non possunt contingere nisi per </w:t>
      </w:r>
      <w:r w:rsidRPr="003311D2">
        <w:rPr>
          <w:rFonts w:ascii="Times New Roman" w:hAnsi="Times New Roman" w:cs="Times New Roman"/>
          <w:sz w:val="24"/>
          <w:szCs w:val="24"/>
          <w:u w:val="single"/>
        </w:rPr>
        <w:t>ministerium</w:t>
      </w:r>
      <w:r w:rsidRPr="0090168E">
        <w:rPr>
          <w:rFonts w:ascii="Times New Roman" w:hAnsi="Times New Roman" w:cs="Times New Roman"/>
          <w:sz w:val="24"/>
          <w:szCs w:val="24"/>
        </w:rPr>
        <w:t xml:space="preserve"> Verbi et sacramentorum, sicut Paulus dicit Rom. 1, 16: </w:t>
      </w:r>
      <w:r w:rsidRPr="003311D2">
        <w:rPr>
          <w:rFonts w:ascii="Times New Roman" w:hAnsi="Times New Roman" w:cs="Times New Roman"/>
          <w:i/>
          <w:sz w:val="24"/>
          <w:szCs w:val="24"/>
          <w:u w:val="single"/>
        </w:rPr>
        <w:t>Evangelium</w:t>
      </w:r>
      <w:r w:rsidRPr="0090168E">
        <w:rPr>
          <w:rFonts w:ascii="Times New Roman" w:hAnsi="Times New Roman" w:cs="Times New Roman"/>
          <w:i/>
          <w:sz w:val="24"/>
          <w:szCs w:val="24"/>
        </w:rPr>
        <w:t xml:space="preserve"> est potentia Dei ad salute omni credenti</w:t>
      </w:r>
      <w:r w:rsidR="000F1B81">
        <w:rPr>
          <w:rFonts w:ascii="Times New Roman" w:hAnsi="Times New Roman" w:cs="Times New Roman"/>
          <w:sz w:val="24"/>
          <w:szCs w:val="24"/>
        </w:rPr>
        <w:t xml:space="preserve">. </w:t>
      </w:r>
    </w:p>
    <w:p w14:paraId="4E357C11" w14:textId="33F62BB2" w:rsidR="009006F4" w:rsidRDefault="0055147B" w:rsidP="009006F4">
      <w:pPr>
        <w:spacing w:before="240" w:after="120" w:line="300" w:lineRule="exact"/>
        <w:ind w:left="720" w:hanging="720"/>
        <w:rPr>
          <w:rFonts w:ascii="Times New Roman" w:hAnsi="Times New Roman" w:cs="Times New Roman"/>
          <w:sz w:val="24"/>
          <w:szCs w:val="24"/>
        </w:rPr>
      </w:pPr>
      <w:r>
        <w:rPr>
          <w:rFonts w:ascii="Times New Roman" w:hAnsi="Times New Roman" w:cs="Times New Roman"/>
          <w:sz w:val="24"/>
          <w:szCs w:val="24"/>
        </w:rPr>
        <w:t>Ap VII 20</w:t>
      </w:r>
      <w:r w:rsidR="00B92916" w:rsidRPr="0090168E">
        <w:rPr>
          <w:rFonts w:ascii="Times New Roman" w:hAnsi="Times New Roman" w:cs="Times New Roman"/>
          <w:sz w:val="24"/>
          <w:szCs w:val="24"/>
        </w:rPr>
        <w:t xml:space="preserve"> – </w:t>
      </w:r>
      <w:r>
        <w:rPr>
          <w:rFonts w:ascii="Times New Roman" w:hAnsi="Times New Roman" w:cs="Times New Roman"/>
          <w:sz w:val="24"/>
          <w:szCs w:val="24"/>
        </w:rPr>
        <w:t xml:space="preserve">German: </w:t>
      </w:r>
      <w:r w:rsidR="009006F4" w:rsidRPr="0090168E">
        <w:rPr>
          <w:rFonts w:ascii="Times New Roman" w:hAnsi="Times New Roman" w:cs="Times New Roman"/>
          <w:sz w:val="24"/>
          <w:szCs w:val="24"/>
        </w:rPr>
        <w:t xml:space="preserve">These </w:t>
      </w:r>
      <w:r w:rsidR="009006F4">
        <w:rPr>
          <w:rFonts w:ascii="Times New Roman" w:hAnsi="Times New Roman" w:cs="Times New Roman"/>
          <w:sz w:val="24"/>
          <w:szCs w:val="24"/>
        </w:rPr>
        <w:t xml:space="preserve">same </w:t>
      </w:r>
      <w:r w:rsidR="009006F4" w:rsidRPr="0090168E">
        <w:rPr>
          <w:rFonts w:ascii="Times New Roman" w:hAnsi="Times New Roman" w:cs="Times New Roman"/>
          <w:sz w:val="24"/>
          <w:szCs w:val="24"/>
        </w:rPr>
        <w:t xml:space="preserve">churches [all around the world] have these external marks: </w:t>
      </w:r>
      <w:r w:rsidR="009006F4">
        <w:rPr>
          <w:rFonts w:ascii="Times New Roman" w:hAnsi="Times New Roman" w:cs="Times New Roman"/>
          <w:sz w:val="24"/>
          <w:szCs w:val="24"/>
          <w:u w:val="single"/>
        </w:rPr>
        <w:t xml:space="preserve">the ministry or </w:t>
      </w:r>
      <w:r w:rsidR="009006F4" w:rsidRPr="009006F4">
        <w:rPr>
          <w:rFonts w:ascii="Times New Roman" w:hAnsi="Times New Roman" w:cs="Times New Roman"/>
          <w:sz w:val="24"/>
          <w:szCs w:val="24"/>
          <w:u w:val="single"/>
        </w:rPr>
        <w:t>gospel</w:t>
      </w:r>
      <w:r w:rsidR="009006F4" w:rsidRPr="0090168E">
        <w:rPr>
          <w:rFonts w:ascii="Times New Roman" w:hAnsi="Times New Roman" w:cs="Times New Roman"/>
          <w:sz w:val="24"/>
          <w:szCs w:val="24"/>
        </w:rPr>
        <w:t xml:space="preserve"> and the sacraments.</w:t>
      </w:r>
      <w:r w:rsidR="00AE453D">
        <w:rPr>
          <w:rFonts w:ascii="Times New Roman" w:hAnsi="Times New Roman" w:cs="Times New Roman"/>
          <w:sz w:val="24"/>
          <w:szCs w:val="24"/>
        </w:rPr>
        <w:t xml:space="preserve"> (my </w:t>
      </w:r>
      <w:r w:rsidR="009006F4">
        <w:rPr>
          <w:rFonts w:ascii="Times New Roman" w:hAnsi="Times New Roman" w:cs="Times New Roman"/>
          <w:sz w:val="24"/>
          <w:szCs w:val="24"/>
        </w:rPr>
        <w:t>translation)</w:t>
      </w:r>
    </w:p>
    <w:p w14:paraId="5C361C6D" w14:textId="1E960F23" w:rsidR="004E5146" w:rsidRDefault="00B92916" w:rsidP="009006F4">
      <w:pPr>
        <w:spacing w:before="120" w:after="120" w:line="300" w:lineRule="exact"/>
        <w:ind w:left="720"/>
        <w:rPr>
          <w:rFonts w:ascii="Times New Roman" w:hAnsi="Times New Roman" w:cs="Times New Roman"/>
          <w:sz w:val="24"/>
          <w:szCs w:val="24"/>
        </w:rPr>
      </w:pPr>
      <w:r w:rsidRPr="0090168E">
        <w:rPr>
          <w:rFonts w:ascii="Times New Roman" w:hAnsi="Times New Roman" w:cs="Times New Roman"/>
          <w:sz w:val="24"/>
          <w:szCs w:val="24"/>
        </w:rPr>
        <w:t xml:space="preserve">Dieselbe Kirche habe diese äußerlichen Zeichen: </w:t>
      </w:r>
      <w:r w:rsidRPr="003311D2">
        <w:rPr>
          <w:rFonts w:ascii="Times New Roman" w:hAnsi="Times New Roman" w:cs="Times New Roman"/>
          <w:sz w:val="24"/>
          <w:szCs w:val="24"/>
          <w:u w:val="single"/>
        </w:rPr>
        <w:t xml:space="preserve">Das Predigtamt oder </w:t>
      </w:r>
      <w:r w:rsidR="009006F4" w:rsidRPr="003311D2">
        <w:rPr>
          <w:rFonts w:ascii="Times New Roman" w:hAnsi="Times New Roman" w:cs="Times New Roman"/>
          <w:sz w:val="24"/>
          <w:szCs w:val="24"/>
          <w:u w:val="single"/>
        </w:rPr>
        <w:t>Evangelium</w:t>
      </w:r>
      <w:r w:rsidR="009006F4">
        <w:rPr>
          <w:rFonts w:ascii="Times New Roman" w:hAnsi="Times New Roman" w:cs="Times New Roman"/>
          <w:sz w:val="24"/>
          <w:szCs w:val="24"/>
        </w:rPr>
        <w:t xml:space="preserve"> und die Sakramente.</w:t>
      </w:r>
    </w:p>
    <w:p w14:paraId="6AE4A89A" w14:textId="77777777" w:rsidR="004E5146" w:rsidRPr="0090168E" w:rsidRDefault="004E5146" w:rsidP="009006F4">
      <w:pPr>
        <w:spacing w:before="120" w:after="120" w:line="240" w:lineRule="exact"/>
        <w:ind w:left="720" w:hanging="720"/>
        <w:rPr>
          <w:rFonts w:ascii="Times New Roman" w:hAnsi="Times New Roman" w:cs="Times New Roman"/>
          <w:sz w:val="24"/>
          <w:szCs w:val="24"/>
        </w:rPr>
      </w:pPr>
    </w:p>
    <w:p w14:paraId="2D109C13" w14:textId="20E86E0B" w:rsidR="002F4FE4" w:rsidRPr="00E21349" w:rsidRDefault="00F7441F" w:rsidP="004E5146">
      <w:pPr>
        <w:spacing w:before="120" w:after="120" w:line="320" w:lineRule="exact"/>
        <w:rPr>
          <w:rFonts w:ascii="Times New Roman" w:hAnsi="Times New Roman" w:cs="Times New Roman"/>
          <w:bCs/>
          <w:iCs/>
          <w:sz w:val="24"/>
          <w:szCs w:val="24"/>
          <w:u w:val="single"/>
        </w:rPr>
      </w:pPr>
      <w:r w:rsidRPr="00E21349">
        <w:rPr>
          <w:rFonts w:ascii="Times New Roman" w:hAnsi="Times New Roman" w:cs="Times New Roman"/>
          <w:bCs/>
          <w:iCs/>
          <w:sz w:val="24"/>
          <w:szCs w:val="24"/>
          <w:u w:val="single"/>
        </w:rPr>
        <w:t>2)  The Lutheran Confessions speak about a va</w:t>
      </w:r>
      <w:r w:rsidR="002F4FE4" w:rsidRPr="00E21349">
        <w:rPr>
          <w:rFonts w:ascii="Times New Roman" w:hAnsi="Times New Roman" w:cs="Times New Roman"/>
          <w:bCs/>
          <w:iCs/>
          <w:sz w:val="24"/>
          <w:szCs w:val="24"/>
          <w:u w:val="single"/>
        </w:rPr>
        <w:t xml:space="preserve">riety of offices in the </w:t>
      </w:r>
      <w:r w:rsidR="00A47899" w:rsidRPr="00E21349">
        <w:rPr>
          <w:rFonts w:ascii="Times New Roman" w:hAnsi="Times New Roman" w:cs="Times New Roman"/>
          <w:bCs/>
          <w:iCs/>
          <w:sz w:val="24"/>
          <w:szCs w:val="24"/>
          <w:u w:val="single"/>
        </w:rPr>
        <w:t xml:space="preserve">ministry of the </w:t>
      </w:r>
      <w:r w:rsidR="002F4FE4" w:rsidRPr="00E21349">
        <w:rPr>
          <w:rFonts w:ascii="Times New Roman" w:hAnsi="Times New Roman" w:cs="Times New Roman"/>
          <w:bCs/>
          <w:iCs/>
          <w:sz w:val="24"/>
          <w:szCs w:val="24"/>
          <w:u w:val="single"/>
        </w:rPr>
        <w:t>church.</w:t>
      </w:r>
    </w:p>
    <w:p w14:paraId="7B88A17D" w14:textId="7272998C" w:rsidR="000C60FB" w:rsidRDefault="00F7441F" w:rsidP="009006F4">
      <w:pPr>
        <w:spacing w:before="240" w:after="120" w:line="300" w:lineRule="exact"/>
        <w:ind w:left="720" w:hanging="720"/>
        <w:rPr>
          <w:rFonts w:ascii="Times New Roman" w:hAnsi="Times New Roman" w:cs="Times New Roman"/>
          <w:sz w:val="24"/>
          <w:szCs w:val="24"/>
        </w:rPr>
      </w:pPr>
      <w:r w:rsidRPr="0090168E">
        <w:rPr>
          <w:rFonts w:ascii="Times New Roman" w:hAnsi="Times New Roman" w:cs="Times New Roman"/>
          <w:sz w:val="24"/>
          <w:szCs w:val="24"/>
        </w:rPr>
        <w:t xml:space="preserve">Preface 14/16 – </w:t>
      </w:r>
      <w:r w:rsidR="000C60FB">
        <w:rPr>
          <w:rFonts w:ascii="Times New Roman" w:hAnsi="Times New Roman" w:cs="Times New Roman"/>
          <w:sz w:val="24"/>
          <w:szCs w:val="24"/>
        </w:rPr>
        <w:t xml:space="preserve">Some of us have had this book [the FC] read aloud to each and every </w:t>
      </w:r>
      <w:r w:rsidR="000C60FB" w:rsidRPr="000C60FB">
        <w:rPr>
          <w:rFonts w:ascii="Times New Roman" w:hAnsi="Times New Roman" w:cs="Times New Roman"/>
          <w:sz w:val="24"/>
          <w:szCs w:val="24"/>
          <w:u w:val="single"/>
        </w:rPr>
        <w:t xml:space="preserve">theologian </w:t>
      </w:r>
      <w:r w:rsidR="000C60FB" w:rsidRPr="000C60FB">
        <w:rPr>
          <w:rFonts w:ascii="Times New Roman" w:hAnsi="Times New Roman" w:cs="Times New Roman"/>
          <w:sz w:val="24"/>
          <w:szCs w:val="24"/>
        </w:rPr>
        <w:t xml:space="preserve">and </w:t>
      </w:r>
      <w:r w:rsidR="000C60FB" w:rsidRPr="000C60FB">
        <w:rPr>
          <w:rFonts w:ascii="Times New Roman" w:hAnsi="Times New Roman" w:cs="Times New Roman"/>
          <w:sz w:val="24"/>
          <w:szCs w:val="24"/>
          <w:u w:val="single"/>
        </w:rPr>
        <w:t>minister of church or school</w:t>
      </w:r>
      <w:r w:rsidR="00AE453D">
        <w:rPr>
          <w:rFonts w:ascii="Times New Roman" w:hAnsi="Times New Roman" w:cs="Times New Roman"/>
          <w:sz w:val="24"/>
          <w:szCs w:val="24"/>
        </w:rPr>
        <w:t xml:space="preserve"> in our lands and territories.</w:t>
      </w:r>
      <w:r w:rsidR="000C60FB">
        <w:rPr>
          <w:rFonts w:ascii="Times New Roman" w:hAnsi="Times New Roman" w:cs="Times New Roman"/>
          <w:sz w:val="24"/>
          <w:szCs w:val="24"/>
        </w:rPr>
        <w:t xml:space="preserve">… For this reason this Christian accord [the FC] is called and also is the unanimous and concordant confession not only of a few of our </w:t>
      </w:r>
      <w:r w:rsidR="000C60FB" w:rsidRPr="000C60FB">
        <w:rPr>
          <w:rFonts w:ascii="Times New Roman" w:hAnsi="Times New Roman" w:cs="Times New Roman"/>
          <w:sz w:val="24"/>
          <w:szCs w:val="24"/>
          <w:u w:val="single"/>
        </w:rPr>
        <w:t>theologians</w:t>
      </w:r>
      <w:r w:rsidR="000C60FB">
        <w:rPr>
          <w:rFonts w:ascii="Times New Roman" w:hAnsi="Times New Roman" w:cs="Times New Roman"/>
          <w:sz w:val="24"/>
          <w:szCs w:val="24"/>
        </w:rPr>
        <w:t xml:space="preserve"> but generally of each and every one of our </w:t>
      </w:r>
      <w:r w:rsidR="000C60FB" w:rsidRPr="000C60FB">
        <w:rPr>
          <w:rFonts w:ascii="Times New Roman" w:hAnsi="Times New Roman" w:cs="Times New Roman"/>
          <w:sz w:val="24"/>
          <w:szCs w:val="24"/>
          <w:u w:val="single"/>
        </w:rPr>
        <w:t>ministers of church and school</w:t>
      </w:r>
      <w:r w:rsidR="000C60FB">
        <w:rPr>
          <w:rFonts w:ascii="Times New Roman" w:hAnsi="Times New Roman" w:cs="Times New Roman"/>
          <w:sz w:val="24"/>
          <w:szCs w:val="24"/>
        </w:rPr>
        <w:t xml:space="preserve"> in our lands and territories. (Kolb-Wengert)</w:t>
      </w:r>
    </w:p>
    <w:p w14:paraId="559C7C70" w14:textId="1B3A59F2" w:rsidR="001E0386" w:rsidRDefault="000C60FB" w:rsidP="0008456F">
      <w:pPr>
        <w:spacing w:before="240" w:after="120" w:line="300" w:lineRule="exact"/>
        <w:ind w:left="720"/>
        <w:rPr>
          <w:rFonts w:ascii="Times New Roman" w:hAnsi="Times New Roman" w:cs="Times New Roman"/>
          <w:sz w:val="24"/>
          <w:szCs w:val="24"/>
        </w:rPr>
        <w:sectPr w:rsidR="001E0386" w:rsidSect="00E30705">
          <w:headerReference w:type="default" r:id="rId27"/>
          <w:footerReference w:type="default" r:id="rId28"/>
          <w:pgSz w:w="12240" w:h="15840"/>
          <w:pgMar w:top="1440" w:right="1440" w:bottom="1440" w:left="1440" w:header="720" w:footer="720" w:gutter="0"/>
          <w:pgNumType w:start="35"/>
          <w:cols w:space="720"/>
          <w:docGrid w:linePitch="360"/>
        </w:sectPr>
      </w:pPr>
      <w:r>
        <w:rPr>
          <w:rFonts w:ascii="Times New Roman" w:hAnsi="Times New Roman" w:cs="Times New Roman"/>
          <w:sz w:val="24"/>
          <w:szCs w:val="24"/>
        </w:rPr>
        <w:t xml:space="preserve">Darauf unter uns </w:t>
      </w:r>
      <w:r w:rsidR="0008456F">
        <w:rPr>
          <w:rFonts w:ascii="Times New Roman" w:hAnsi="Times New Roman" w:cs="Times New Roman"/>
          <w:sz w:val="24"/>
          <w:szCs w:val="24"/>
        </w:rPr>
        <w:t>etliche</w:t>
      </w:r>
      <w:r>
        <w:rPr>
          <w:rFonts w:ascii="Times New Roman" w:hAnsi="Times New Roman" w:cs="Times New Roman"/>
          <w:sz w:val="24"/>
          <w:szCs w:val="24"/>
        </w:rPr>
        <w:t xml:space="preserve"> … dasselbe ferner allen und jeden unse</w:t>
      </w:r>
      <w:r w:rsidR="0008456F">
        <w:rPr>
          <w:rFonts w:ascii="Times New Roman" w:hAnsi="Times New Roman" w:cs="Times New Roman"/>
          <w:sz w:val="24"/>
          <w:szCs w:val="24"/>
        </w:rPr>
        <w:t>rer Lande</w:t>
      </w:r>
      <w:r>
        <w:rPr>
          <w:rFonts w:ascii="Times New Roman" w:hAnsi="Times New Roman" w:cs="Times New Roman"/>
          <w:sz w:val="24"/>
          <w:szCs w:val="24"/>
        </w:rPr>
        <w:t xml:space="preserve"> und Gebiete </w:t>
      </w:r>
      <w:r w:rsidRPr="003311D2">
        <w:rPr>
          <w:rFonts w:ascii="Times New Roman" w:hAnsi="Times New Roman" w:cs="Times New Roman"/>
          <w:sz w:val="24"/>
          <w:szCs w:val="24"/>
          <w:u w:val="single"/>
        </w:rPr>
        <w:t>Theologen</w:t>
      </w:r>
      <w:r w:rsidR="0008456F" w:rsidRPr="003311D2">
        <w:rPr>
          <w:rFonts w:ascii="Times New Roman" w:hAnsi="Times New Roman" w:cs="Times New Roman"/>
          <w:sz w:val="24"/>
          <w:szCs w:val="24"/>
          <w:u w:val="single"/>
        </w:rPr>
        <w:t>, Kirchen- und Schuldienern</w:t>
      </w:r>
      <w:r w:rsidR="0008456F" w:rsidRPr="0090168E">
        <w:rPr>
          <w:rFonts w:ascii="Times New Roman" w:hAnsi="Times New Roman" w:cs="Times New Roman"/>
          <w:sz w:val="24"/>
          <w:szCs w:val="24"/>
        </w:rPr>
        <w:t xml:space="preserve"> </w:t>
      </w:r>
      <w:r w:rsidR="0008456F">
        <w:rPr>
          <w:rFonts w:ascii="Times New Roman" w:hAnsi="Times New Roman" w:cs="Times New Roman"/>
          <w:sz w:val="24"/>
          <w:szCs w:val="24"/>
        </w:rPr>
        <w:t>v</w:t>
      </w:r>
      <w:r w:rsidR="00AE453D">
        <w:rPr>
          <w:rFonts w:ascii="Times New Roman" w:hAnsi="Times New Roman" w:cs="Times New Roman"/>
          <w:sz w:val="24"/>
          <w:szCs w:val="24"/>
        </w:rPr>
        <w:t>on Artikel zu Artikel vorlesen.</w:t>
      </w:r>
      <w:r w:rsidR="0008456F">
        <w:rPr>
          <w:rFonts w:ascii="Times New Roman" w:hAnsi="Times New Roman" w:cs="Times New Roman"/>
          <w:sz w:val="24"/>
          <w:szCs w:val="24"/>
        </w:rPr>
        <w:t xml:space="preserve">… Derwegen denn auch dieselbe christliche Vergleichung nicht allen etlicher wenig unserer </w:t>
      </w:r>
      <w:r w:rsidR="0008456F" w:rsidRPr="003311D2">
        <w:rPr>
          <w:rFonts w:ascii="Times New Roman" w:hAnsi="Times New Roman" w:cs="Times New Roman"/>
          <w:sz w:val="24"/>
          <w:szCs w:val="24"/>
          <w:u w:val="single"/>
        </w:rPr>
        <w:t>Theologen</w:t>
      </w:r>
      <w:r w:rsidR="0008456F">
        <w:rPr>
          <w:rFonts w:ascii="Times New Roman" w:hAnsi="Times New Roman" w:cs="Times New Roman"/>
          <w:sz w:val="24"/>
          <w:szCs w:val="24"/>
        </w:rPr>
        <w:t xml:space="preserve">, sondern insgemein aller und jeder unserer </w:t>
      </w:r>
      <w:r w:rsidR="0008456F" w:rsidRPr="003311D2">
        <w:rPr>
          <w:rFonts w:ascii="Times New Roman" w:hAnsi="Times New Roman" w:cs="Times New Roman"/>
          <w:sz w:val="24"/>
          <w:szCs w:val="24"/>
          <w:u w:val="single"/>
        </w:rPr>
        <w:t>Kirchen- und Schuldiener</w:t>
      </w:r>
      <w:r w:rsidR="0008456F">
        <w:rPr>
          <w:rFonts w:ascii="Times New Roman" w:hAnsi="Times New Roman" w:cs="Times New Roman"/>
          <w:sz w:val="24"/>
          <w:szCs w:val="24"/>
        </w:rPr>
        <w:t xml:space="preserve"> in unseren Landen und Gebieten e</w:t>
      </w:r>
      <w:r w:rsidR="0008456F" w:rsidRPr="0008456F">
        <w:rPr>
          <w:rFonts w:asciiTheme="majorBidi" w:hAnsiTheme="majorBidi" w:cstheme="majorBidi"/>
          <w:sz w:val="24"/>
          <w:szCs w:val="24"/>
        </w:rPr>
        <w:t>n</w:t>
      </w:r>
      <w:r w:rsidR="0008456F">
        <w:rPr>
          <w:rFonts w:asciiTheme="majorBidi" w:hAnsiTheme="majorBidi" w:cstheme="majorBidi"/>
          <w:sz w:val="24"/>
          <w:szCs w:val="24"/>
        </w:rPr>
        <w:t>m</w:t>
      </w:r>
      <w:r w:rsidR="0008456F" w:rsidRPr="0008456F">
        <w:rPr>
          <w:rFonts w:asciiTheme="majorBidi" w:hAnsiTheme="majorBidi" w:cstheme="majorBidi"/>
          <w:sz w:val="24"/>
          <w:szCs w:val="24"/>
        </w:rPr>
        <w:t xml:space="preserve">ütiges </w:t>
      </w:r>
      <w:r w:rsidR="0008456F">
        <w:rPr>
          <w:rFonts w:ascii="Times New Roman" w:hAnsi="Times New Roman" w:cs="Times New Roman"/>
          <w:sz w:val="24"/>
          <w:szCs w:val="24"/>
        </w:rPr>
        <w:t>und einhelliges Bekenntnis hei</w:t>
      </w:r>
      <w:r w:rsidR="0008456F" w:rsidRPr="0090168E">
        <w:rPr>
          <w:rFonts w:ascii="Times New Roman" w:hAnsi="Times New Roman" w:cs="Times New Roman"/>
          <w:sz w:val="24"/>
          <w:szCs w:val="24"/>
        </w:rPr>
        <w:t>ß</w:t>
      </w:r>
      <w:r w:rsidR="0008456F">
        <w:rPr>
          <w:rFonts w:ascii="Times New Roman" w:hAnsi="Times New Roman" w:cs="Times New Roman"/>
          <w:sz w:val="24"/>
          <w:szCs w:val="24"/>
        </w:rPr>
        <w:t xml:space="preserve">t und ist. </w:t>
      </w:r>
    </w:p>
    <w:p w14:paraId="46BAD9B6" w14:textId="7601FD64" w:rsidR="00DD7994" w:rsidRDefault="00F7441F" w:rsidP="001E0386">
      <w:pPr>
        <w:spacing w:before="120" w:after="120" w:line="320" w:lineRule="exact"/>
        <w:rPr>
          <w:rFonts w:ascii="Times New Roman" w:hAnsi="Times New Roman" w:cs="Times New Roman"/>
          <w:sz w:val="24"/>
          <w:szCs w:val="24"/>
        </w:rPr>
      </w:pPr>
      <w:r w:rsidRPr="0090168E">
        <w:rPr>
          <w:rFonts w:ascii="Times New Roman" w:hAnsi="Times New Roman" w:cs="Times New Roman"/>
          <w:sz w:val="24"/>
          <w:szCs w:val="24"/>
        </w:rPr>
        <w:lastRenderedPageBreak/>
        <w:t xml:space="preserve">Ap XIII 12 – </w:t>
      </w:r>
      <w:r w:rsidR="00DD7994">
        <w:rPr>
          <w:rFonts w:ascii="Times New Roman" w:hAnsi="Times New Roman" w:cs="Times New Roman"/>
          <w:sz w:val="24"/>
          <w:szCs w:val="24"/>
        </w:rPr>
        <w:t xml:space="preserve">Latin: For the church has the mandate to appoint </w:t>
      </w:r>
      <w:r w:rsidR="00DD7994" w:rsidRPr="00DD7994">
        <w:rPr>
          <w:rFonts w:ascii="Times New Roman" w:hAnsi="Times New Roman" w:cs="Times New Roman"/>
          <w:sz w:val="24"/>
          <w:szCs w:val="24"/>
          <w:u w:val="single"/>
        </w:rPr>
        <w:t>ministers</w:t>
      </w:r>
      <w:r w:rsidR="00DD7994">
        <w:rPr>
          <w:rFonts w:ascii="Times New Roman" w:hAnsi="Times New Roman" w:cs="Times New Roman"/>
          <w:sz w:val="24"/>
          <w:szCs w:val="24"/>
        </w:rPr>
        <w:t xml:space="preserve">. (Kolb-Wengert) German: For the church has God’s command that it should appoint </w:t>
      </w:r>
      <w:r w:rsidR="00DD7994" w:rsidRPr="00DD7994">
        <w:rPr>
          <w:rFonts w:ascii="Times New Roman" w:hAnsi="Times New Roman" w:cs="Times New Roman"/>
          <w:sz w:val="24"/>
          <w:szCs w:val="24"/>
          <w:u w:val="single"/>
        </w:rPr>
        <w:t>preachers and deacons</w:t>
      </w:r>
      <w:r w:rsidR="00AE453D">
        <w:rPr>
          <w:rFonts w:ascii="Times New Roman" w:hAnsi="Times New Roman" w:cs="Times New Roman"/>
          <w:sz w:val="24"/>
          <w:szCs w:val="24"/>
        </w:rPr>
        <w:t>. (my</w:t>
      </w:r>
      <w:r w:rsidR="00DD7994">
        <w:rPr>
          <w:rFonts w:ascii="Times New Roman" w:hAnsi="Times New Roman" w:cs="Times New Roman"/>
          <w:sz w:val="24"/>
          <w:szCs w:val="24"/>
        </w:rPr>
        <w:t xml:space="preserve"> translation)</w:t>
      </w:r>
    </w:p>
    <w:p w14:paraId="3C356039" w14:textId="259C2FD2" w:rsidR="00DD7994" w:rsidRDefault="00DD7994" w:rsidP="00DD7994">
      <w:pPr>
        <w:spacing w:before="120" w:after="0" w:line="320" w:lineRule="exact"/>
        <w:ind w:firstLine="720"/>
        <w:rPr>
          <w:rFonts w:ascii="Times New Roman" w:hAnsi="Times New Roman" w:cs="Times New Roman"/>
          <w:sz w:val="24"/>
          <w:szCs w:val="24"/>
        </w:rPr>
      </w:pPr>
      <w:r w:rsidRPr="0090168E">
        <w:rPr>
          <w:rFonts w:ascii="Times New Roman" w:hAnsi="Times New Roman" w:cs="Times New Roman"/>
          <w:sz w:val="24"/>
          <w:szCs w:val="24"/>
        </w:rPr>
        <w:t>Latin</w:t>
      </w:r>
      <w:r>
        <w:rPr>
          <w:rFonts w:ascii="Times New Roman" w:hAnsi="Times New Roman" w:cs="Times New Roman"/>
          <w:sz w:val="24"/>
          <w:szCs w:val="24"/>
        </w:rPr>
        <w:t xml:space="preserve">: Habet enim ecclesia mandatum de constituendis </w:t>
      </w:r>
      <w:r w:rsidRPr="003311D2">
        <w:rPr>
          <w:rFonts w:ascii="Times New Roman" w:hAnsi="Times New Roman" w:cs="Times New Roman"/>
          <w:sz w:val="24"/>
          <w:szCs w:val="24"/>
          <w:u w:val="single"/>
        </w:rPr>
        <w:t>ministris</w:t>
      </w:r>
      <w:r>
        <w:rPr>
          <w:rFonts w:ascii="Times New Roman" w:hAnsi="Times New Roman" w:cs="Times New Roman"/>
          <w:sz w:val="24"/>
          <w:szCs w:val="24"/>
        </w:rPr>
        <w:t>.</w:t>
      </w:r>
    </w:p>
    <w:p w14:paraId="73E35251" w14:textId="4A160767" w:rsidR="00DD7994" w:rsidRPr="0090168E" w:rsidRDefault="00DD7994" w:rsidP="00142A89">
      <w:pPr>
        <w:spacing w:after="240" w:line="320" w:lineRule="exact"/>
        <w:ind w:left="720"/>
        <w:rPr>
          <w:rFonts w:ascii="Times New Roman" w:hAnsi="Times New Roman" w:cs="Times New Roman"/>
          <w:sz w:val="24"/>
          <w:szCs w:val="24"/>
        </w:rPr>
      </w:pPr>
      <w:r>
        <w:rPr>
          <w:rFonts w:ascii="Times New Roman" w:hAnsi="Times New Roman" w:cs="Times New Roman"/>
          <w:sz w:val="24"/>
          <w:szCs w:val="24"/>
        </w:rPr>
        <w:t>German: Denn die Kirche hat Gottes Befehl, da</w:t>
      </w:r>
      <w:r w:rsidRPr="0090168E">
        <w:rPr>
          <w:rFonts w:ascii="Times New Roman" w:hAnsi="Times New Roman" w:cs="Times New Roman"/>
          <w:sz w:val="24"/>
          <w:szCs w:val="24"/>
        </w:rPr>
        <w:t>ß</w:t>
      </w:r>
      <w:r>
        <w:rPr>
          <w:rFonts w:ascii="Times New Roman" w:hAnsi="Times New Roman" w:cs="Times New Roman"/>
          <w:sz w:val="24"/>
          <w:szCs w:val="24"/>
        </w:rPr>
        <w:t xml:space="preserve"> sie soll </w:t>
      </w:r>
      <w:r w:rsidRPr="003311D2">
        <w:rPr>
          <w:rFonts w:ascii="Times New Roman" w:hAnsi="Times New Roman" w:cs="Times New Roman"/>
          <w:sz w:val="24"/>
          <w:szCs w:val="24"/>
          <w:u w:val="single"/>
        </w:rPr>
        <w:t>Prediger und Diakonos</w:t>
      </w:r>
      <w:r>
        <w:rPr>
          <w:rFonts w:ascii="Times New Roman" w:hAnsi="Times New Roman" w:cs="Times New Roman"/>
          <w:sz w:val="24"/>
          <w:szCs w:val="24"/>
        </w:rPr>
        <w:t xml:space="preserve"> bestellen.</w:t>
      </w:r>
    </w:p>
    <w:p w14:paraId="6DBC13AD" w14:textId="11767551" w:rsidR="00DD7994" w:rsidRDefault="003311D2" w:rsidP="00645A47">
      <w:pPr>
        <w:spacing w:before="240" w:after="120" w:line="320" w:lineRule="exact"/>
        <w:ind w:left="720" w:hanging="720"/>
        <w:rPr>
          <w:rFonts w:ascii="Times New Roman" w:hAnsi="Times New Roman" w:cs="Times New Roman"/>
          <w:sz w:val="24"/>
          <w:szCs w:val="24"/>
        </w:rPr>
      </w:pPr>
      <w:r>
        <w:rPr>
          <w:rFonts w:ascii="Times New Roman" w:hAnsi="Times New Roman" w:cs="Times New Roman"/>
          <w:sz w:val="24"/>
          <w:szCs w:val="24"/>
        </w:rPr>
        <w:t xml:space="preserve">Ap XV 41 – </w:t>
      </w:r>
      <w:r w:rsidR="00645A47">
        <w:rPr>
          <w:rFonts w:ascii="Times New Roman" w:hAnsi="Times New Roman" w:cs="Times New Roman"/>
          <w:sz w:val="24"/>
          <w:szCs w:val="24"/>
        </w:rPr>
        <w:t xml:space="preserve">Latin: </w:t>
      </w:r>
      <w:r>
        <w:rPr>
          <w:rFonts w:ascii="Times New Roman" w:hAnsi="Times New Roman" w:cs="Times New Roman"/>
          <w:sz w:val="24"/>
          <w:szCs w:val="24"/>
        </w:rPr>
        <w:t>In our circles</w:t>
      </w:r>
      <w:r w:rsidR="00DD7994" w:rsidRPr="0090168E">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DD7994" w:rsidRPr="0090168E">
        <w:rPr>
          <w:rFonts w:ascii="Times New Roman" w:hAnsi="Times New Roman" w:cs="Times New Roman"/>
          <w:sz w:val="24"/>
          <w:szCs w:val="24"/>
          <w:u w:val="single"/>
        </w:rPr>
        <w:t>pastors and ministers</w:t>
      </w:r>
      <w:r>
        <w:rPr>
          <w:rFonts w:ascii="Times New Roman" w:hAnsi="Times New Roman" w:cs="Times New Roman"/>
          <w:sz w:val="24"/>
          <w:szCs w:val="24"/>
        </w:rPr>
        <w:t xml:space="preserve"> of the churches are required to instruct and examine</w:t>
      </w:r>
      <w:r w:rsidR="00DD7994">
        <w:rPr>
          <w:rFonts w:ascii="Times New Roman" w:hAnsi="Times New Roman" w:cs="Times New Roman"/>
          <w:sz w:val="24"/>
          <w:szCs w:val="24"/>
        </w:rPr>
        <w:t xml:space="preserve"> the youth</w:t>
      </w:r>
      <w:r>
        <w:rPr>
          <w:rFonts w:ascii="Times New Roman" w:hAnsi="Times New Roman" w:cs="Times New Roman"/>
          <w:sz w:val="24"/>
          <w:szCs w:val="24"/>
        </w:rPr>
        <w:t xml:space="preserve"> publicly</w:t>
      </w:r>
      <w:r w:rsidR="00DD7994">
        <w:rPr>
          <w:rFonts w:ascii="Times New Roman" w:hAnsi="Times New Roman" w:cs="Times New Roman"/>
          <w:sz w:val="24"/>
          <w:szCs w:val="24"/>
        </w:rPr>
        <w:t>.</w:t>
      </w:r>
      <w:r>
        <w:rPr>
          <w:rFonts w:ascii="Times New Roman" w:hAnsi="Times New Roman" w:cs="Times New Roman"/>
          <w:sz w:val="24"/>
          <w:szCs w:val="24"/>
        </w:rPr>
        <w:t xml:space="preserve"> (Tappert)</w:t>
      </w:r>
    </w:p>
    <w:p w14:paraId="392AA60B" w14:textId="77777777" w:rsidR="003311D2" w:rsidRDefault="00DD7994" w:rsidP="00115E73">
      <w:pPr>
        <w:spacing w:before="120" w:after="0" w:line="320" w:lineRule="exact"/>
        <w:ind w:left="720"/>
        <w:rPr>
          <w:rFonts w:ascii="Times New Roman" w:hAnsi="Times New Roman" w:cs="Times New Roman"/>
          <w:sz w:val="24"/>
          <w:szCs w:val="24"/>
        </w:rPr>
      </w:pPr>
      <w:r w:rsidRPr="0090168E">
        <w:rPr>
          <w:rFonts w:ascii="Times New Roman" w:hAnsi="Times New Roman" w:cs="Times New Roman"/>
          <w:sz w:val="24"/>
          <w:szCs w:val="24"/>
        </w:rPr>
        <w:t xml:space="preserve"> </w:t>
      </w:r>
      <w:r w:rsidR="003311D2">
        <w:rPr>
          <w:rFonts w:ascii="Times New Roman" w:hAnsi="Times New Roman" w:cs="Times New Roman"/>
          <w:sz w:val="24"/>
          <w:szCs w:val="24"/>
        </w:rPr>
        <w:t xml:space="preserve">Latin: </w:t>
      </w:r>
      <w:r w:rsidR="00F7441F" w:rsidRPr="0090168E">
        <w:rPr>
          <w:rFonts w:ascii="Times New Roman" w:hAnsi="Times New Roman" w:cs="Times New Roman"/>
          <w:sz w:val="24"/>
          <w:szCs w:val="24"/>
        </w:rPr>
        <w:t xml:space="preserve">Apud nos coguntur </w:t>
      </w:r>
      <w:r w:rsidR="00F7441F" w:rsidRPr="0090168E">
        <w:rPr>
          <w:rFonts w:ascii="Times New Roman" w:hAnsi="Times New Roman" w:cs="Times New Roman"/>
          <w:sz w:val="24"/>
          <w:szCs w:val="24"/>
          <w:u w:val="single"/>
        </w:rPr>
        <w:t>pastores et ministri</w:t>
      </w:r>
      <w:r w:rsidR="00F7441F" w:rsidRPr="0090168E">
        <w:rPr>
          <w:rFonts w:ascii="Times New Roman" w:hAnsi="Times New Roman" w:cs="Times New Roman"/>
          <w:sz w:val="24"/>
          <w:szCs w:val="24"/>
        </w:rPr>
        <w:t xml:space="preserve"> ecclesiarum publice instituere et audire pueritiam.</w:t>
      </w:r>
    </w:p>
    <w:p w14:paraId="46F66435" w14:textId="7517E844" w:rsidR="00F7441F" w:rsidRPr="0090168E" w:rsidRDefault="003311D2" w:rsidP="00115E73">
      <w:pPr>
        <w:spacing w:after="120" w:line="320" w:lineRule="exact"/>
        <w:ind w:left="720"/>
        <w:rPr>
          <w:rFonts w:ascii="Times New Roman" w:hAnsi="Times New Roman" w:cs="Times New Roman"/>
          <w:sz w:val="24"/>
          <w:szCs w:val="24"/>
        </w:rPr>
      </w:pPr>
      <w:r>
        <w:rPr>
          <w:rFonts w:ascii="Times New Roman" w:hAnsi="Times New Roman" w:cs="Times New Roman"/>
          <w:sz w:val="24"/>
          <w:szCs w:val="24"/>
        </w:rPr>
        <w:t>German: Bei uns werden die Canones gehalten, da</w:t>
      </w:r>
      <w:r w:rsidRPr="0090168E">
        <w:rPr>
          <w:rFonts w:ascii="Times New Roman" w:hAnsi="Times New Roman" w:cs="Times New Roman"/>
          <w:sz w:val="24"/>
          <w:szCs w:val="24"/>
        </w:rPr>
        <w:t>ß</w:t>
      </w:r>
      <w:r>
        <w:rPr>
          <w:rFonts w:ascii="Times New Roman" w:hAnsi="Times New Roman" w:cs="Times New Roman"/>
          <w:sz w:val="24"/>
          <w:szCs w:val="24"/>
        </w:rPr>
        <w:t xml:space="preserve"> die </w:t>
      </w:r>
      <w:r w:rsidRPr="00115E73">
        <w:rPr>
          <w:rFonts w:ascii="Times New Roman" w:hAnsi="Times New Roman" w:cs="Times New Roman"/>
          <w:sz w:val="24"/>
          <w:szCs w:val="24"/>
          <w:u w:val="single"/>
        </w:rPr>
        <w:t>Pfarrer und Kirchendiener</w:t>
      </w:r>
      <w:r w:rsidR="006543F5" w:rsidRPr="0090168E">
        <w:rPr>
          <w:rStyle w:val="FootnoteReference"/>
          <w:rFonts w:asciiTheme="majorBidi" w:eastAsia="Times New Roman" w:hAnsiTheme="majorBidi" w:cstheme="majorBidi"/>
          <w:sz w:val="24"/>
          <w:szCs w:val="24"/>
        </w:rPr>
        <w:footnoteReference w:id="160"/>
      </w:r>
      <w:r>
        <w:rPr>
          <w:rFonts w:ascii="Times New Roman" w:hAnsi="Times New Roman" w:cs="Times New Roman"/>
          <w:sz w:val="24"/>
          <w:szCs w:val="24"/>
        </w:rPr>
        <w:t xml:space="preserve"> </w:t>
      </w:r>
      <w:r w:rsidRPr="003311D2">
        <w:rPr>
          <w:rFonts w:asciiTheme="majorBidi" w:hAnsiTheme="majorBidi" w:cstheme="majorBidi"/>
          <w:sz w:val="24"/>
          <w:szCs w:val="24"/>
        </w:rPr>
        <w:t>öffe</w:t>
      </w:r>
      <w:r>
        <w:rPr>
          <w:rFonts w:ascii="Times New Roman" w:hAnsi="Times New Roman" w:cs="Times New Roman"/>
          <w:sz w:val="24"/>
          <w:szCs w:val="24"/>
        </w:rPr>
        <w:t>ntlich und dah</w:t>
      </w:r>
      <w:r w:rsidR="00115E73">
        <w:rPr>
          <w:rFonts w:ascii="Times New Roman" w:hAnsi="Times New Roman" w:cs="Times New Roman"/>
          <w:sz w:val="24"/>
          <w:szCs w:val="24"/>
        </w:rPr>
        <w:t>eim die Kinder und Jugend in Go</w:t>
      </w:r>
      <w:r>
        <w:rPr>
          <w:rFonts w:ascii="Times New Roman" w:hAnsi="Times New Roman" w:cs="Times New Roman"/>
          <w:sz w:val="24"/>
          <w:szCs w:val="24"/>
        </w:rPr>
        <w:t xml:space="preserve">ttes Wort unterwiesen. </w:t>
      </w:r>
    </w:p>
    <w:p w14:paraId="66D9B64D" w14:textId="5498C438" w:rsidR="00115E73" w:rsidRDefault="00595BBA" w:rsidP="00645A47">
      <w:pPr>
        <w:spacing w:before="360" w:after="120" w:line="320" w:lineRule="exact"/>
        <w:ind w:left="720" w:hanging="720"/>
        <w:rPr>
          <w:rFonts w:ascii="Times New Roman" w:hAnsi="Times New Roman" w:cs="Times New Roman"/>
          <w:sz w:val="24"/>
          <w:szCs w:val="24"/>
        </w:rPr>
      </w:pPr>
      <w:r w:rsidRPr="0090168E">
        <w:rPr>
          <w:rFonts w:ascii="Times New Roman" w:hAnsi="Times New Roman" w:cs="Times New Roman"/>
          <w:sz w:val="24"/>
          <w:szCs w:val="24"/>
        </w:rPr>
        <w:t>Tr</w:t>
      </w:r>
      <w:r w:rsidR="00F7441F" w:rsidRPr="0090168E">
        <w:rPr>
          <w:rFonts w:ascii="Times New Roman" w:hAnsi="Times New Roman" w:cs="Times New Roman"/>
          <w:sz w:val="24"/>
          <w:szCs w:val="24"/>
        </w:rPr>
        <w:t xml:space="preserve"> 26 – </w:t>
      </w:r>
      <w:r w:rsidR="00645A47">
        <w:rPr>
          <w:rFonts w:ascii="Times New Roman" w:hAnsi="Times New Roman" w:cs="Times New Roman"/>
          <w:sz w:val="24"/>
          <w:szCs w:val="24"/>
        </w:rPr>
        <w:t xml:space="preserve">Latin: </w:t>
      </w:r>
      <w:r w:rsidR="00A47899">
        <w:rPr>
          <w:rFonts w:ascii="Times New Roman" w:hAnsi="Times New Roman" w:cs="Times New Roman"/>
          <w:sz w:val="24"/>
          <w:szCs w:val="24"/>
        </w:rPr>
        <w:t>T</w:t>
      </w:r>
      <w:r w:rsidR="00115E73">
        <w:rPr>
          <w:rFonts w:ascii="Times New Roman" w:hAnsi="Times New Roman" w:cs="Times New Roman"/>
          <w:sz w:val="24"/>
          <w:szCs w:val="24"/>
        </w:rPr>
        <w:t>he ministry of the New Testament</w:t>
      </w:r>
      <w:r w:rsidR="00115E73" w:rsidRPr="0090168E">
        <w:rPr>
          <w:rFonts w:ascii="Times New Roman" w:hAnsi="Times New Roman" w:cs="Times New Roman"/>
          <w:sz w:val="24"/>
          <w:szCs w:val="24"/>
        </w:rPr>
        <w:t xml:space="preserve"> … </w:t>
      </w:r>
      <w:r w:rsidR="00115E73">
        <w:rPr>
          <w:rFonts w:ascii="Times New Roman" w:hAnsi="Times New Roman" w:cs="Times New Roman"/>
          <w:sz w:val="24"/>
          <w:szCs w:val="24"/>
        </w:rPr>
        <w:t>exists wherever God gives God’s gifts</w:t>
      </w:r>
      <w:r w:rsidR="00115E73" w:rsidRPr="0090168E">
        <w:rPr>
          <w:rFonts w:ascii="Times New Roman" w:hAnsi="Times New Roman" w:cs="Times New Roman"/>
          <w:sz w:val="24"/>
          <w:szCs w:val="24"/>
        </w:rPr>
        <w:t xml:space="preserve">: </w:t>
      </w:r>
      <w:r w:rsidR="00A47899">
        <w:rPr>
          <w:rFonts w:ascii="Times New Roman" w:hAnsi="Times New Roman" w:cs="Times New Roman"/>
          <w:sz w:val="24"/>
          <w:szCs w:val="24"/>
          <w:u w:val="single"/>
        </w:rPr>
        <w:t>apostles, prophets, pastors, teachers</w:t>
      </w:r>
      <w:r w:rsidR="00A47899">
        <w:rPr>
          <w:rFonts w:ascii="Times New Roman" w:hAnsi="Times New Roman" w:cs="Times New Roman"/>
          <w:sz w:val="24"/>
          <w:szCs w:val="24"/>
        </w:rPr>
        <w:t>.</w:t>
      </w:r>
      <w:r w:rsidR="00A62A18" w:rsidRPr="0090168E">
        <w:rPr>
          <w:rStyle w:val="FootnoteReference"/>
          <w:rFonts w:asciiTheme="majorBidi" w:eastAsia="Times New Roman" w:hAnsiTheme="majorBidi" w:cstheme="majorBidi"/>
          <w:sz w:val="24"/>
          <w:szCs w:val="24"/>
        </w:rPr>
        <w:footnoteReference w:id="161"/>
      </w:r>
      <w:r w:rsidR="00A47899">
        <w:rPr>
          <w:rFonts w:ascii="Times New Roman" w:hAnsi="Times New Roman" w:cs="Times New Roman"/>
          <w:sz w:val="24"/>
          <w:szCs w:val="24"/>
        </w:rPr>
        <w:t xml:space="preserve"> (Kolb-Wengert; German adds “and so forth”)</w:t>
      </w:r>
      <w:r w:rsidR="00115E73" w:rsidRPr="0090168E">
        <w:rPr>
          <w:rFonts w:ascii="Times New Roman" w:hAnsi="Times New Roman" w:cs="Times New Roman"/>
          <w:sz w:val="24"/>
          <w:szCs w:val="24"/>
        </w:rPr>
        <w:t xml:space="preserve"> </w:t>
      </w:r>
    </w:p>
    <w:p w14:paraId="4F23FE2D" w14:textId="6B0B05BF" w:rsidR="00A47899" w:rsidRDefault="00A47899" w:rsidP="00645A47">
      <w:pPr>
        <w:spacing w:before="120" w:after="0" w:line="320" w:lineRule="exact"/>
        <w:ind w:left="720"/>
        <w:rPr>
          <w:rFonts w:ascii="Times New Roman" w:hAnsi="Times New Roman" w:cs="Times New Roman"/>
          <w:sz w:val="24"/>
          <w:szCs w:val="24"/>
        </w:rPr>
      </w:pPr>
      <w:r>
        <w:rPr>
          <w:rFonts w:ascii="Times New Roman" w:hAnsi="Times New Roman" w:cs="Times New Roman"/>
          <w:sz w:val="24"/>
          <w:szCs w:val="24"/>
        </w:rPr>
        <w:t xml:space="preserve">Latin: Ministerium novi testament … ibi est, ubi Deus dat dona sua, </w:t>
      </w:r>
      <w:r w:rsidRPr="00645A47">
        <w:rPr>
          <w:rFonts w:ascii="Times New Roman" w:hAnsi="Times New Roman" w:cs="Times New Roman"/>
          <w:sz w:val="24"/>
          <w:szCs w:val="24"/>
          <w:u w:val="single"/>
        </w:rPr>
        <w:t>apostolos, prophetas, pastores, doctores.</w:t>
      </w:r>
      <w:r>
        <w:rPr>
          <w:rFonts w:ascii="Times New Roman" w:hAnsi="Times New Roman" w:cs="Times New Roman"/>
          <w:sz w:val="24"/>
          <w:szCs w:val="24"/>
        </w:rPr>
        <w:t xml:space="preserve"> </w:t>
      </w:r>
    </w:p>
    <w:p w14:paraId="38C6FE2F" w14:textId="2C344E69" w:rsidR="00142A89" w:rsidRDefault="00A47899" w:rsidP="00142A89">
      <w:pPr>
        <w:spacing w:after="0" w:line="320" w:lineRule="exact"/>
        <w:ind w:left="720"/>
        <w:rPr>
          <w:rFonts w:ascii="Times New Roman" w:hAnsi="Times New Roman" w:cs="Times New Roman"/>
          <w:sz w:val="24"/>
          <w:szCs w:val="24"/>
        </w:rPr>
      </w:pPr>
      <w:r>
        <w:rPr>
          <w:rFonts w:ascii="Times New Roman" w:hAnsi="Times New Roman" w:cs="Times New Roman"/>
          <w:sz w:val="24"/>
          <w:szCs w:val="24"/>
        </w:rPr>
        <w:t xml:space="preserve">German: </w:t>
      </w:r>
      <w:r w:rsidR="00F7441F" w:rsidRPr="0090168E">
        <w:rPr>
          <w:rFonts w:ascii="Times New Roman" w:hAnsi="Times New Roman" w:cs="Times New Roman"/>
          <w:sz w:val="24"/>
          <w:szCs w:val="24"/>
        </w:rPr>
        <w:t xml:space="preserve">Nun ist je das Predigtamt … an dem Ort, da Gott seine Gaben gibt: </w:t>
      </w:r>
      <w:r w:rsidR="00F7441F" w:rsidRPr="0090168E">
        <w:rPr>
          <w:rFonts w:ascii="Times New Roman" w:hAnsi="Times New Roman" w:cs="Times New Roman"/>
          <w:sz w:val="24"/>
          <w:szCs w:val="24"/>
          <w:u w:val="single"/>
        </w:rPr>
        <w:t>Apostel, Propheten, Hirten, Lehrer, usw</w:t>
      </w:r>
      <w:r w:rsidR="00A62A18" w:rsidRPr="0090168E">
        <w:rPr>
          <w:rFonts w:ascii="Times New Roman" w:hAnsi="Times New Roman" w:cs="Times New Roman"/>
          <w:sz w:val="24"/>
          <w:szCs w:val="24"/>
        </w:rPr>
        <w:t>.</w:t>
      </w:r>
      <w:r w:rsidR="00A62A18" w:rsidRPr="0090168E">
        <w:rPr>
          <w:rStyle w:val="FootnoteReference"/>
          <w:rFonts w:asciiTheme="majorBidi" w:eastAsia="Times New Roman" w:hAnsiTheme="majorBidi" w:cstheme="majorBidi"/>
          <w:sz w:val="24"/>
          <w:szCs w:val="24"/>
        </w:rPr>
        <w:footnoteReference w:id="162"/>
      </w:r>
    </w:p>
    <w:p w14:paraId="001E3464" w14:textId="44908F5F" w:rsidR="00A47899" w:rsidRDefault="00595BBA" w:rsidP="00142A89">
      <w:pPr>
        <w:spacing w:after="0" w:line="320" w:lineRule="exact"/>
        <w:ind w:left="720" w:hanging="720"/>
        <w:rPr>
          <w:rFonts w:ascii="Times New Roman" w:hAnsi="Times New Roman" w:cs="Times New Roman"/>
          <w:sz w:val="24"/>
          <w:szCs w:val="24"/>
        </w:rPr>
      </w:pPr>
      <w:r w:rsidRPr="0090168E">
        <w:rPr>
          <w:rFonts w:ascii="Times New Roman" w:hAnsi="Times New Roman" w:cs="Times New Roman"/>
          <w:sz w:val="24"/>
          <w:szCs w:val="24"/>
        </w:rPr>
        <w:lastRenderedPageBreak/>
        <w:t>Tr</w:t>
      </w:r>
      <w:r w:rsidR="00F7441F" w:rsidRPr="0090168E">
        <w:rPr>
          <w:rFonts w:ascii="Times New Roman" w:hAnsi="Times New Roman" w:cs="Times New Roman"/>
          <w:sz w:val="24"/>
          <w:szCs w:val="24"/>
        </w:rPr>
        <w:t xml:space="preserve"> 65 – </w:t>
      </w:r>
      <w:r w:rsidR="00A62A18">
        <w:rPr>
          <w:rFonts w:ascii="Times New Roman" w:hAnsi="Times New Roman" w:cs="Times New Roman"/>
          <w:sz w:val="24"/>
          <w:szCs w:val="24"/>
        </w:rPr>
        <w:t xml:space="preserve">German: </w:t>
      </w:r>
      <w:r w:rsidR="00A47899" w:rsidRPr="0090168E">
        <w:rPr>
          <w:rFonts w:ascii="Times New Roman" w:hAnsi="Times New Roman" w:cs="Times New Roman"/>
          <w:sz w:val="24"/>
          <w:szCs w:val="24"/>
        </w:rPr>
        <w:t xml:space="preserve">It is without doubt, if a pastor in his own church </w:t>
      </w:r>
      <w:r w:rsidR="00A47899" w:rsidRPr="00A62A18">
        <w:rPr>
          <w:rFonts w:ascii="Times New Roman" w:hAnsi="Times New Roman" w:cs="Times New Roman"/>
          <w:sz w:val="24"/>
          <w:szCs w:val="24"/>
          <w:u w:val="single"/>
        </w:rPr>
        <w:t>ordains</w:t>
      </w:r>
      <w:r w:rsidR="00A47899" w:rsidRPr="0090168E">
        <w:rPr>
          <w:rFonts w:ascii="Times New Roman" w:hAnsi="Times New Roman" w:cs="Times New Roman"/>
          <w:sz w:val="24"/>
          <w:szCs w:val="24"/>
        </w:rPr>
        <w:t xml:space="preserve"> certain suitable persons to the </w:t>
      </w:r>
      <w:r w:rsidR="00A47899" w:rsidRPr="0090168E">
        <w:rPr>
          <w:rFonts w:ascii="Times New Roman" w:hAnsi="Times New Roman" w:cs="Times New Roman"/>
          <w:sz w:val="24"/>
          <w:szCs w:val="24"/>
          <w:u w:val="single"/>
        </w:rPr>
        <w:t>church ministries</w:t>
      </w:r>
      <w:r w:rsidR="00A47899" w:rsidRPr="0090168E">
        <w:rPr>
          <w:rFonts w:ascii="Times New Roman" w:hAnsi="Times New Roman" w:cs="Times New Roman"/>
          <w:sz w:val="24"/>
          <w:szCs w:val="24"/>
        </w:rPr>
        <w:t xml:space="preserve"> [plural!], that such ordination </w:t>
      </w:r>
      <w:r w:rsidR="00645A47">
        <w:rPr>
          <w:rFonts w:ascii="Times New Roman" w:hAnsi="Times New Roman" w:cs="Times New Roman"/>
          <w:sz w:val="24"/>
          <w:szCs w:val="24"/>
        </w:rPr>
        <w:t xml:space="preserve">is, </w:t>
      </w:r>
      <w:r w:rsidR="00A62A18" w:rsidRPr="0090168E">
        <w:rPr>
          <w:rFonts w:ascii="Times New Roman" w:hAnsi="Times New Roman" w:cs="Times New Roman"/>
          <w:sz w:val="24"/>
          <w:szCs w:val="24"/>
        </w:rPr>
        <w:t>according to divine law</w:t>
      </w:r>
      <w:r w:rsidR="00645A47">
        <w:rPr>
          <w:rFonts w:ascii="Times New Roman" w:hAnsi="Times New Roman" w:cs="Times New Roman"/>
          <w:sz w:val="24"/>
          <w:szCs w:val="24"/>
        </w:rPr>
        <w:t>,</w:t>
      </w:r>
      <w:r w:rsidR="00A62A18" w:rsidRPr="0090168E">
        <w:rPr>
          <w:rFonts w:ascii="Times New Roman" w:hAnsi="Times New Roman" w:cs="Times New Roman"/>
          <w:sz w:val="24"/>
          <w:szCs w:val="24"/>
        </w:rPr>
        <w:t xml:space="preserve"> </w:t>
      </w:r>
      <w:r w:rsidR="00645A47">
        <w:rPr>
          <w:rFonts w:ascii="Times New Roman" w:hAnsi="Times New Roman" w:cs="Times New Roman"/>
          <w:sz w:val="24"/>
          <w:szCs w:val="24"/>
        </w:rPr>
        <w:t>effective</w:t>
      </w:r>
      <w:r w:rsidR="00A47899" w:rsidRPr="0090168E">
        <w:rPr>
          <w:rFonts w:ascii="Times New Roman" w:hAnsi="Times New Roman" w:cs="Times New Roman"/>
          <w:sz w:val="24"/>
          <w:szCs w:val="24"/>
        </w:rPr>
        <w:t xml:space="preserve"> a</w:t>
      </w:r>
      <w:r w:rsidR="00AE453D">
        <w:rPr>
          <w:rFonts w:ascii="Times New Roman" w:hAnsi="Times New Roman" w:cs="Times New Roman"/>
          <w:sz w:val="24"/>
          <w:szCs w:val="24"/>
        </w:rPr>
        <w:t>nd right. (my</w:t>
      </w:r>
      <w:r w:rsidR="00A62A18">
        <w:rPr>
          <w:rFonts w:ascii="Times New Roman" w:hAnsi="Times New Roman" w:cs="Times New Roman"/>
          <w:sz w:val="24"/>
          <w:szCs w:val="24"/>
        </w:rPr>
        <w:t xml:space="preserve"> translation, leaning on </w:t>
      </w:r>
      <w:r w:rsidR="00A62A18">
        <w:rPr>
          <w:rFonts w:ascii="Times New Roman" w:hAnsi="Times New Roman" w:cs="Times New Roman"/>
          <w:i/>
          <w:iCs/>
          <w:sz w:val="24"/>
          <w:szCs w:val="24"/>
        </w:rPr>
        <w:t>Triglot</w:t>
      </w:r>
      <w:r w:rsidR="00A62A18">
        <w:rPr>
          <w:rFonts w:ascii="Times New Roman" w:hAnsi="Times New Roman" w:cs="Times New Roman"/>
          <w:sz w:val="24"/>
          <w:szCs w:val="24"/>
        </w:rPr>
        <w:t>)</w:t>
      </w:r>
      <w:r w:rsidR="00A47899" w:rsidRPr="0090168E">
        <w:rPr>
          <w:rFonts w:ascii="Times New Roman" w:hAnsi="Times New Roman" w:cs="Times New Roman"/>
          <w:sz w:val="24"/>
          <w:szCs w:val="24"/>
        </w:rPr>
        <w:t xml:space="preserve"> </w:t>
      </w:r>
    </w:p>
    <w:p w14:paraId="09461012" w14:textId="3E3878A9" w:rsidR="009C1891" w:rsidRPr="0090168E" w:rsidRDefault="00F7441F" w:rsidP="005D7A69">
      <w:pPr>
        <w:spacing w:before="120" w:after="120" w:line="320" w:lineRule="exact"/>
        <w:ind w:left="720"/>
        <w:rPr>
          <w:rFonts w:ascii="Times New Roman" w:hAnsi="Times New Roman" w:cs="Times New Roman"/>
          <w:sz w:val="24"/>
          <w:szCs w:val="24"/>
        </w:rPr>
      </w:pPr>
      <w:r w:rsidRPr="0090168E">
        <w:rPr>
          <w:rFonts w:ascii="Times New Roman" w:hAnsi="Times New Roman" w:cs="Times New Roman"/>
          <w:sz w:val="24"/>
          <w:szCs w:val="24"/>
        </w:rPr>
        <w:t xml:space="preserve">Ist’s ohne Zweifel, wenn ein Pfarrherr in seiner Kirche etliche tüchtige Personen zu den </w:t>
      </w:r>
      <w:r w:rsidRPr="009C1891">
        <w:rPr>
          <w:rFonts w:ascii="Times New Roman" w:hAnsi="Times New Roman" w:cs="Times New Roman"/>
          <w:sz w:val="24"/>
          <w:szCs w:val="24"/>
          <w:u w:val="single"/>
        </w:rPr>
        <w:t>Kirchenämtern ordnet</w:t>
      </w:r>
      <w:r w:rsidRPr="0090168E">
        <w:rPr>
          <w:rFonts w:ascii="Times New Roman" w:hAnsi="Times New Roman" w:cs="Times New Roman"/>
          <w:sz w:val="24"/>
          <w:szCs w:val="24"/>
        </w:rPr>
        <w:t xml:space="preserve">, daß solche </w:t>
      </w:r>
      <w:r w:rsidRPr="0090168E">
        <w:rPr>
          <w:rFonts w:ascii="Times New Roman" w:hAnsi="Times New Roman" w:cs="Times New Roman"/>
          <w:i/>
          <w:sz w:val="24"/>
          <w:szCs w:val="24"/>
        </w:rPr>
        <w:t>ordinatio</w:t>
      </w:r>
      <w:r w:rsidRPr="0090168E">
        <w:rPr>
          <w:rFonts w:ascii="Times New Roman" w:hAnsi="Times New Roman" w:cs="Times New Roman"/>
          <w:sz w:val="24"/>
          <w:szCs w:val="24"/>
        </w:rPr>
        <w:t xml:space="preserve"> nach göttlichen Rechten kräftig und r</w:t>
      </w:r>
      <w:r w:rsidR="00A62A18">
        <w:rPr>
          <w:rFonts w:ascii="Times New Roman" w:hAnsi="Times New Roman" w:cs="Times New Roman"/>
          <w:sz w:val="24"/>
          <w:szCs w:val="24"/>
        </w:rPr>
        <w:t>echt ist</w:t>
      </w:r>
      <w:r w:rsidRPr="0090168E">
        <w:rPr>
          <w:rFonts w:ascii="Times New Roman" w:hAnsi="Times New Roman" w:cs="Times New Roman"/>
          <w:sz w:val="24"/>
          <w:szCs w:val="24"/>
        </w:rPr>
        <w:t>.</w:t>
      </w:r>
      <w:r w:rsidRPr="0090168E">
        <w:rPr>
          <w:rStyle w:val="FootnoteReference"/>
          <w:rFonts w:asciiTheme="majorBidi" w:eastAsia="Times New Roman" w:hAnsiTheme="majorBidi" w:cstheme="majorBidi"/>
          <w:sz w:val="24"/>
          <w:szCs w:val="24"/>
        </w:rPr>
        <w:footnoteReference w:id="163"/>
      </w:r>
    </w:p>
    <w:p w14:paraId="598F0153" w14:textId="1877606A" w:rsidR="005A7850" w:rsidRDefault="00595BBA" w:rsidP="005D7A69">
      <w:pPr>
        <w:spacing w:before="360" w:after="120" w:line="320" w:lineRule="exact"/>
        <w:ind w:left="720" w:hanging="720"/>
        <w:rPr>
          <w:rFonts w:ascii="Times New Roman" w:hAnsi="Times New Roman" w:cs="Times New Roman"/>
          <w:sz w:val="24"/>
          <w:szCs w:val="24"/>
        </w:rPr>
      </w:pPr>
      <w:r w:rsidRPr="0090168E">
        <w:rPr>
          <w:rFonts w:ascii="Times New Roman" w:hAnsi="Times New Roman" w:cs="Times New Roman"/>
          <w:sz w:val="24"/>
          <w:szCs w:val="24"/>
        </w:rPr>
        <w:t xml:space="preserve">Tr </w:t>
      </w:r>
      <w:r w:rsidR="0044367C" w:rsidRPr="0090168E">
        <w:rPr>
          <w:rFonts w:ascii="Times New Roman" w:hAnsi="Times New Roman" w:cs="Times New Roman"/>
          <w:sz w:val="24"/>
          <w:szCs w:val="24"/>
        </w:rPr>
        <w:t xml:space="preserve">72 – </w:t>
      </w:r>
      <w:r w:rsidR="005D7A69">
        <w:rPr>
          <w:rFonts w:ascii="Times New Roman" w:hAnsi="Times New Roman" w:cs="Times New Roman"/>
          <w:sz w:val="24"/>
          <w:szCs w:val="24"/>
        </w:rPr>
        <w:t xml:space="preserve">German: </w:t>
      </w:r>
      <w:r w:rsidR="005A7850" w:rsidRPr="0090168E">
        <w:rPr>
          <w:rFonts w:ascii="Times New Roman" w:hAnsi="Times New Roman" w:cs="Times New Roman"/>
          <w:sz w:val="24"/>
          <w:szCs w:val="24"/>
        </w:rPr>
        <w:t>If the bishops either are heretics or will not ordain suitable persons, the church</w:t>
      </w:r>
      <w:r w:rsidR="00E6277D">
        <w:rPr>
          <w:rFonts w:ascii="Times New Roman" w:hAnsi="Times New Roman" w:cs="Times New Roman"/>
          <w:sz w:val="24"/>
          <w:szCs w:val="24"/>
        </w:rPr>
        <w:t>es</w:t>
      </w:r>
      <w:r w:rsidR="005A7850" w:rsidRPr="0090168E">
        <w:rPr>
          <w:rFonts w:ascii="Times New Roman" w:hAnsi="Times New Roman" w:cs="Times New Roman"/>
          <w:sz w:val="24"/>
          <w:szCs w:val="24"/>
        </w:rPr>
        <w:t xml:space="preserve"> are duty bound before God</w:t>
      </w:r>
      <w:r w:rsidR="00E6277D">
        <w:rPr>
          <w:rFonts w:ascii="Times New Roman" w:hAnsi="Times New Roman" w:cs="Times New Roman"/>
          <w:sz w:val="24"/>
          <w:szCs w:val="24"/>
        </w:rPr>
        <w:t>,</w:t>
      </w:r>
      <w:r w:rsidR="005A7850" w:rsidRPr="0090168E">
        <w:rPr>
          <w:rFonts w:ascii="Times New Roman" w:hAnsi="Times New Roman" w:cs="Times New Roman"/>
          <w:sz w:val="24"/>
          <w:szCs w:val="24"/>
        </w:rPr>
        <w:t xml:space="preserve"> according to divine law</w:t>
      </w:r>
      <w:r w:rsidR="00E6277D">
        <w:rPr>
          <w:rFonts w:ascii="Times New Roman" w:hAnsi="Times New Roman" w:cs="Times New Roman"/>
          <w:sz w:val="24"/>
          <w:szCs w:val="24"/>
        </w:rPr>
        <w:t>,</w:t>
      </w:r>
      <w:r w:rsidR="005A7850" w:rsidRPr="0090168E">
        <w:rPr>
          <w:rFonts w:ascii="Times New Roman" w:hAnsi="Times New Roman" w:cs="Times New Roman"/>
          <w:sz w:val="24"/>
          <w:szCs w:val="24"/>
        </w:rPr>
        <w:t xml:space="preserve"> to </w:t>
      </w:r>
      <w:r w:rsidR="005A7850" w:rsidRPr="005D7A69">
        <w:rPr>
          <w:rFonts w:ascii="Times New Roman" w:hAnsi="Times New Roman" w:cs="Times New Roman"/>
          <w:sz w:val="24"/>
          <w:szCs w:val="24"/>
          <w:u w:val="single"/>
        </w:rPr>
        <w:t>ordain</w:t>
      </w:r>
      <w:r w:rsidR="005A7850" w:rsidRPr="0090168E">
        <w:rPr>
          <w:rFonts w:ascii="Times New Roman" w:hAnsi="Times New Roman" w:cs="Times New Roman"/>
          <w:sz w:val="24"/>
          <w:szCs w:val="24"/>
        </w:rPr>
        <w:t xml:space="preserve"> for themselves </w:t>
      </w:r>
      <w:r w:rsidR="005A7850" w:rsidRPr="0090168E">
        <w:rPr>
          <w:rFonts w:ascii="Times New Roman" w:hAnsi="Times New Roman" w:cs="Times New Roman"/>
          <w:sz w:val="24"/>
          <w:szCs w:val="24"/>
          <w:u w:val="single"/>
        </w:rPr>
        <w:t>pastors and church workers</w:t>
      </w:r>
      <w:r w:rsidR="005A7850" w:rsidRPr="0090168E">
        <w:rPr>
          <w:rFonts w:ascii="Times New Roman" w:hAnsi="Times New Roman" w:cs="Times New Roman"/>
          <w:sz w:val="24"/>
          <w:szCs w:val="24"/>
        </w:rPr>
        <w:t>.</w:t>
      </w:r>
      <w:r w:rsidR="00AE453D">
        <w:rPr>
          <w:rFonts w:ascii="Times New Roman" w:hAnsi="Times New Roman" w:cs="Times New Roman"/>
          <w:sz w:val="24"/>
          <w:szCs w:val="24"/>
        </w:rPr>
        <w:t xml:space="preserve"> (my</w:t>
      </w:r>
      <w:r w:rsidR="005D7A69">
        <w:rPr>
          <w:rFonts w:ascii="Times New Roman" w:hAnsi="Times New Roman" w:cs="Times New Roman"/>
          <w:sz w:val="24"/>
          <w:szCs w:val="24"/>
        </w:rPr>
        <w:t xml:space="preserve"> translation, leaning on </w:t>
      </w:r>
      <w:r w:rsidR="005D7A69">
        <w:rPr>
          <w:rFonts w:ascii="Times New Roman" w:hAnsi="Times New Roman" w:cs="Times New Roman"/>
          <w:i/>
          <w:iCs/>
          <w:sz w:val="24"/>
          <w:szCs w:val="24"/>
        </w:rPr>
        <w:t>Triglot</w:t>
      </w:r>
      <w:r w:rsidR="005D7A69">
        <w:rPr>
          <w:rFonts w:ascii="Times New Roman" w:hAnsi="Times New Roman" w:cs="Times New Roman"/>
          <w:sz w:val="24"/>
          <w:szCs w:val="24"/>
        </w:rPr>
        <w:t>)</w:t>
      </w:r>
    </w:p>
    <w:p w14:paraId="4D57EE80" w14:textId="668DC2FA" w:rsidR="0044367C" w:rsidRPr="0090168E" w:rsidRDefault="0044367C" w:rsidP="006543F5">
      <w:pPr>
        <w:spacing w:before="120" w:after="120" w:line="320" w:lineRule="exact"/>
        <w:ind w:left="720"/>
        <w:rPr>
          <w:rFonts w:ascii="Times New Roman" w:hAnsi="Times New Roman" w:cs="Times New Roman"/>
          <w:sz w:val="24"/>
          <w:szCs w:val="24"/>
        </w:rPr>
      </w:pPr>
      <w:r w:rsidRPr="0090168E">
        <w:rPr>
          <w:rFonts w:ascii="Times New Roman" w:hAnsi="Times New Roman" w:cs="Times New Roman"/>
          <w:sz w:val="24"/>
          <w:szCs w:val="24"/>
        </w:rPr>
        <w:t>Wenn die Bischöfe entweder Ketzer sind oder tüchtige</w:t>
      </w:r>
      <w:r w:rsidR="005D7A69">
        <w:rPr>
          <w:rFonts w:ascii="Times New Roman" w:hAnsi="Times New Roman" w:cs="Times New Roman"/>
          <w:sz w:val="24"/>
          <w:szCs w:val="24"/>
        </w:rPr>
        <w:t xml:space="preserve"> Personen nicht wollen ordinier</w:t>
      </w:r>
      <w:r w:rsidRPr="0090168E">
        <w:rPr>
          <w:rFonts w:ascii="Times New Roman" w:hAnsi="Times New Roman" w:cs="Times New Roman"/>
          <w:sz w:val="24"/>
          <w:szCs w:val="24"/>
        </w:rPr>
        <w:t xml:space="preserve">en, sind die Kirchen vor Gott nach göttlichem Recht schuldig, ihnen selbst </w:t>
      </w:r>
      <w:r w:rsidRPr="0090168E">
        <w:rPr>
          <w:rFonts w:ascii="Times New Roman" w:hAnsi="Times New Roman" w:cs="Times New Roman"/>
          <w:sz w:val="24"/>
          <w:szCs w:val="24"/>
          <w:u w:val="single"/>
        </w:rPr>
        <w:t xml:space="preserve">Pfarrherren und </w:t>
      </w:r>
      <w:r w:rsidRPr="006543F5">
        <w:rPr>
          <w:rFonts w:ascii="Times New Roman" w:hAnsi="Times New Roman" w:cs="Times New Roman"/>
          <w:sz w:val="24"/>
          <w:szCs w:val="24"/>
          <w:u w:val="single"/>
        </w:rPr>
        <w:t>Kirchendiener</w:t>
      </w:r>
      <w:r w:rsidR="006543F5">
        <w:rPr>
          <w:rFonts w:ascii="Times New Roman" w:hAnsi="Times New Roman" w:cs="Times New Roman"/>
          <w:sz w:val="24"/>
          <w:szCs w:val="24"/>
        </w:rPr>
        <w:t xml:space="preserve"> </w:t>
      </w:r>
      <w:r w:rsidR="005A7850" w:rsidRPr="006543F5">
        <w:rPr>
          <w:rFonts w:ascii="Times New Roman" w:hAnsi="Times New Roman" w:cs="Times New Roman"/>
          <w:sz w:val="24"/>
          <w:szCs w:val="24"/>
        </w:rPr>
        <w:t>zu</w:t>
      </w:r>
      <w:r w:rsidR="005A7850">
        <w:rPr>
          <w:rFonts w:ascii="Times New Roman" w:hAnsi="Times New Roman" w:cs="Times New Roman"/>
          <w:sz w:val="24"/>
          <w:szCs w:val="24"/>
        </w:rPr>
        <w:t xml:space="preserve"> </w:t>
      </w:r>
      <w:r w:rsidR="005A7850" w:rsidRPr="00E6277D">
        <w:rPr>
          <w:rFonts w:ascii="Times New Roman" w:hAnsi="Times New Roman" w:cs="Times New Roman"/>
          <w:sz w:val="24"/>
          <w:szCs w:val="24"/>
          <w:u w:val="single"/>
        </w:rPr>
        <w:t>ordinieren</w:t>
      </w:r>
      <w:r w:rsidR="005A7850">
        <w:rPr>
          <w:rFonts w:ascii="Times New Roman" w:hAnsi="Times New Roman" w:cs="Times New Roman"/>
          <w:sz w:val="24"/>
          <w:szCs w:val="24"/>
        </w:rPr>
        <w:t>.</w:t>
      </w:r>
      <w:r w:rsidRPr="0090168E">
        <w:rPr>
          <w:rStyle w:val="FootnoteReference"/>
          <w:rFonts w:asciiTheme="majorBidi" w:eastAsia="Times New Roman" w:hAnsiTheme="majorBidi" w:cstheme="majorBidi"/>
          <w:sz w:val="24"/>
          <w:szCs w:val="24"/>
        </w:rPr>
        <w:footnoteReference w:id="164"/>
      </w:r>
    </w:p>
    <w:p w14:paraId="61A911FC" w14:textId="77777777" w:rsidR="006543F5" w:rsidRDefault="006543F5">
      <w:pPr>
        <w:rPr>
          <w:rFonts w:ascii="Times New Roman" w:hAnsi="Times New Roman" w:cs="Times New Roman"/>
          <w:b/>
          <w:i/>
          <w:sz w:val="24"/>
          <w:szCs w:val="24"/>
          <w:u w:val="single"/>
        </w:rPr>
      </w:pPr>
      <w:r>
        <w:rPr>
          <w:rFonts w:ascii="Times New Roman" w:hAnsi="Times New Roman" w:cs="Times New Roman"/>
          <w:b/>
          <w:i/>
          <w:sz w:val="24"/>
          <w:szCs w:val="24"/>
          <w:u w:val="single"/>
        </w:rPr>
        <w:br w:type="page"/>
      </w:r>
    </w:p>
    <w:p w14:paraId="69528706" w14:textId="677DD6DF" w:rsidR="0044367C" w:rsidRPr="00E21349" w:rsidRDefault="0044367C" w:rsidP="00E00AFF">
      <w:pPr>
        <w:spacing w:before="120" w:after="120" w:line="320" w:lineRule="exact"/>
        <w:rPr>
          <w:rFonts w:ascii="Times New Roman" w:hAnsi="Times New Roman" w:cs="Times New Roman"/>
          <w:bCs/>
          <w:iCs/>
          <w:sz w:val="24"/>
          <w:szCs w:val="24"/>
          <w:u w:val="single"/>
        </w:rPr>
      </w:pPr>
      <w:r w:rsidRPr="00E21349">
        <w:rPr>
          <w:rFonts w:ascii="Times New Roman" w:hAnsi="Times New Roman" w:cs="Times New Roman"/>
          <w:bCs/>
          <w:iCs/>
          <w:sz w:val="24"/>
          <w:szCs w:val="24"/>
          <w:u w:val="single"/>
        </w:rPr>
        <w:lastRenderedPageBreak/>
        <w:t>3)  When speaking about the</w:t>
      </w:r>
      <w:r w:rsidR="00645A47" w:rsidRPr="00E21349">
        <w:rPr>
          <w:rFonts w:ascii="Times New Roman" w:hAnsi="Times New Roman" w:cs="Times New Roman"/>
          <w:bCs/>
          <w:iCs/>
          <w:sz w:val="24"/>
          <w:szCs w:val="24"/>
          <w:u w:val="single"/>
        </w:rPr>
        <w:t xml:space="preserve"> public ministry, the Lutheran </w:t>
      </w:r>
      <w:r w:rsidR="005D7A69" w:rsidRPr="00E21349">
        <w:rPr>
          <w:rFonts w:ascii="Times New Roman" w:hAnsi="Times New Roman" w:cs="Times New Roman"/>
          <w:bCs/>
          <w:iCs/>
          <w:sz w:val="24"/>
          <w:szCs w:val="24"/>
          <w:u w:val="single"/>
        </w:rPr>
        <w:t>C</w:t>
      </w:r>
      <w:r w:rsidRPr="00E21349">
        <w:rPr>
          <w:rFonts w:ascii="Times New Roman" w:hAnsi="Times New Roman" w:cs="Times New Roman"/>
          <w:bCs/>
          <w:iCs/>
          <w:sz w:val="24"/>
          <w:szCs w:val="24"/>
          <w:u w:val="single"/>
        </w:rPr>
        <w:t xml:space="preserve">onfessions sometimes connect it with the ministry of the </w:t>
      </w:r>
      <w:r w:rsidR="00EF6AF4" w:rsidRPr="00E21349">
        <w:rPr>
          <w:rFonts w:ascii="Times New Roman" w:hAnsi="Times New Roman" w:cs="Times New Roman"/>
          <w:bCs/>
          <w:iCs/>
          <w:sz w:val="24"/>
          <w:szCs w:val="24"/>
          <w:u w:val="single"/>
        </w:rPr>
        <w:t xml:space="preserve">seventy-two—a ministry </w:t>
      </w:r>
      <w:r w:rsidRPr="00E21349">
        <w:rPr>
          <w:rFonts w:ascii="Times New Roman" w:hAnsi="Times New Roman" w:cs="Times New Roman"/>
          <w:bCs/>
          <w:iCs/>
          <w:sz w:val="24"/>
          <w:szCs w:val="24"/>
          <w:u w:val="single"/>
        </w:rPr>
        <w:t>not dire</w:t>
      </w:r>
      <w:r w:rsidR="002F4FE4" w:rsidRPr="00E21349">
        <w:rPr>
          <w:rFonts w:ascii="Times New Roman" w:hAnsi="Times New Roman" w:cs="Times New Roman"/>
          <w:bCs/>
          <w:iCs/>
          <w:sz w:val="24"/>
          <w:szCs w:val="24"/>
          <w:u w:val="single"/>
        </w:rPr>
        <w:t>ctly connected to the apostles.</w:t>
      </w:r>
    </w:p>
    <w:p w14:paraId="698A470A" w14:textId="43604B23" w:rsidR="005A7850" w:rsidRDefault="0044367C" w:rsidP="005A7850">
      <w:pPr>
        <w:spacing w:before="120" w:after="120" w:line="320" w:lineRule="exact"/>
        <w:ind w:left="720" w:hanging="720"/>
        <w:rPr>
          <w:rFonts w:ascii="Times New Roman" w:hAnsi="Times New Roman" w:cs="Times New Roman"/>
          <w:sz w:val="24"/>
          <w:szCs w:val="24"/>
        </w:rPr>
      </w:pPr>
      <w:r w:rsidRPr="0090168E">
        <w:rPr>
          <w:rFonts w:ascii="Times New Roman" w:hAnsi="Times New Roman" w:cs="Times New Roman"/>
          <w:sz w:val="24"/>
          <w:szCs w:val="24"/>
        </w:rPr>
        <w:t xml:space="preserve">Ap VII 47–48 – </w:t>
      </w:r>
      <w:r w:rsidR="005A7850" w:rsidRPr="0090168E">
        <w:rPr>
          <w:rFonts w:ascii="Times New Roman" w:hAnsi="Times New Roman" w:cs="Times New Roman"/>
          <w:sz w:val="24"/>
          <w:szCs w:val="24"/>
        </w:rPr>
        <w:t>The minis</w:t>
      </w:r>
      <w:r w:rsidR="006543F5">
        <w:rPr>
          <w:rFonts w:ascii="Times New Roman" w:hAnsi="Times New Roman" w:cs="Times New Roman"/>
          <w:sz w:val="24"/>
          <w:szCs w:val="24"/>
        </w:rPr>
        <w:t>ters act in the place of Christ. … This accords with that passage [</w:t>
      </w:r>
      <w:r w:rsidR="005A7850" w:rsidRPr="005A7850">
        <w:rPr>
          <w:rFonts w:ascii="Times New Roman" w:hAnsi="Times New Roman" w:cs="Times New Roman"/>
          <w:sz w:val="24"/>
          <w:szCs w:val="24"/>
          <w:u w:val="single"/>
        </w:rPr>
        <w:t>Luke 10:16</w:t>
      </w:r>
      <w:r w:rsidR="006543F5">
        <w:rPr>
          <w:rFonts w:ascii="Times New Roman" w:hAnsi="Times New Roman" w:cs="Times New Roman"/>
          <w:sz w:val="24"/>
          <w:szCs w:val="24"/>
          <w:u w:val="single"/>
        </w:rPr>
        <w:t>]</w:t>
      </w:r>
      <w:r w:rsidR="006543F5">
        <w:rPr>
          <w:rFonts w:ascii="Times New Roman" w:hAnsi="Times New Roman" w:cs="Times New Roman"/>
          <w:sz w:val="24"/>
          <w:szCs w:val="24"/>
        </w:rPr>
        <w:t>,</w:t>
      </w:r>
      <w:r w:rsidR="005A7850" w:rsidRPr="0090168E">
        <w:rPr>
          <w:rFonts w:ascii="Times New Roman" w:hAnsi="Times New Roman" w:cs="Times New Roman"/>
          <w:sz w:val="24"/>
          <w:szCs w:val="24"/>
        </w:rPr>
        <w:t xml:space="preserve"> “Whoever listens </w:t>
      </w:r>
      <w:r w:rsidR="005A7850">
        <w:rPr>
          <w:rFonts w:ascii="Times New Roman" w:hAnsi="Times New Roman" w:cs="Times New Roman"/>
          <w:sz w:val="24"/>
          <w:szCs w:val="24"/>
        </w:rPr>
        <w:t>to you listens to me.”</w:t>
      </w:r>
      <w:r w:rsidR="006543F5">
        <w:rPr>
          <w:rFonts w:ascii="Times New Roman" w:hAnsi="Times New Roman" w:cs="Times New Roman"/>
          <w:sz w:val="24"/>
          <w:szCs w:val="24"/>
        </w:rPr>
        <w:t xml:space="preserve"> (Kolb-Wengert)</w:t>
      </w:r>
    </w:p>
    <w:p w14:paraId="178BC648" w14:textId="75D29737" w:rsidR="002F4FE4" w:rsidRPr="0090168E" w:rsidRDefault="0044367C" w:rsidP="00266FAD">
      <w:pPr>
        <w:spacing w:before="120" w:after="120" w:line="320" w:lineRule="exact"/>
        <w:ind w:left="720"/>
        <w:rPr>
          <w:rFonts w:ascii="Times New Roman" w:hAnsi="Times New Roman" w:cs="Times New Roman"/>
          <w:sz w:val="24"/>
          <w:szCs w:val="24"/>
        </w:rPr>
      </w:pPr>
      <w:r w:rsidRPr="0090168E">
        <w:rPr>
          <w:rFonts w:ascii="Times New Roman" w:hAnsi="Times New Roman" w:cs="Times New Roman"/>
          <w:sz w:val="24"/>
          <w:szCs w:val="24"/>
        </w:rPr>
        <w:t xml:space="preserve">Ministri funguntur vice Christi, … iuxta illud </w:t>
      </w:r>
      <w:r w:rsidRPr="00EF6AF4">
        <w:rPr>
          <w:rFonts w:ascii="Times New Roman" w:hAnsi="Times New Roman" w:cs="Times New Roman"/>
          <w:sz w:val="24"/>
          <w:szCs w:val="24"/>
          <w:u w:val="single"/>
        </w:rPr>
        <w:t>Luc. 10, 16</w:t>
      </w:r>
      <w:r w:rsidRPr="0090168E">
        <w:rPr>
          <w:rFonts w:ascii="Times New Roman" w:hAnsi="Times New Roman" w:cs="Times New Roman"/>
          <w:sz w:val="24"/>
          <w:szCs w:val="24"/>
        </w:rPr>
        <w:t xml:space="preserve">: </w:t>
      </w:r>
      <w:r w:rsidRPr="0090168E">
        <w:rPr>
          <w:rFonts w:ascii="Times New Roman" w:hAnsi="Times New Roman" w:cs="Times New Roman"/>
          <w:i/>
          <w:sz w:val="24"/>
          <w:szCs w:val="24"/>
        </w:rPr>
        <w:t>Qui vos audit, me audit</w:t>
      </w:r>
      <w:r w:rsidR="005A7850">
        <w:rPr>
          <w:rFonts w:ascii="Times New Roman" w:hAnsi="Times New Roman" w:cs="Times New Roman"/>
          <w:sz w:val="24"/>
          <w:szCs w:val="24"/>
        </w:rPr>
        <w:t>.</w:t>
      </w:r>
      <w:r w:rsidR="00820143">
        <w:rPr>
          <w:rFonts w:ascii="Times New Roman" w:hAnsi="Times New Roman" w:cs="Times New Roman"/>
          <w:sz w:val="24"/>
          <w:szCs w:val="24"/>
        </w:rPr>
        <w:t xml:space="preserve"> </w:t>
      </w:r>
      <w:r w:rsidR="005A7850">
        <w:rPr>
          <w:rFonts w:ascii="Times New Roman" w:hAnsi="Times New Roman" w:cs="Times New Roman"/>
          <w:sz w:val="24"/>
          <w:szCs w:val="24"/>
        </w:rPr>
        <w:t xml:space="preserve">      </w:t>
      </w:r>
      <w:r w:rsidRPr="0090168E">
        <w:rPr>
          <w:rFonts w:ascii="Times New Roman" w:hAnsi="Times New Roman" w:cs="Times New Roman"/>
          <w:sz w:val="24"/>
          <w:szCs w:val="24"/>
        </w:rPr>
        <w:t>See also</w:t>
      </w:r>
      <w:r w:rsidR="002F4FE4" w:rsidRPr="0090168E">
        <w:rPr>
          <w:rFonts w:ascii="Times New Roman" w:hAnsi="Times New Roman" w:cs="Times New Roman"/>
          <w:sz w:val="24"/>
          <w:szCs w:val="24"/>
        </w:rPr>
        <w:t xml:space="preserve"> AC XXVIII 22; and Ap VII 28.</w:t>
      </w:r>
    </w:p>
    <w:p w14:paraId="15D02130" w14:textId="1DE1B3F0" w:rsidR="0044367C" w:rsidRPr="00E21349" w:rsidRDefault="0044367C" w:rsidP="00EF6AF4">
      <w:pPr>
        <w:spacing w:before="360" w:after="120" w:line="320" w:lineRule="exact"/>
        <w:rPr>
          <w:rFonts w:ascii="Times New Roman" w:hAnsi="Times New Roman" w:cs="Times New Roman"/>
          <w:bCs/>
          <w:iCs/>
          <w:sz w:val="24"/>
          <w:szCs w:val="24"/>
          <w:u w:val="single"/>
        </w:rPr>
      </w:pPr>
      <w:r w:rsidRPr="00E21349">
        <w:rPr>
          <w:rFonts w:ascii="Times New Roman" w:hAnsi="Times New Roman" w:cs="Times New Roman"/>
          <w:bCs/>
          <w:iCs/>
          <w:sz w:val="24"/>
          <w:szCs w:val="24"/>
          <w:u w:val="single"/>
        </w:rPr>
        <w:t>4)</w:t>
      </w:r>
      <w:r w:rsidR="005A79F0" w:rsidRPr="00E21349">
        <w:rPr>
          <w:rFonts w:ascii="Times New Roman" w:hAnsi="Times New Roman" w:cs="Times New Roman"/>
          <w:bCs/>
          <w:iCs/>
          <w:sz w:val="24"/>
          <w:szCs w:val="24"/>
          <w:u w:val="single"/>
        </w:rPr>
        <w:t xml:space="preserve"> </w:t>
      </w:r>
      <w:r w:rsidRPr="00E21349">
        <w:rPr>
          <w:rFonts w:ascii="Times New Roman" w:hAnsi="Times New Roman" w:cs="Times New Roman"/>
          <w:bCs/>
          <w:iCs/>
          <w:sz w:val="24"/>
          <w:szCs w:val="24"/>
          <w:u w:val="single"/>
        </w:rPr>
        <w:t xml:space="preserve"> The </w:t>
      </w:r>
      <w:r w:rsidR="00645A47" w:rsidRPr="00E21349">
        <w:rPr>
          <w:rFonts w:ascii="Times New Roman" w:hAnsi="Times New Roman" w:cs="Times New Roman"/>
          <w:bCs/>
          <w:iCs/>
          <w:sz w:val="24"/>
          <w:szCs w:val="24"/>
          <w:u w:val="single"/>
        </w:rPr>
        <w:t xml:space="preserve">chief concerns of the Lutheran </w:t>
      </w:r>
      <w:r w:rsidR="005D7A69" w:rsidRPr="00E21349">
        <w:rPr>
          <w:rFonts w:ascii="Times New Roman" w:hAnsi="Times New Roman" w:cs="Times New Roman"/>
          <w:bCs/>
          <w:iCs/>
          <w:sz w:val="24"/>
          <w:szCs w:val="24"/>
          <w:u w:val="single"/>
        </w:rPr>
        <w:t>C</w:t>
      </w:r>
      <w:r w:rsidRPr="00E21349">
        <w:rPr>
          <w:rFonts w:ascii="Times New Roman" w:hAnsi="Times New Roman" w:cs="Times New Roman"/>
          <w:bCs/>
          <w:iCs/>
          <w:sz w:val="24"/>
          <w:szCs w:val="24"/>
          <w:u w:val="single"/>
        </w:rPr>
        <w:t>onfessions in regard to the</w:t>
      </w:r>
      <w:r w:rsidR="00266FAD" w:rsidRPr="00E21349">
        <w:rPr>
          <w:rFonts w:ascii="Times New Roman" w:hAnsi="Times New Roman" w:cs="Times New Roman"/>
          <w:bCs/>
          <w:iCs/>
          <w:sz w:val="24"/>
          <w:szCs w:val="24"/>
          <w:u w:val="single"/>
        </w:rPr>
        <w:t xml:space="preserve"> ministry are</w:t>
      </w:r>
      <w:r w:rsidR="002F4FE4" w:rsidRPr="00E21349">
        <w:rPr>
          <w:rFonts w:ascii="Times New Roman" w:hAnsi="Times New Roman" w:cs="Times New Roman"/>
          <w:bCs/>
          <w:iCs/>
          <w:sz w:val="24"/>
          <w:szCs w:val="24"/>
          <w:u w:val="single"/>
        </w:rPr>
        <w:t>:</w:t>
      </w:r>
    </w:p>
    <w:p w14:paraId="4F9B63DE" w14:textId="03C47C80" w:rsidR="00636BF2" w:rsidRPr="0090168E" w:rsidRDefault="0044367C" w:rsidP="00E00AFF">
      <w:pPr>
        <w:pStyle w:val="ListParagraph"/>
        <w:numPr>
          <w:ilvl w:val="0"/>
          <w:numId w:val="29"/>
        </w:numPr>
        <w:spacing w:before="120" w:after="120" w:line="320" w:lineRule="exact"/>
        <w:rPr>
          <w:rFonts w:ascii="Times New Roman" w:hAnsi="Times New Roman" w:cs="Times New Roman"/>
          <w:sz w:val="24"/>
          <w:szCs w:val="24"/>
        </w:rPr>
      </w:pPr>
      <w:r w:rsidRPr="0090168E">
        <w:rPr>
          <w:rFonts w:ascii="Times New Roman" w:hAnsi="Times New Roman" w:cs="Times New Roman"/>
          <w:sz w:val="24"/>
          <w:szCs w:val="24"/>
          <w:u w:val="single"/>
        </w:rPr>
        <w:t>The work of the ministry</w:t>
      </w:r>
      <w:r w:rsidRPr="0090168E">
        <w:rPr>
          <w:rFonts w:ascii="Times New Roman" w:hAnsi="Times New Roman" w:cs="Times New Roman"/>
          <w:sz w:val="24"/>
          <w:szCs w:val="24"/>
        </w:rPr>
        <w:t xml:space="preserve"> is to distribute the forgiveness of sins through the preaching of the gospel and the administration of the sacraments. It is not sacrificial (as in the Roman Catholic Mass) and it does not involve governmental authority (as in the Roman Catholic blending of church and state). </w:t>
      </w:r>
    </w:p>
    <w:p w14:paraId="23E8FED6" w14:textId="77777777" w:rsidR="00636BF2" w:rsidRPr="0090168E" w:rsidRDefault="00636BF2" w:rsidP="00266FAD">
      <w:pPr>
        <w:pStyle w:val="ListParagraph"/>
        <w:spacing w:before="120" w:after="120" w:line="160" w:lineRule="exact"/>
        <w:rPr>
          <w:rFonts w:ascii="Times New Roman" w:hAnsi="Times New Roman" w:cs="Times New Roman"/>
          <w:sz w:val="24"/>
          <w:szCs w:val="24"/>
        </w:rPr>
      </w:pPr>
    </w:p>
    <w:p w14:paraId="4840F0B2" w14:textId="153C8788" w:rsidR="005A7850" w:rsidRPr="00266FAD" w:rsidRDefault="0044367C" w:rsidP="00266FAD">
      <w:pPr>
        <w:pStyle w:val="ListParagraph"/>
        <w:numPr>
          <w:ilvl w:val="0"/>
          <w:numId w:val="29"/>
        </w:numPr>
        <w:spacing w:before="120" w:after="120" w:line="320" w:lineRule="exact"/>
        <w:rPr>
          <w:rFonts w:ascii="Times New Roman" w:hAnsi="Times New Roman" w:cs="Times New Roman"/>
          <w:sz w:val="24"/>
          <w:szCs w:val="24"/>
          <w:u w:val="single"/>
        </w:rPr>
      </w:pPr>
      <w:r w:rsidRPr="0090168E">
        <w:rPr>
          <w:rFonts w:ascii="Times New Roman" w:hAnsi="Times New Roman" w:cs="Times New Roman"/>
          <w:sz w:val="24"/>
          <w:szCs w:val="24"/>
          <w:u w:val="single"/>
        </w:rPr>
        <w:t>To set up and put people into the public ministry,</w:t>
      </w:r>
      <w:r w:rsidRPr="0090168E">
        <w:rPr>
          <w:rFonts w:ascii="Times New Roman" w:hAnsi="Times New Roman" w:cs="Times New Roman"/>
          <w:sz w:val="24"/>
          <w:szCs w:val="24"/>
        </w:rPr>
        <w:t xml:space="preserve"> Lutheran churches do not need Roman Catholic bishops, nor bishops at all, because bishops do not have any extra spiritual authority by divine law. The right to call people into the public ministry resides in the church through the universal priesthood. </w:t>
      </w:r>
    </w:p>
    <w:p w14:paraId="21DF9DBD" w14:textId="1DAA8519" w:rsidR="0044367C" w:rsidRPr="00E21349" w:rsidRDefault="0044367C" w:rsidP="00EF6AF4">
      <w:pPr>
        <w:spacing w:before="360" w:after="120" w:line="320" w:lineRule="exact"/>
        <w:rPr>
          <w:rFonts w:ascii="Times New Roman" w:hAnsi="Times New Roman" w:cs="Times New Roman"/>
          <w:bCs/>
          <w:iCs/>
          <w:sz w:val="24"/>
          <w:szCs w:val="24"/>
          <w:u w:val="single"/>
        </w:rPr>
      </w:pPr>
      <w:r w:rsidRPr="00E21349">
        <w:rPr>
          <w:rFonts w:ascii="Times New Roman" w:hAnsi="Times New Roman" w:cs="Times New Roman"/>
          <w:bCs/>
          <w:iCs/>
          <w:sz w:val="24"/>
          <w:szCs w:val="24"/>
          <w:u w:val="single"/>
        </w:rPr>
        <w:t>5)</w:t>
      </w:r>
      <w:r w:rsidR="005A79F0" w:rsidRPr="00E21349">
        <w:rPr>
          <w:rFonts w:ascii="Times New Roman" w:hAnsi="Times New Roman" w:cs="Times New Roman"/>
          <w:bCs/>
          <w:iCs/>
          <w:sz w:val="24"/>
          <w:szCs w:val="24"/>
          <w:u w:val="single"/>
        </w:rPr>
        <w:t xml:space="preserve"> </w:t>
      </w:r>
      <w:r w:rsidRPr="00E21349">
        <w:rPr>
          <w:rFonts w:ascii="Times New Roman" w:hAnsi="Times New Roman" w:cs="Times New Roman"/>
          <w:bCs/>
          <w:iCs/>
          <w:sz w:val="24"/>
          <w:szCs w:val="24"/>
          <w:u w:val="single"/>
        </w:rPr>
        <w:t xml:space="preserve"> Issues that are</w:t>
      </w:r>
      <w:r w:rsidR="00645A47" w:rsidRPr="00E21349">
        <w:rPr>
          <w:rFonts w:ascii="Times New Roman" w:hAnsi="Times New Roman" w:cs="Times New Roman"/>
          <w:bCs/>
          <w:iCs/>
          <w:sz w:val="24"/>
          <w:szCs w:val="24"/>
          <w:u w:val="single"/>
        </w:rPr>
        <w:t xml:space="preserve"> not addressed in the Lutheran </w:t>
      </w:r>
      <w:r w:rsidR="005D7A69" w:rsidRPr="00E21349">
        <w:rPr>
          <w:rFonts w:ascii="Times New Roman" w:hAnsi="Times New Roman" w:cs="Times New Roman"/>
          <w:bCs/>
          <w:iCs/>
          <w:sz w:val="24"/>
          <w:szCs w:val="24"/>
          <w:u w:val="single"/>
        </w:rPr>
        <w:t>C</w:t>
      </w:r>
      <w:r w:rsidRPr="00E21349">
        <w:rPr>
          <w:rFonts w:ascii="Times New Roman" w:hAnsi="Times New Roman" w:cs="Times New Roman"/>
          <w:bCs/>
          <w:iCs/>
          <w:sz w:val="24"/>
          <w:szCs w:val="24"/>
          <w:u w:val="single"/>
        </w:rPr>
        <w:t>onfessions include:</w:t>
      </w:r>
    </w:p>
    <w:p w14:paraId="1AB31DD3" w14:textId="156ADC01" w:rsidR="0044367C" w:rsidRPr="0090168E" w:rsidRDefault="0044367C" w:rsidP="00E00AFF">
      <w:pPr>
        <w:pStyle w:val="ListParagraph"/>
        <w:numPr>
          <w:ilvl w:val="0"/>
          <w:numId w:val="29"/>
        </w:numPr>
        <w:spacing w:before="120" w:after="120" w:line="320" w:lineRule="exact"/>
        <w:rPr>
          <w:rFonts w:ascii="Times New Roman" w:hAnsi="Times New Roman" w:cs="Times New Roman"/>
          <w:sz w:val="24"/>
          <w:szCs w:val="24"/>
          <w:u w:val="single"/>
        </w:rPr>
      </w:pPr>
      <w:r w:rsidRPr="0090168E">
        <w:rPr>
          <w:rFonts w:ascii="Times New Roman" w:hAnsi="Times New Roman" w:cs="Times New Roman"/>
          <w:sz w:val="24"/>
          <w:szCs w:val="24"/>
        </w:rPr>
        <w:t>The breadth of the public ministry (i.e., which church workers are in</w:t>
      </w:r>
      <w:r w:rsidR="00770283" w:rsidRPr="0090168E">
        <w:rPr>
          <w:rFonts w:ascii="Times New Roman" w:hAnsi="Times New Roman" w:cs="Times New Roman"/>
          <w:sz w:val="24"/>
          <w:szCs w:val="24"/>
        </w:rPr>
        <w:t>cluded in it and which are not)</w:t>
      </w:r>
      <w:r w:rsidRPr="0090168E">
        <w:rPr>
          <w:rFonts w:ascii="Times New Roman" w:hAnsi="Times New Roman" w:cs="Times New Roman"/>
          <w:sz w:val="24"/>
          <w:szCs w:val="24"/>
        </w:rPr>
        <w:t xml:space="preserve"> </w:t>
      </w:r>
    </w:p>
    <w:p w14:paraId="648BEA09" w14:textId="77777777" w:rsidR="0044367C" w:rsidRPr="0090168E" w:rsidRDefault="0044367C" w:rsidP="00266FAD">
      <w:pPr>
        <w:pStyle w:val="ListParagraph"/>
        <w:spacing w:before="120" w:after="120" w:line="160" w:lineRule="exact"/>
        <w:rPr>
          <w:rFonts w:ascii="Times New Roman" w:hAnsi="Times New Roman" w:cs="Times New Roman"/>
          <w:sz w:val="24"/>
          <w:szCs w:val="24"/>
          <w:u w:val="single"/>
        </w:rPr>
      </w:pPr>
    </w:p>
    <w:p w14:paraId="7E5EB7A0" w14:textId="2FE19AD7" w:rsidR="005A7850" w:rsidRPr="00266FAD" w:rsidRDefault="0044367C" w:rsidP="00266FAD">
      <w:pPr>
        <w:pStyle w:val="ListParagraph"/>
        <w:numPr>
          <w:ilvl w:val="0"/>
          <w:numId w:val="29"/>
        </w:numPr>
        <w:spacing w:before="120" w:after="120" w:line="320" w:lineRule="exact"/>
        <w:rPr>
          <w:rFonts w:ascii="Times New Roman" w:hAnsi="Times New Roman" w:cs="Times New Roman"/>
          <w:sz w:val="24"/>
          <w:szCs w:val="24"/>
          <w:u w:val="single"/>
        </w:rPr>
      </w:pPr>
      <w:r w:rsidRPr="0090168E">
        <w:rPr>
          <w:rFonts w:ascii="Times New Roman" w:hAnsi="Times New Roman" w:cs="Times New Roman"/>
          <w:sz w:val="24"/>
          <w:szCs w:val="24"/>
        </w:rPr>
        <w:t>The specific tasks of the various church offices (i.e., there are no job descriptions f</w:t>
      </w:r>
      <w:r w:rsidR="00820143">
        <w:rPr>
          <w:rFonts w:ascii="Times New Roman" w:hAnsi="Times New Roman" w:cs="Times New Roman"/>
          <w:sz w:val="24"/>
          <w:szCs w:val="24"/>
        </w:rPr>
        <w:t>or the various church offices)</w:t>
      </w:r>
    </w:p>
    <w:p w14:paraId="2F53E612" w14:textId="46C5AF1B" w:rsidR="0044367C" w:rsidRPr="00E21349" w:rsidRDefault="0044367C" w:rsidP="00EF6AF4">
      <w:pPr>
        <w:spacing w:before="360" w:after="120" w:line="320" w:lineRule="exact"/>
        <w:rPr>
          <w:rFonts w:ascii="Times New Roman" w:hAnsi="Times New Roman" w:cs="Times New Roman"/>
          <w:bCs/>
          <w:iCs/>
          <w:sz w:val="24"/>
          <w:szCs w:val="24"/>
          <w:u w:val="single"/>
        </w:rPr>
      </w:pPr>
      <w:r w:rsidRPr="00E21349">
        <w:rPr>
          <w:rFonts w:ascii="Times New Roman" w:hAnsi="Times New Roman" w:cs="Times New Roman"/>
          <w:bCs/>
          <w:iCs/>
          <w:sz w:val="24"/>
          <w:szCs w:val="24"/>
          <w:u w:val="single"/>
        </w:rPr>
        <w:t>6)  Current LCMS emphases that I do not see in th</w:t>
      </w:r>
      <w:r w:rsidR="00636BF2" w:rsidRPr="00E21349">
        <w:rPr>
          <w:rFonts w:ascii="Times New Roman" w:hAnsi="Times New Roman" w:cs="Times New Roman"/>
          <w:bCs/>
          <w:iCs/>
          <w:sz w:val="24"/>
          <w:szCs w:val="24"/>
          <w:u w:val="single"/>
        </w:rPr>
        <w:t>e Lutheran Confessions include:</w:t>
      </w:r>
    </w:p>
    <w:p w14:paraId="40AE10F0" w14:textId="77777777" w:rsidR="0044367C" w:rsidRPr="0090168E" w:rsidRDefault="0044367C" w:rsidP="00E00AFF">
      <w:pPr>
        <w:pStyle w:val="ListParagraph"/>
        <w:numPr>
          <w:ilvl w:val="0"/>
          <w:numId w:val="28"/>
        </w:numPr>
        <w:spacing w:before="120" w:after="120" w:line="320" w:lineRule="exact"/>
        <w:rPr>
          <w:rFonts w:ascii="Times New Roman" w:hAnsi="Times New Roman" w:cs="Times New Roman"/>
          <w:sz w:val="24"/>
          <w:szCs w:val="24"/>
        </w:rPr>
      </w:pPr>
      <w:r w:rsidRPr="0090168E">
        <w:rPr>
          <w:rFonts w:ascii="Times New Roman" w:hAnsi="Times New Roman" w:cs="Times New Roman"/>
          <w:sz w:val="24"/>
          <w:szCs w:val="24"/>
        </w:rPr>
        <w:t xml:space="preserve">That there is “one” divinely instituted office of public ministry, which is the pastoral office. </w:t>
      </w:r>
    </w:p>
    <w:p w14:paraId="70CC9D34" w14:textId="77777777" w:rsidR="0044367C" w:rsidRPr="0090168E" w:rsidRDefault="0044367C" w:rsidP="00266FAD">
      <w:pPr>
        <w:pStyle w:val="ListParagraph"/>
        <w:spacing w:after="0" w:line="160" w:lineRule="exact"/>
        <w:rPr>
          <w:rFonts w:ascii="Times New Roman" w:hAnsi="Times New Roman" w:cs="Times New Roman"/>
          <w:sz w:val="24"/>
          <w:szCs w:val="24"/>
        </w:rPr>
      </w:pPr>
    </w:p>
    <w:p w14:paraId="48930E05" w14:textId="3DDAEDED" w:rsidR="0044367C" w:rsidRPr="0090168E" w:rsidRDefault="0044367C" w:rsidP="00E00AFF">
      <w:pPr>
        <w:pStyle w:val="ListParagraph"/>
        <w:numPr>
          <w:ilvl w:val="0"/>
          <w:numId w:val="28"/>
        </w:numPr>
        <w:spacing w:before="120" w:after="120" w:line="320" w:lineRule="exact"/>
        <w:rPr>
          <w:rFonts w:ascii="Times New Roman" w:hAnsi="Times New Roman" w:cs="Times New Roman"/>
          <w:sz w:val="24"/>
          <w:szCs w:val="24"/>
        </w:rPr>
      </w:pPr>
      <w:r w:rsidRPr="0090168E">
        <w:rPr>
          <w:rFonts w:ascii="Times New Roman" w:hAnsi="Times New Roman" w:cs="Times New Roman"/>
          <w:sz w:val="24"/>
          <w:szCs w:val="24"/>
        </w:rPr>
        <w:t>That other offices are derived from or are extensions of this one divi</w:t>
      </w:r>
      <w:r w:rsidR="00770283" w:rsidRPr="0090168E">
        <w:rPr>
          <w:rFonts w:ascii="Times New Roman" w:hAnsi="Times New Roman" w:cs="Times New Roman"/>
          <w:sz w:val="24"/>
          <w:szCs w:val="24"/>
        </w:rPr>
        <w:t>nely instituted pastoral office.</w:t>
      </w:r>
    </w:p>
    <w:p w14:paraId="2000718F" w14:textId="77777777" w:rsidR="00636BF2" w:rsidRPr="0090168E" w:rsidRDefault="00636BF2" w:rsidP="00266FAD">
      <w:pPr>
        <w:pStyle w:val="ListParagraph"/>
        <w:spacing w:before="120" w:after="120" w:line="160" w:lineRule="exact"/>
        <w:rPr>
          <w:rFonts w:ascii="Times New Roman" w:hAnsi="Times New Roman" w:cs="Times New Roman"/>
          <w:sz w:val="24"/>
          <w:szCs w:val="24"/>
        </w:rPr>
      </w:pPr>
    </w:p>
    <w:p w14:paraId="0B0507CC" w14:textId="74DC700C" w:rsidR="005A7850" w:rsidRPr="00CC44BB" w:rsidRDefault="0044367C" w:rsidP="00CC44BB">
      <w:pPr>
        <w:pStyle w:val="ListParagraph"/>
        <w:numPr>
          <w:ilvl w:val="0"/>
          <w:numId w:val="28"/>
        </w:numPr>
        <w:spacing w:before="120" w:after="120" w:line="320" w:lineRule="exact"/>
        <w:rPr>
          <w:rFonts w:ascii="Times New Roman" w:hAnsi="Times New Roman" w:cs="Times New Roman"/>
          <w:sz w:val="24"/>
          <w:szCs w:val="24"/>
        </w:rPr>
      </w:pPr>
      <w:r w:rsidRPr="0090168E">
        <w:rPr>
          <w:rFonts w:ascii="Times New Roman" w:hAnsi="Times New Roman" w:cs="Times New Roman"/>
          <w:sz w:val="24"/>
          <w:szCs w:val="24"/>
        </w:rPr>
        <w:t>That the one divinely instituted pastoral office is a direct continuation of the office of apostle.</w:t>
      </w:r>
      <w:r w:rsidRPr="0090168E">
        <w:rPr>
          <w:rStyle w:val="FootnoteReference"/>
          <w:rFonts w:asciiTheme="majorBidi" w:eastAsia="Times New Roman" w:hAnsiTheme="majorBidi" w:cstheme="majorBidi"/>
          <w:sz w:val="24"/>
          <w:szCs w:val="24"/>
        </w:rPr>
        <w:footnoteReference w:id="165"/>
      </w:r>
    </w:p>
    <w:p w14:paraId="4F0BCBCB" w14:textId="77777777" w:rsidR="00A77B79" w:rsidRDefault="00A77B79" w:rsidP="0090168E">
      <w:pPr>
        <w:spacing w:line="320" w:lineRule="exact"/>
        <w:rPr>
          <w:sz w:val="24"/>
          <w:szCs w:val="24"/>
        </w:rPr>
        <w:sectPr w:rsidR="00A77B79" w:rsidSect="001E0386">
          <w:headerReference w:type="default" r:id="rId29"/>
          <w:footerReference w:type="default" r:id="rId30"/>
          <w:pgSz w:w="12240" w:h="15840"/>
          <w:pgMar w:top="1440" w:right="1440" w:bottom="1440" w:left="1440" w:header="720" w:footer="720" w:gutter="0"/>
          <w:pgNumType w:start="40"/>
          <w:cols w:space="720"/>
          <w:docGrid w:linePitch="360"/>
        </w:sectPr>
      </w:pPr>
    </w:p>
    <w:p w14:paraId="6E4D0930" w14:textId="0D96035D" w:rsidR="007A7192" w:rsidRPr="0090168E" w:rsidRDefault="007A7192" w:rsidP="0090168E">
      <w:pPr>
        <w:spacing w:line="320" w:lineRule="exact"/>
        <w:rPr>
          <w:sz w:val="24"/>
          <w:szCs w:val="24"/>
        </w:rPr>
      </w:pPr>
    </w:p>
    <w:p w14:paraId="1E6B0755" w14:textId="4C94FA27" w:rsidR="007A7192" w:rsidRPr="0090168E" w:rsidRDefault="007A7192" w:rsidP="0090168E">
      <w:pPr>
        <w:spacing w:after="360" w:line="320" w:lineRule="exact"/>
        <w:jc w:val="center"/>
        <w:rPr>
          <w:rFonts w:asciiTheme="majorBidi" w:hAnsiTheme="majorBidi" w:cstheme="majorBidi"/>
          <w:sz w:val="24"/>
          <w:szCs w:val="24"/>
        </w:rPr>
      </w:pPr>
      <w:r w:rsidRPr="0090168E">
        <w:rPr>
          <w:rFonts w:asciiTheme="majorBidi" w:hAnsiTheme="majorBidi" w:cstheme="majorBidi"/>
          <w:sz w:val="24"/>
          <w:szCs w:val="24"/>
        </w:rPr>
        <w:t>APPENDIX #4</w:t>
      </w:r>
    </w:p>
    <w:p w14:paraId="71C14CDF" w14:textId="45C0D2DF" w:rsidR="004E5146" w:rsidRPr="00E21349" w:rsidRDefault="007A7192" w:rsidP="00E21349">
      <w:pPr>
        <w:spacing w:before="120" w:after="120" w:line="320" w:lineRule="exact"/>
        <w:jc w:val="center"/>
        <w:rPr>
          <w:rFonts w:asciiTheme="majorBidi" w:eastAsia="Times New Roman" w:hAnsiTheme="majorBidi" w:cstheme="majorBidi"/>
          <w:b/>
          <w:bCs/>
          <w:sz w:val="24"/>
          <w:szCs w:val="24"/>
        </w:rPr>
      </w:pPr>
      <w:r w:rsidRPr="00E21349">
        <w:rPr>
          <w:rFonts w:asciiTheme="majorBidi" w:eastAsia="Times New Roman" w:hAnsiTheme="majorBidi" w:cstheme="majorBidi"/>
          <w:b/>
          <w:bCs/>
          <w:sz w:val="24"/>
          <w:szCs w:val="24"/>
        </w:rPr>
        <w:t>C. F. W. Wa</w:t>
      </w:r>
      <w:r w:rsidR="002C4FA3" w:rsidRPr="00E21349">
        <w:rPr>
          <w:rFonts w:asciiTheme="majorBidi" w:eastAsia="Times New Roman" w:hAnsiTheme="majorBidi" w:cstheme="majorBidi"/>
          <w:b/>
          <w:bCs/>
          <w:sz w:val="24"/>
          <w:szCs w:val="24"/>
        </w:rPr>
        <w:t>lther on the Ministry –</w:t>
      </w:r>
      <w:r w:rsidRPr="00E21349">
        <w:rPr>
          <w:rFonts w:asciiTheme="majorBidi" w:eastAsia="Times New Roman" w:hAnsiTheme="majorBidi" w:cstheme="majorBidi"/>
          <w:b/>
          <w:bCs/>
          <w:sz w:val="24"/>
          <w:szCs w:val="24"/>
        </w:rPr>
        <w:t xml:space="preserve"> WELS</w:t>
      </w:r>
      <w:r w:rsidR="002C4FA3" w:rsidRPr="00E21349">
        <w:rPr>
          <w:rFonts w:asciiTheme="majorBidi" w:eastAsia="Times New Roman" w:hAnsiTheme="majorBidi" w:cstheme="majorBidi"/>
          <w:b/>
          <w:bCs/>
          <w:sz w:val="24"/>
          <w:szCs w:val="24"/>
        </w:rPr>
        <w:t xml:space="preserve"> and LCMS</w:t>
      </w:r>
    </w:p>
    <w:p w14:paraId="39CA4D51" w14:textId="1D0DBD72" w:rsidR="007A7192" w:rsidRPr="0090168E" w:rsidRDefault="007A7192" w:rsidP="004E5146">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A fascinating, and at the same time frustrating, irony is the fact that</w:t>
      </w:r>
      <w:r w:rsidR="002C4FA3">
        <w:rPr>
          <w:rFonts w:asciiTheme="majorBidi" w:eastAsia="Times New Roman" w:hAnsiTheme="majorBidi" w:cstheme="majorBidi"/>
          <w:sz w:val="24"/>
          <w:szCs w:val="24"/>
        </w:rPr>
        <w:t xml:space="preserve"> both WELS and LCMS</w:t>
      </w:r>
      <w:r w:rsidRPr="0090168E">
        <w:rPr>
          <w:rFonts w:asciiTheme="majorBidi" w:eastAsia="Times New Roman" w:hAnsiTheme="majorBidi" w:cstheme="majorBidi"/>
          <w:sz w:val="24"/>
          <w:szCs w:val="24"/>
        </w:rPr>
        <w:t xml:space="preserve"> imagine that they are continuing the legacy of C. F. W. Walther on the ministry. Both sides praise Walther’s 1851 monumental work, </w:t>
      </w:r>
      <w:r w:rsidRPr="0090168E">
        <w:rPr>
          <w:rFonts w:asciiTheme="majorBidi" w:eastAsia="Times New Roman" w:hAnsiTheme="majorBidi" w:cstheme="majorBidi"/>
          <w:i/>
          <w:iCs/>
          <w:sz w:val="24"/>
          <w:szCs w:val="24"/>
        </w:rPr>
        <w:t>Kirche und Amt</w:t>
      </w:r>
      <w:r w:rsidRPr="0090168E">
        <w:rPr>
          <w:rFonts w:asciiTheme="majorBidi" w:eastAsia="Times New Roman" w:hAnsiTheme="majorBidi" w:cstheme="majorBidi"/>
          <w:sz w:val="24"/>
          <w:szCs w:val="24"/>
        </w:rPr>
        <w:t xml:space="preserve">, </w:t>
      </w:r>
      <w:r w:rsidR="00820143">
        <w:rPr>
          <w:rFonts w:asciiTheme="majorBidi" w:eastAsia="Times New Roman" w:hAnsiTheme="majorBidi" w:cstheme="majorBidi"/>
          <w:sz w:val="24"/>
          <w:szCs w:val="24"/>
        </w:rPr>
        <w:t>and say that they agree with it.</w:t>
      </w:r>
    </w:p>
    <w:p w14:paraId="2104FB96" w14:textId="7F2056C3" w:rsidR="007A7192" w:rsidRPr="0090168E" w:rsidRDefault="007A7192" w:rsidP="004E5146">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Here is where the linguistic challenges come in. The key term occurring in all ten of Walther’s theses on the ministry is “</w:t>
      </w:r>
      <w:r w:rsidR="00C060BA" w:rsidRPr="0090168E">
        <w:rPr>
          <w:rFonts w:asciiTheme="majorBidi" w:eastAsia="Times New Roman" w:hAnsiTheme="majorBidi" w:cstheme="majorBidi"/>
          <w:i/>
          <w:iCs/>
          <w:sz w:val="24"/>
          <w:szCs w:val="24"/>
        </w:rPr>
        <w:t>d</w:t>
      </w:r>
      <w:r w:rsidRPr="0090168E">
        <w:rPr>
          <w:rFonts w:asciiTheme="majorBidi" w:eastAsia="Times New Roman" w:hAnsiTheme="majorBidi" w:cstheme="majorBidi"/>
          <w:i/>
          <w:iCs/>
          <w:sz w:val="24"/>
          <w:szCs w:val="24"/>
        </w:rPr>
        <w:t>as Predigtamt</w:t>
      </w:r>
      <w:r w:rsidRPr="0090168E">
        <w:rPr>
          <w:rFonts w:asciiTheme="majorBidi" w:eastAsia="Times New Roman" w:hAnsiTheme="majorBidi" w:cstheme="majorBidi"/>
          <w:sz w:val="24"/>
          <w:szCs w:val="24"/>
        </w:rPr>
        <w:t xml:space="preserve">”—a term notorious for its ambiguity. </w:t>
      </w:r>
      <w:r w:rsidRPr="0090168E">
        <w:rPr>
          <w:rFonts w:asciiTheme="majorBidi" w:eastAsia="Times New Roman" w:hAnsiTheme="majorBidi" w:cstheme="majorBidi"/>
          <w:i/>
          <w:iCs/>
          <w:sz w:val="24"/>
          <w:szCs w:val="24"/>
        </w:rPr>
        <w:t>Predigtamt</w:t>
      </w:r>
      <w:r w:rsidRPr="0090168E">
        <w:rPr>
          <w:rFonts w:asciiTheme="majorBidi" w:eastAsia="Times New Roman" w:hAnsiTheme="majorBidi" w:cstheme="majorBidi"/>
          <w:sz w:val="24"/>
          <w:szCs w:val="24"/>
        </w:rPr>
        <w:t xml:space="preserve"> can refer to the sharing of the means of grace in general, it can be used for what we would call the public ministry of the Word in general, and it can be used for the pastoral office.</w:t>
      </w:r>
    </w:p>
    <w:p w14:paraId="57347731" w14:textId="56E1F9BA" w:rsidR="007A7192" w:rsidRPr="0090168E" w:rsidRDefault="007A7192" w:rsidP="004E5146">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In Walther’s ten theses, LCMS theologians assume that </w:t>
      </w:r>
      <w:r w:rsidRPr="0090168E">
        <w:rPr>
          <w:rFonts w:asciiTheme="majorBidi" w:eastAsia="Times New Roman" w:hAnsiTheme="majorBidi" w:cstheme="majorBidi"/>
          <w:i/>
          <w:iCs/>
          <w:sz w:val="24"/>
          <w:szCs w:val="24"/>
        </w:rPr>
        <w:t>Predigtamt</w:t>
      </w:r>
      <w:r w:rsidRPr="0090168E">
        <w:rPr>
          <w:rFonts w:asciiTheme="majorBidi" w:eastAsia="Times New Roman" w:hAnsiTheme="majorBidi" w:cstheme="majorBidi"/>
          <w:sz w:val="24"/>
          <w:szCs w:val="24"/>
        </w:rPr>
        <w:t xml:space="preserve"> is referring to the pastoral office, so everything Walther says refers specifically to that one form of ministry. Therefore, the pastoral office is the one divinely instituted office, which alo</w:t>
      </w:r>
      <w:r w:rsidR="003C0273" w:rsidRPr="0090168E">
        <w:rPr>
          <w:rFonts w:asciiTheme="majorBidi" w:eastAsia="Times New Roman" w:hAnsiTheme="majorBidi" w:cstheme="majorBidi"/>
          <w:sz w:val="24"/>
          <w:szCs w:val="24"/>
        </w:rPr>
        <w:t>ne is authorized to preach the g</w:t>
      </w:r>
      <w:r w:rsidRPr="0090168E">
        <w:rPr>
          <w:rFonts w:asciiTheme="majorBidi" w:eastAsia="Times New Roman" w:hAnsiTheme="majorBidi" w:cstheme="majorBidi"/>
          <w:sz w:val="24"/>
          <w:szCs w:val="24"/>
        </w:rPr>
        <w:t>ospel and administer the sacraments, and which is higher than all other church offices.</w:t>
      </w:r>
    </w:p>
    <w:p w14:paraId="79C5FAB4" w14:textId="1D04D0E8" w:rsidR="00234A2F" w:rsidRPr="0090168E" w:rsidRDefault="007A7192" w:rsidP="004E5146">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 xml:space="preserve">WELS theologians assume that </w:t>
      </w:r>
      <w:r w:rsidRPr="0090168E">
        <w:rPr>
          <w:rFonts w:asciiTheme="majorBidi" w:eastAsia="Times New Roman" w:hAnsiTheme="majorBidi" w:cstheme="majorBidi"/>
          <w:i/>
          <w:iCs/>
          <w:sz w:val="24"/>
          <w:szCs w:val="24"/>
        </w:rPr>
        <w:t>Predigtamt</w:t>
      </w:r>
      <w:r w:rsidRPr="0090168E">
        <w:rPr>
          <w:rFonts w:asciiTheme="majorBidi" w:eastAsia="Times New Roman" w:hAnsiTheme="majorBidi" w:cstheme="majorBidi"/>
          <w:sz w:val="24"/>
          <w:szCs w:val="24"/>
        </w:rPr>
        <w:t xml:space="preserve"> is referring to the public ministry in general, which is authorized to share the means of grace publicly and which is higher than other offices that are not called to share the Word of God. When Walther adds </w:t>
      </w:r>
      <w:r w:rsidRPr="0090168E">
        <w:rPr>
          <w:rFonts w:asciiTheme="majorBidi" w:eastAsia="Times New Roman" w:hAnsiTheme="majorBidi" w:cstheme="majorBidi"/>
          <w:i/>
          <w:iCs/>
          <w:sz w:val="24"/>
          <w:szCs w:val="24"/>
        </w:rPr>
        <w:t>Pfarramt</w:t>
      </w:r>
      <w:r w:rsidR="005949F0">
        <w:rPr>
          <w:rFonts w:asciiTheme="majorBidi" w:eastAsia="Times New Roman" w:hAnsiTheme="majorBidi" w:cstheme="majorBidi"/>
          <w:sz w:val="24"/>
          <w:szCs w:val="24"/>
        </w:rPr>
        <w:t xml:space="preserve"> in T</w:t>
      </w:r>
      <w:r w:rsidRPr="0090168E">
        <w:rPr>
          <w:rFonts w:asciiTheme="majorBidi" w:eastAsia="Times New Roman" w:hAnsiTheme="majorBidi" w:cstheme="majorBidi"/>
          <w:sz w:val="24"/>
          <w:szCs w:val="24"/>
        </w:rPr>
        <w:t>heses 1 and 2, he is bringing in the primary and most basic form of the public ministry as an example, using the pastoral ministry (</w:t>
      </w:r>
      <w:r w:rsidRPr="0090168E">
        <w:rPr>
          <w:rFonts w:asciiTheme="majorBidi" w:eastAsia="Times New Roman" w:hAnsiTheme="majorBidi" w:cstheme="majorBidi"/>
          <w:i/>
          <w:iCs/>
          <w:sz w:val="24"/>
          <w:szCs w:val="24"/>
        </w:rPr>
        <w:t>Pfarramt</w:t>
      </w:r>
      <w:r w:rsidRPr="0090168E">
        <w:rPr>
          <w:rFonts w:asciiTheme="majorBidi" w:eastAsia="Times New Roman" w:hAnsiTheme="majorBidi" w:cstheme="majorBidi"/>
          <w:sz w:val="24"/>
          <w:szCs w:val="24"/>
        </w:rPr>
        <w:t>) as a species to illustrate the broader genus (</w:t>
      </w:r>
      <w:r w:rsidRPr="0090168E">
        <w:rPr>
          <w:rFonts w:asciiTheme="majorBidi" w:eastAsia="Times New Roman" w:hAnsiTheme="majorBidi" w:cstheme="majorBidi"/>
          <w:i/>
          <w:iCs/>
          <w:sz w:val="24"/>
          <w:szCs w:val="24"/>
        </w:rPr>
        <w:t>Predigtamt</w:t>
      </w:r>
      <w:r w:rsidRPr="0090168E">
        <w:rPr>
          <w:rFonts w:asciiTheme="majorBidi" w:eastAsia="Times New Roman" w:hAnsiTheme="majorBidi" w:cstheme="majorBidi"/>
          <w:sz w:val="24"/>
          <w:szCs w:val="24"/>
        </w:rPr>
        <w:t>).</w:t>
      </w:r>
      <w:r w:rsidRPr="0090168E">
        <w:rPr>
          <w:rStyle w:val="FootnoteReference"/>
          <w:rFonts w:asciiTheme="majorBidi" w:eastAsia="Times New Roman" w:hAnsiTheme="majorBidi" w:cstheme="majorBidi"/>
          <w:sz w:val="24"/>
          <w:szCs w:val="24"/>
        </w:rPr>
        <w:footnoteReference w:id="166"/>
      </w:r>
    </w:p>
    <w:p w14:paraId="3B2FD2C9" w14:textId="4063638B" w:rsidR="00234A2F" w:rsidRPr="0090168E" w:rsidRDefault="00234A2F" w:rsidP="004E5146">
      <w:pPr>
        <w:spacing w:before="120" w:after="120" w:line="320" w:lineRule="exact"/>
        <w:ind w:firstLine="720"/>
        <w:rPr>
          <w:rFonts w:asciiTheme="majorBidi" w:eastAsia="Times New Roman" w:hAnsiTheme="majorBidi" w:cstheme="majorBidi"/>
          <w:sz w:val="24"/>
          <w:szCs w:val="24"/>
        </w:rPr>
        <w:sectPr w:rsidR="00234A2F" w:rsidRPr="0090168E" w:rsidSect="001E0386">
          <w:headerReference w:type="default" r:id="rId31"/>
          <w:footerReference w:type="default" r:id="rId32"/>
          <w:pgSz w:w="12240" w:h="15840"/>
          <w:pgMar w:top="1440" w:right="1440" w:bottom="1440" w:left="1440" w:header="720" w:footer="720" w:gutter="0"/>
          <w:pgNumType w:start="40"/>
          <w:cols w:space="720"/>
          <w:docGrid w:linePitch="360"/>
        </w:sectPr>
      </w:pPr>
      <w:r w:rsidRPr="0090168E">
        <w:rPr>
          <w:rFonts w:asciiTheme="majorBidi" w:eastAsia="Times New Roman" w:hAnsiTheme="majorBidi" w:cstheme="majorBidi"/>
          <w:sz w:val="24"/>
          <w:szCs w:val="24"/>
        </w:rPr>
        <w:t>Of course, there is much that can be said here. WELS apologists start by pointing o</w:t>
      </w:r>
      <w:r w:rsidR="005949F0">
        <w:rPr>
          <w:rFonts w:asciiTheme="majorBidi" w:eastAsia="Times New Roman" w:hAnsiTheme="majorBidi" w:cstheme="majorBidi"/>
          <w:sz w:val="24"/>
          <w:szCs w:val="24"/>
        </w:rPr>
        <w:t>ut that in connection with Thesi</w:t>
      </w:r>
      <w:r w:rsidRPr="0090168E">
        <w:rPr>
          <w:rFonts w:asciiTheme="majorBidi" w:eastAsia="Times New Roman" w:hAnsiTheme="majorBidi" w:cstheme="majorBidi"/>
          <w:sz w:val="24"/>
          <w:szCs w:val="24"/>
        </w:rPr>
        <w:t xml:space="preserve">s 2—where </w:t>
      </w:r>
      <w:r w:rsidRPr="0090168E">
        <w:rPr>
          <w:rFonts w:asciiTheme="majorBidi" w:eastAsia="Times New Roman" w:hAnsiTheme="majorBidi" w:cstheme="majorBidi"/>
          <w:i/>
          <w:iCs/>
          <w:sz w:val="24"/>
          <w:szCs w:val="24"/>
        </w:rPr>
        <w:t xml:space="preserve">Predigtamt </w:t>
      </w:r>
      <w:r w:rsidRPr="0090168E">
        <w:rPr>
          <w:rFonts w:asciiTheme="majorBidi" w:eastAsia="Times New Roman" w:hAnsiTheme="majorBidi" w:cstheme="majorBidi"/>
          <w:sz w:val="24"/>
          <w:szCs w:val="24"/>
        </w:rPr>
        <w:t xml:space="preserve">and </w:t>
      </w:r>
      <w:r w:rsidRPr="0090168E">
        <w:rPr>
          <w:rFonts w:asciiTheme="majorBidi" w:eastAsia="Times New Roman" w:hAnsiTheme="majorBidi" w:cstheme="majorBidi"/>
          <w:i/>
          <w:iCs/>
          <w:sz w:val="24"/>
          <w:szCs w:val="24"/>
        </w:rPr>
        <w:t>Pfarramt</w:t>
      </w:r>
      <w:r w:rsidRPr="0090168E">
        <w:rPr>
          <w:rFonts w:asciiTheme="majorBidi" w:eastAsia="Times New Roman" w:hAnsiTheme="majorBidi" w:cstheme="majorBidi"/>
          <w:sz w:val="24"/>
          <w:szCs w:val="24"/>
        </w:rPr>
        <w:t xml:space="preserve"> are side by side—Walther has a Luther quote which states that the </w:t>
      </w:r>
      <w:r w:rsidRPr="0090168E">
        <w:rPr>
          <w:rFonts w:asciiTheme="majorBidi" w:eastAsia="Times New Roman" w:hAnsiTheme="majorBidi" w:cstheme="majorBidi"/>
          <w:i/>
          <w:iCs/>
          <w:sz w:val="24"/>
          <w:szCs w:val="24"/>
        </w:rPr>
        <w:t>Predigtamt</w:t>
      </w:r>
      <w:r w:rsidRPr="0090168E">
        <w:rPr>
          <w:rFonts w:asciiTheme="majorBidi" w:eastAsia="Times New Roman" w:hAnsiTheme="majorBidi" w:cstheme="majorBidi"/>
          <w:sz w:val="24"/>
          <w:szCs w:val="24"/>
        </w:rPr>
        <w:t xml:space="preserve"> and the ministry of the </w:t>
      </w:r>
      <w:r w:rsidR="004F0A8C">
        <w:rPr>
          <w:rFonts w:asciiTheme="majorBidi" w:eastAsia="Times New Roman" w:hAnsiTheme="majorBidi" w:cstheme="majorBidi"/>
          <w:sz w:val="24"/>
          <w:szCs w:val="24"/>
        </w:rPr>
        <w:t>W</w:t>
      </w:r>
      <w:r w:rsidRPr="0090168E">
        <w:rPr>
          <w:rFonts w:asciiTheme="majorBidi" w:eastAsia="Times New Roman" w:hAnsiTheme="majorBidi" w:cstheme="majorBidi"/>
          <w:sz w:val="24"/>
          <w:szCs w:val="24"/>
        </w:rPr>
        <w:t>ord and sacraments (</w:t>
      </w:r>
      <w:r w:rsidRPr="0090168E">
        <w:rPr>
          <w:rFonts w:asciiTheme="majorBidi" w:eastAsia="Times New Roman" w:hAnsiTheme="majorBidi" w:cstheme="majorBidi"/>
          <w:i/>
          <w:iCs/>
          <w:sz w:val="24"/>
          <w:szCs w:val="24"/>
        </w:rPr>
        <w:t>Dienst des Worts und der Sacramente</w:t>
      </w:r>
      <w:r w:rsidRPr="0090168E">
        <w:rPr>
          <w:rFonts w:asciiTheme="majorBidi" w:eastAsia="Times New Roman" w:hAnsiTheme="majorBidi" w:cstheme="majorBidi"/>
          <w:sz w:val="24"/>
          <w:szCs w:val="24"/>
        </w:rPr>
        <w:t>) include “pastors, teachers, preachers, readers, priests (as we call the chaplains), sacristans, schoolteachers, and whoever else belongs to such offices and personnel.”</w:t>
      </w:r>
      <w:r w:rsidRPr="0090168E">
        <w:rPr>
          <w:rStyle w:val="FootnoteReference"/>
          <w:rFonts w:asciiTheme="majorBidi" w:eastAsia="Times New Roman" w:hAnsiTheme="majorBidi" w:cstheme="majorBidi"/>
          <w:sz w:val="24"/>
          <w:szCs w:val="24"/>
        </w:rPr>
        <w:footnoteReference w:id="167"/>
      </w:r>
      <w:r w:rsidRPr="0090168E">
        <w:rPr>
          <w:rFonts w:asciiTheme="majorBidi" w:eastAsia="Times New Roman" w:hAnsiTheme="majorBidi" w:cstheme="majorBidi"/>
          <w:sz w:val="24"/>
          <w:szCs w:val="24"/>
        </w:rPr>
        <w:t xml:space="preserve"> Why would this quote be included if Walther had in mind that the </w:t>
      </w:r>
      <w:r w:rsidRPr="0090168E">
        <w:rPr>
          <w:rFonts w:asciiTheme="majorBidi" w:eastAsia="Times New Roman" w:hAnsiTheme="majorBidi" w:cstheme="majorBidi"/>
          <w:i/>
          <w:iCs/>
          <w:sz w:val="24"/>
          <w:szCs w:val="24"/>
        </w:rPr>
        <w:t>Predigtamt</w:t>
      </w:r>
      <w:r w:rsidRPr="0090168E">
        <w:rPr>
          <w:rFonts w:asciiTheme="majorBidi" w:eastAsia="Times New Roman" w:hAnsiTheme="majorBidi" w:cstheme="majorBidi"/>
          <w:sz w:val="24"/>
          <w:szCs w:val="24"/>
        </w:rPr>
        <w:t xml:space="preserve"> was only t</w:t>
      </w:r>
      <w:r w:rsidR="005949F0">
        <w:rPr>
          <w:rFonts w:asciiTheme="majorBidi" w:eastAsia="Times New Roman" w:hAnsiTheme="majorBidi" w:cstheme="majorBidi"/>
          <w:sz w:val="24"/>
          <w:szCs w:val="24"/>
        </w:rPr>
        <w:t>he pastor? Likewise, under Thesi</w:t>
      </w:r>
      <w:r w:rsidRPr="0090168E">
        <w:rPr>
          <w:rFonts w:asciiTheme="majorBidi" w:eastAsia="Times New Roman" w:hAnsiTheme="majorBidi" w:cstheme="majorBidi"/>
          <w:sz w:val="24"/>
          <w:szCs w:val="24"/>
        </w:rPr>
        <w:t>s 8 Walther inserts a lengthy quote from Chemnitz, in which Chemnitz includes in the ministerium of the chur</w:t>
      </w:r>
      <w:r w:rsidR="001F6141" w:rsidRPr="0090168E">
        <w:rPr>
          <w:rFonts w:asciiTheme="majorBidi" w:eastAsia="Times New Roman" w:hAnsiTheme="majorBidi" w:cstheme="majorBidi"/>
          <w:sz w:val="24"/>
          <w:szCs w:val="24"/>
        </w:rPr>
        <w:t xml:space="preserve">ch both evangelists who were not </w:t>
      </w:r>
    </w:p>
    <w:p w14:paraId="6FE16952" w14:textId="7B02CD57" w:rsidR="007A7192" w:rsidRPr="0090168E" w:rsidRDefault="007A7192" w:rsidP="004E5146">
      <w:pPr>
        <w:spacing w:before="120" w:after="120" w:line="320" w:lineRule="exact"/>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lastRenderedPageBreak/>
        <w:t>appointed to any definite church, and teachers who simply “instructed the people in doctrine, as the catechists did later.”</w:t>
      </w:r>
      <w:r w:rsidRPr="0090168E">
        <w:rPr>
          <w:rStyle w:val="FootnoteReference"/>
          <w:rFonts w:asciiTheme="majorBidi" w:eastAsia="Times New Roman" w:hAnsiTheme="majorBidi" w:cstheme="majorBidi"/>
          <w:sz w:val="24"/>
          <w:szCs w:val="24"/>
        </w:rPr>
        <w:footnoteReference w:id="168"/>
      </w:r>
    </w:p>
    <w:p w14:paraId="3592736A" w14:textId="77777777" w:rsidR="007A7192" w:rsidRPr="0090168E" w:rsidRDefault="007A7192" w:rsidP="004E5146">
      <w:pPr>
        <w:spacing w:before="120" w:after="120" w:line="320" w:lineRule="exact"/>
        <w:ind w:firstLine="720"/>
        <w:rPr>
          <w:rFonts w:asciiTheme="majorBidi" w:eastAsia="Times New Roman" w:hAnsiTheme="majorBidi" w:cstheme="majorBidi"/>
          <w:sz w:val="24"/>
          <w:szCs w:val="24"/>
        </w:rPr>
      </w:pPr>
      <w:r w:rsidRPr="0090168E">
        <w:rPr>
          <w:rFonts w:asciiTheme="majorBidi" w:eastAsia="Times New Roman" w:hAnsiTheme="majorBidi" w:cstheme="majorBidi"/>
          <w:sz w:val="24"/>
          <w:szCs w:val="24"/>
        </w:rPr>
        <w:t>Other Walther writings also indicate that he did not equate the divinely instituted public ministry with the pastoral office. In his sermon at the installation of two college professors, he assured them that there were not leaving the public ministry, but that they would still be in “God’s office.”</w:t>
      </w:r>
      <w:r w:rsidRPr="0090168E">
        <w:rPr>
          <w:rStyle w:val="FootnoteReference"/>
          <w:rFonts w:asciiTheme="majorBidi" w:eastAsia="Times New Roman" w:hAnsiTheme="majorBidi" w:cstheme="majorBidi"/>
          <w:sz w:val="24"/>
          <w:szCs w:val="24"/>
        </w:rPr>
        <w:footnoteReference w:id="169"/>
      </w:r>
      <w:r w:rsidRPr="0090168E">
        <w:rPr>
          <w:rFonts w:asciiTheme="majorBidi" w:eastAsia="Times New Roman" w:hAnsiTheme="majorBidi" w:cstheme="majorBidi"/>
          <w:sz w:val="24"/>
          <w:szCs w:val="24"/>
        </w:rPr>
        <w:t xml:space="preserve"> </w:t>
      </w:r>
    </w:p>
    <w:p w14:paraId="4F8162D6" w14:textId="2445A43C" w:rsidR="007A7192" w:rsidRPr="00820143" w:rsidRDefault="007A7192" w:rsidP="00820143">
      <w:pPr>
        <w:spacing w:before="120" w:after="120" w:line="320" w:lineRule="exact"/>
        <w:ind w:firstLine="720"/>
        <w:rPr>
          <w:rFonts w:asciiTheme="majorBidi" w:eastAsia="Times New Roman" w:hAnsiTheme="majorBidi" w:cstheme="majorBidi"/>
          <w:sz w:val="24"/>
          <w:szCs w:val="24"/>
        </w:rPr>
        <w:sectPr w:rsidR="007A7192" w:rsidRPr="00820143" w:rsidSect="00E30705">
          <w:headerReference w:type="default" r:id="rId33"/>
          <w:footerReference w:type="default" r:id="rId34"/>
          <w:pgSz w:w="12240" w:h="15840"/>
          <w:pgMar w:top="1440" w:right="1440" w:bottom="1440" w:left="1440" w:header="720" w:footer="720" w:gutter="0"/>
          <w:pgNumType w:start="39"/>
          <w:cols w:space="720"/>
          <w:docGrid w:linePitch="360"/>
        </w:sectPr>
      </w:pPr>
      <w:r w:rsidRPr="0090168E">
        <w:rPr>
          <w:rFonts w:asciiTheme="majorBidi" w:eastAsia="Times New Roman" w:hAnsiTheme="majorBidi" w:cstheme="majorBidi"/>
          <w:sz w:val="24"/>
          <w:szCs w:val="24"/>
        </w:rPr>
        <w:t>No doubt, Walther could have helped future generations if he had written more clearly about church offices. But he was charting new ground in America, and he had his hands full reacting to Grabau and Loehe. Over against the exaggerated notions of the pastoral office promoted by these men, he did a fine job of balancing the priesthood of all believers with the called public ministry. We can’t expect him to be the arbiter in our later squa</w:t>
      </w:r>
      <w:r w:rsidR="00820143">
        <w:rPr>
          <w:rFonts w:asciiTheme="majorBidi" w:eastAsia="Times New Roman" w:hAnsiTheme="majorBidi" w:cstheme="majorBidi"/>
          <w:sz w:val="24"/>
          <w:szCs w:val="24"/>
        </w:rPr>
        <w:t xml:space="preserve">bbles. </w:t>
      </w:r>
    </w:p>
    <w:p w14:paraId="66E52C27" w14:textId="77777777" w:rsidR="0039025E" w:rsidRDefault="0039025E" w:rsidP="0012346A">
      <w:pPr>
        <w:spacing w:after="240"/>
        <w:jc w:val="center"/>
        <w:rPr>
          <w:rFonts w:asciiTheme="majorBidi" w:eastAsia="Times New Roman" w:hAnsiTheme="majorBidi" w:cstheme="majorBidi"/>
          <w:bCs/>
          <w:sz w:val="24"/>
          <w:szCs w:val="24"/>
        </w:rPr>
      </w:pPr>
    </w:p>
    <w:p w14:paraId="4AC63234" w14:textId="179EEE78" w:rsidR="000E53A4" w:rsidRDefault="00A85F88" w:rsidP="00770283">
      <w:pPr>
        <w:spacing w:after="360" w:line="240" w:lineRule="auto"/>
        <w:jc w:val="center"/>
        <w:rPr>
          <w:rFonts w:asciiTheme="majorBidi" w:eastAsia="Times New Roman" w:hAnsiTheme="majorBidi" w:cstheme="majorBidi"/>
          <w:bCs/>
          <w:sz w:val="24"/>
          <w:szCs w:val="24"/>
        </w:rPr>
      </w:pPr>
      <w:r>
        <w:rPr>
          <w:rFonts w:asciiTheme="majorBidi" w:eastAsia="Times New Roman" w:hAnsiTheme="majorBidi" w:cstheme="majorBidi"/>
          <w:bCs/>
          <w:sz w:val="24"/>
          <w:szCs w:val="24"/>
        </w:rPr>
        <w:t xml:space="preserve">SELECT </w:t>
      </w:r>
      <w:r w:rsidR="004E5134" w:rsidRPr="00CE12A3">
        <w:rPr>
          <w:rFonts w:asciiTheme="majorBidi" w:eastAsia="Times New Roman" w:hAnsiTheme="majorBidi" w:cstheme="majorBidi"/>
          <w:bCs/>
          <w:sz w:val="24"/>
          <w:szCs w:val="24"/>
        </w:rPr>
        <w:t>BIBLIOGRAPHY</w:t>
      </w:r>
    </w:p>
    <w:p w14:paraId="4358E897" w14:textId="44DFB043" w:rsidR="00273350" w:rsidRPr="00273350" w:rsidRDefault="00273350" w:rsidP="00234A2F">
      <w:pPr>
        <w:spacing w:after="240" w:line="240" w:lineRule="auto"/>
        <w:jc w:val="center"/>
        <w:rPr>
          <w:rFonts w:asciiTheme="majorBidi" w:eastAsia="Times New Roman" w:hAnsiTheme="majorBidi" w:cstheme="majorBidi"/>
          <w:b/>
          <w:sz w:val="24"/>
          <w:szCs w:val="24"/>
        </w:rPr>
      </w:pPr>
      <w:r>
        <w:rPr>
          <w:rFonts w:asciiTheme="majorBidi" w:eastAsia="Times New Roman" w:hAnsiTheme="majorBidi" w:cstheme="majorBidi"/>
          <w:b/>
          <w:sz w:val="24"/>
          <w:szCs w:val="24"/>
        </w:rPr>
        <w:t>WELS</w:t>
      </w:r>
    </w:p>
    <w:p w14:paraId="325D6280" w14:textId="19396E31" w:rsidR="00786B87" w:rsidRPr="0012346A" w:rsidRDefault="00786B87" w:rsidP="00234A2F">
      <w:pPr>
        <w:adjustRightInd w:val="0"/>
        <w:spacing w:after="240" w:line="240" w:lineRule="auto"/>
        <w:ind w:left="720" w:hanging="720"/>
        <w:rPr>
          <w:rFonts w:asciiTheme="majorBidi" w:hAnsiTheme="majorBidi" w:cstheme="majorBidi"/>
          <w:sz w:val="24"/>
          <w:szCs w:val="24"/>
        </w:rPr>
      </w:pPr>
      <w:r w:rsidRPr="0012346A">
        <w:rPr>
          <w:rFonts w:asciiTheme="majorBidi" w:hAnsiTheme="majorBidi" w:cstheme="majorBidi"/>
          <w:sz w:val="24"/>
          <w:szCs w:val="24"/>
        </w:rPr>
        <w:t xml:space="preserve">Brug, John F. </w:t>
      </w:r>
      <w:r w:rsidRPr="0012346A">
        <w:rPr>
          <w:rFonts w:asciiTheme="majorBidi" w:hAnsiTheme="majorBidi" w:cstheme="majorBidi"/>
          <w:i/>
          <w:iCs/>
          <w:sz w:val="24"/>
          <w:szCs w:val="24"/>
        </w:rPr>
        <w:t xml:space="preserve">The Ministry of the Word. </w:t>
      </w:r>
      <w:r w:rsidRPr="0012346A">
        <w:rPr>
          <w:rFonts w:asciiTheme="majorBidi" w:hAnsiTheme="majorBidi" w:cstheme="majorBidi"/>
          <w:sz w:val="24"/>
          <w:szCs w:val="24"/>
        </w:rPr>
        <w:t>Milwaukee: Northwestern, 2009.</w:t>
      </w:r>
    </w:p>
    <w:p w14:paraId="37129151" w14:textId="64E2525D" w:rsidR="009A1E5D" w:rsidRPr="0012346A" w:rsidRDefault="009A1E5D" w:rsidP="00234A2F">
      <w:pPr>
        <w:adjustRightInd w:val="0"/>
        <w:spacing w:after="240" w:line="240" w:lineRule="auto"/>
        <w:ind w:left="720" w:hanging="720"/>
        <w:rPr>
          <w:rFonts w:asciiTheme="majorBidi" w:hAnsiTheme="majorBidi" w:cstheme="majorBidi"/>
          <w:sz w:val="24"/>
          <w:szCs w:val="24"/>
        </w:rPr>
      </w:pPr>
      <w:r w:rsidRPr="0012346A">
        <w:rPr>
          <w:rFonts w:asciiTheme="majorBidi" w:hAnsiTheme="majorBidi" w:cstheme="majorBidi"/>
          <w:sz w:val="24"/>
          <w:szCs w:val="24"/>
        </w:rPr>
        <w:t>Koehler, John Philipp.</w:t>
      </w:r>
      <w:r w:rsidR="00A2797F" w:rsidRPr="0012346A">
        <w:rPr>
          <w:rFonts w:asciiTheme="majorBidi" w:hAnsiTheme="majorBidi" w:cstheme="majorBidi"/>
          <w:sz w:val="24"/>
          <w:szCs w:val="24"/>
        </w:rPr>
        <w:t xml:space="preserve"> “The ‘Amtslehre.’”</w:t>
      </w:r>
      <w:r w:rsidRPr="0012346A">
        <w:rPr>
          <w:rFonts w:asciiTheme="majorBidi" w:hAnsiTheme="majorBidi" w:cstheme="majorBidi"/>
          <w:sz w:val="24"/>
          <w:szCs w:val="24"/>
        </w:rPr>
        <w:t xml:space="preserve"> </w:t>
      </w:r>
      <w:r w:rsidR="004B7CD8">
        <w:rPr>
          <w:rFonts w:asciiTheme="majorBidi" w:hAnsiTheme="majorBidi" w:cstheme="majorBidi"/>
          <w:sz w:val="24"/>
          <w:szCs w:val="24"/>
        </w:rPr>
        <w:t>Pages 230–</w:t>
      </w:r>
      <w:r w:rsidR="00A2797F" w:rsidRPr="0012346A">
        <w:rPr>
          <w:rFonts w:asciiTheme="majorBidi" w:hAnsiTheme="majorBidi" w:cstheme="majorBidi"/>
          <w:sz w:val="24"/>
          <w:szCs w:val="24"/>
        </w:rPr>
        <w:t xml:space="preserve">39 in </w:t>
      </w:r>
      <w:r w:rsidRPr="0012346A">
        <w:rPr>
          <w:rFonts w:asciiTheme="majorBidi" w:hAnsiTheme="majorBidi" w:cstheme="majorBidi"/>
          <w:i/>
          <w:iCs/>
          <w:sz w:val="24"/>
          <w:szCs w:val="24"/>
        </w:rPr>
        <w:t>The History of the Wisconsin Synod.</w:t>
      </w:r>
      <w:r w:rsidRPr="0012346A">
        <w:rPr>
          <w:rFonts w:asciiTheme="majorBidi" w:hAnsiTheme="majorBidi" w:cstheme="majorBidi"/>
          <w:sz w:val="24"/>
          <w:szCs w:val="24"/>
        </w:rPr>
        <w:t xml:space="preserve"> </w:t>
      </w:r>
      <w:r w:rsidR="00A2797F" w:rsidRPr="0012346A">
        <w:rPr>
          <w:rFonts w:asciiTheme="majorBidi" w:hAnsiTheme="majorBidi" w:cstheme="majorBidi"/>
          <w:sz w:val="24"/>
          <w:szCs w:val="24"/>
        </w:rPr>
        <w:t>Edited by Leigh D</w:t>
      </w:r>
      <w:r w:rsidR="00A2797F" w:rsidRPr="00084526">
        <w:rPr>
          <w:rFonts w:asciiTheme="majorBidi" w:hAnsiTheme="majorBidi" w:cstheme="majorBidi"/>
          <w:sz w:val="24"/>
          <w:szCs w:val="24"/>
        </w:rPr>
        <w:t xml:space="preserve">. Jordahl. </w:t>
      </w:r>
      <w:r w:rsidRPr="00084526">
        <w:rPr>
          <w:rFonts w:asciiTheme="majorBidi" w:hAnsiTheme="majorBidi" w:cstheme="majorBidi"/>
          <w:sz w:val="24"/>
          <w:szCs w:val="24"/>
        </w:rPr>
        <w:t>St. Cloud, MN: Sentinel</w:t>
      </w:r>
      <w:r w:rsidRPr="0012346A">
        <w:rPr>
          <w:rFonts w:asciiTheme="majorBidi" w:hAnsiTheme="majorBidi" w:cstheme="majorBidi"/>
          <w:sz w:val="24"/>
          <w:szCs w:val="24"/>
        </w:rPr>
        <w:t xml:space="preserve"> Publishing Company for the </w:t>
      </w:r>
      <w:r w:rsidRPr="00862EDF">
        <w:rPr>
          <w:rFonts w:asciiTheme="majorBidi" w:hAnsiTheme="majorBidi" w:cstheme="majorBidi"/>
          <w:sz w:val="24"/>
          <w:szCs w:val="24"/>
        </w:rPr>
        <w:t>Pro</w:t>
      </w:r>
      <w:r w:rsidR="00665667" w:rsidRPr="00862EDF">
        <w:rPr>
          <w:rFonts w:asciiTheme="majorBidi" w:hAnsiTheme="majorBidi" w:cstheme="majorBidi"/>
          <w:sz w:val="24"/>
          <w:szCs w:val="24"/>
        </w:rPr>
        <w:t>t</w:t>
      </w:r>
      <w:r w:rsidR="00862EDF" w:rsidRPr="00862EDF">
        <w:rPr>
          <w:rFonts w:asciiTheme="majorBidi" w:hAnsiTheme="majorBidi" w:cstheme="majorBidi"/>
          <w:sz w:val="24"/>
          <w:szCs w:val="24"/>
        </w:rPr>
        <w:t>esʹ</w:t>
      </w:r>
      <w:r w:rsidRPr="00862EDF">
        <w:rPr>
          <w:rFonts w:asciiTheme="majorBidi" w:hAnsiTheme="majorBidi" w:cstheme="majorBidi"/>
          <w:sz w:val="24"/>
          <w:szCs w:val="24"/>
        </w:rPr>
        <w:t>tant</w:t>
      </w:r>
      <w:r w:rsidRPr="0012346A">
        <w:rPr>
          <w:rFonts w:asciiTheme="majorBidi" w:hAnsiTheme="majorBidi" w:cstheme="majorBidi"/>
          <w:sz w:val="24"/>
          <w:szCs w:val="24"/>
        </w:rPr>
        <w:t xml:space="preserve"> Conference, 1970.</w:t>
      </w:r>
    </w:p>
    <w:p w14:paraId="24CC4BF9" w14:textId="3EC7E78E" w:rsidR="000D73C2" w:rsidRPr="0012346A" w:rsidRDefault="00A2797F" w:rsidP="00234A2F">
      <w:pPr>
        <w:pStyle w:val="BodyTextIndent"/>
        <w:spacing w:after="240"/>
        <w:ind w:left="720"/>
        <w:rPr>
          <w:rFonts w:asciiTheme="majorBidi" w:hAnsiTheme="majorBidi" w:cstheme="majorBidi"/>
          <w:i/>
          <w:sz w:val="24"/>
        </w:rPr>
      </w:pPr>
      <w:r w:rsidRPr="0012346A">
        <w:rPr>
          <w:rFonts w:asciiTheme="majorBidi" w:hAnsiTheme="majorBidi" w:cstheme="majorBidi"/>
          <w:sz w:val="24"/>
        </w:rPr>
        <w:t>———</w:t>
      </w:r>
      <w:r w:rsidRPr="0012346A">
        <w:rPr>
          <w:rFonts w:asciiTheme="majorBidi" w:hAnsiTheme="majorBidi" w:cstheme="majorBidi"/>
          <w:iCs/>
          <w:sz w:val="24"/>
        </w:rPr>
        <w:t>. “</w:t>
      </w:r>
      <w:r w:rsidR="000D73C2" w:rsidRPr="0012346A">
        <w:rPr>
          <w:rFonts w:asciiTheme="majorBidi" w:hAnsiTheme="majorBidi" w:cstheme="majorBidi"/>
          <w:iCs/>
          <w:sz w:val="24"/>
        </w:rPr>
        <w:t>The Doctrine Pertaining to the Office of the Ministry.</w:t>
      </w:r>
      <w:r w:rsidRPr="0012346A">
        <w:rPr>
          <w:rFonts w:asciiTheme="majorBidi" w:hAnsiTheme="majorBidi" w:cstheme="majorBidi"/>
          <w:iCs/>
          <w:sz w:val="24"/>
        </w:rPr>
        <w:t xml:space="preserve">” </w:t>
      </w:r>
      <w:r w:rsidR="000D73C2" w:rsidRPr="0012346A">
        <w:rPr>
          <w:rFonts w:asciiTheme="majorBidi" w:hAnsiTheme="majorBidi" w:cstheme="majorBidi"/>
          <w:iCs/>
          <w:sz w:val="24"/>
        </w:rPr>
        <w:t xml:space="preserve">Translated by Paul Hensel. </w:t>
      </w:r>
      <w:r w:rsidR="00C060BA">
        <w:rPr>
          <w:rFonts w:asciiTheme="majorBidi" w:hAnsiTheme="majorBidi" w:cstheme="majorBidi"/>
          <w:i/>
          <w:sz w:val="24"/>
        </w:rPr>
        <w:t>Faith-Life</w:t>
      </w:r>
      <w:r w:rsidR="000D73C2" w:rsidRPr="0012346A">
        <w:rPr>
          <w:rFonts w:asciiTheme="majorBidi" w:hAnsiTheme="majorBidi" w:cstheme="majorBidi"/>
          <w:i/>
          <w:sz w:val="24"/>
        </w:rPr>
        <w:t xml:space="preserve"> </w:t>
      </w:r>
      <w:r w:rsidR="00C060BA">
        <w:rPr>
          <w:rFonts w:asciiTheme="majorBidi" w:hAnsiTheme="majorBidi" w:cstheme="majorBidi"/>
          <w:sz w:val="24"/>
        </w:rPr>
        <w:t>47, no. 5</w:t>
      </w:r>
      <w:r w:rsidR="000D73C2" w:rsidRPr="0012346A">
        <w:rPr>
          <w:rFonts w:asciiTheme="majorBidi" w:hAnsiTheme="majorBidi" w:cstheme="majorBidi"/>
          <w:sz w:val="24"/>
        </w:rPr>
        <w:t xml:space="preserve"> (September/October 1974): 5–9. Translation of “Die Amtslehre.”</w:t>
      </w:r>
      <w:r w:rsidR="000D73C2" w:rsidRPr="0012346A">
        <w:rPr>
          <w:rFonts w:asciiTheme="majorBidi" w:hAnsiTheme="majorBidi" w:cstheme="majorBidi"/>
          <w:i/>
          <w:iCs/>
          <w:sz w:val="24"/>
        </w:rPr>
        <w:t xml:space="preserve"> </w:t>
      </w:r>
      <w:r w:rsidR="000D73C2" w:rsidRPr="0012346A">
        <w:rPr>
          <w:rFonts w:asciiTheme="majorBidi" w:hAnsiTheme="majorBidi" w:cstheme="majorBidi"/>
          <w:i/>
          <w:sz w:val="24"/>
        </w:rPr>
        <w:t xml:space="preserve">Faith-Life, </w:t>
      </w:r>
      <w:r w:rsidR="00C060BA">
        <w:rPr>
          <w:rFonts w:asciiTheme="majorBidi" w:hAnsiTheme="majorBidi" w:cstheme="majorBidi"/>
          <w:sz w:val="24"/>
        </w:rPr>
        <w:t>5, no. 10</w:t>
      </w:r>
      <w:r w:rsidR="000D73C2" w:rsidRPr="0012346A">
        <w:rPr>
          <w:rFonts w:asciiTheme="majorBidi" w:hAnsiTheme="majorBidi" w:cstheme="majorBidi"/>
          <w:sz w:val="24"/>
        </w:rPr>
        <w:t xml:space="preserve"> (October 1932): </w:t>
      </w:r>
      <w:r w:rsidR="004F6CF2" w:rsidRPr="0012346A">
        <w:rPr>
          <w:rFonts w:asciiTheme="majorBidi" w:hAnsiTheme="majorBidi" w:cstheme="majorBidi"/>
          <w:sz w:val="24"/>
        </w:rPr>
        <w:t>1, 9–11</w:t>
      </w:r>
      <w:r w:rsidR="000D73C2" w:rsidRPr="0012346A">
        <w:rPr>
          <w:rFonts w:asciiTheme="majorBidi" w:hAnsiTheme="majorBidi" w:cstheme="majorBidi"/>
          <w:sz w:val="24"/>
        </w:rPr>
        <w:t>.</w:t>
      </w:r>
    </w:p>
    <w:p w14:paraId="52AF5D00" w14:textId="10813606" w:rsidR="00C85736" w:rsidRPr="0012346A" w:rsidRDefault="00C85736" w:rsidP="00234A2F">
      <w:pPr>
        <w:pStyle w:val="BodyTextIndent"/>
        <w:spacing w:after="240"/>
        <w:ind w:left="720"/>
        <w:rPr>
          <w:rFonts w:asciiTheme="majorBidi" w:hAnsiTheme="majorBidi" w:cstheme="majorBidi"/>
          <w:sz w:val="24"/>
        </w:rPr>
      </w:pPr>
      <w:r w:rsidRPr="0012346A">
        <w:rPr>
          <w:rFonts w:asciiTheme="majorBidi" w:hAnsiTheme="majorBidi" w:cstheme="majorBidi"/>
          <w:sz w:val="24"/>
        </w:rPr>
        <w:t>Lawrenz, Carl J. “An Evaluation of Walther’s Theses on the Church and Ministry.”</w:t>
      </w:r>
      <w:r w:rsidRPr="0012346A">
        <w:rPr>
          <w:rFonts w:asciiTheme="majorBidi" w:hAnsiTheme="majorBidi" w:cstheme="majorBidi"/>
          <w:i/>
          <w:sz w:val="24"/>
        </w:rPr>
        <w:t xml:space="preserve"> </w:t>
      </w:r>
      <w:r w:rsidR="00C135A1">
        <w:rPr>
          <w:rFonts w:asciiTheme="majorBidi" w:hAnsiTheme="majorBidi" w:cstheme="majorBidi"/>
          <w:i/>
          <w:iCs/>
          <w:sz w:val="24"/>
        </w:rPr>
        <w:t>WLQ</w:t>
      </w:r>
      <w:r w:rsidR="0005577C">
        <w:rPr>
          <w:rFonts w:asciiTheme="majorBidi" w:hAnsiTheme="majorBidi" w:cstheme="majorBidi"/>
          <w:sz w:val="24"/>
        </w:rPr>
        <w:t xml:space="preserve"> 79 (</w:t>
      </w:r>
      <w:r w:rsidRPr="0012346A">
        <w:rPr>
          <w:rFonts w:asciiTheme="majorBidi" w:hAnsiTheme="majorBidi" w:cstheme="majorBidi"/>
          <w:sz w:val="24"/>
        </w:rPr>
        <w:t>1982): 85–139.</w:t>
      </w:r>
    </w:p>
    <w:p w14:paraId="6FA9D1C1" w14:textId="68805EED" w:rsidR="00AF2EA0" w:rsidRPr="0012346A" w:rsidRDefault="00AF2EA0" w:rsidP="00234A2F">
      <w:pPr>
        <w:pStyle w:val="BodyTextIndent"/>
        <w:spacing w:after="240"/>
        <w:ind w:left="720"/>
        <w:rPr>
          <w:rFonts w:asciiTheme="majorBidi" w:hAnsiTheme="majorBidi" w:cstheme="majorBidi"/>
          <w:sz w:val="24"/>
        </w:rPr>
      </w:pPr>
      <w:r w:rsidRPr="0012346A">
        <w:rPr>
          <w:rFonts w:asciiTheme="majorBidi" w:hAnsiTheme="majorBidi" w:cstheme="majorBidi"/>
          <w:sz w:val="24"/>
        </w:rPr>
        <w:t>Nas</w:t>
      </w:r>
      <w:r w:rsidR="00495805" w:rsidRPr="0012346A">
        <w:rPr>
          <w:rFonts w:asciiTheme="majorBidi" w:hAnsiTheme="majorBidi" w:cstheme="majorBidi"/>
          <w:sz w:val="24"/>
        </w:rPr>
        <w:t>s, Thomas P. “The Pastoral Minis</w:t>
      </w:r>
      <w:r w:rsidRPr="0012346A">
        <w:rPr>
          <w:rFonts w:asciiTheme="majorBidi" w:hAnsiTheme="majorBidi" w:cstheme="majorBidi"/>
          <w:sz w:val="24"/>
        </w:rPr>
        <w:t>try as a Distinct Form of the Public Ministry.”</w:t>
      </w:r>
      <w:r w:rsidRPr="0012346A">
        <w:rPr>
          <w:rFonts w:asciiTheme="majorBidi" w:hAnsiTheme="majorBidi" w:cstheme="majorBidi"/>
          <w:i/>
          <w:sz w:val="24"/>
        </w:rPr>
        <w:t xml:space="preserve"> </w:t>
      </w:r>
      <w:r w:rsidR="00C135A1">
        <w:rPr>
          <w:rFonts w:asciiTheme="majorBidi" w:hAnsiTheme="majorBidi" w:cstheme="majorBidi"/>
          <w:i/>
          <w:iCs/>
          <w:sz w:val="24"/>
        </w:rPr>
        <w:t>WLQ</w:t>
      </w:r>
      <w:r w:rsidR="0005577C">
        <w:rPr>
          <w:rFonts w:asciiTheme="majorBidi" w:hAnsiTheme="majorBidi" w:cstheme="majorBidi"/>
          <w:sz w:val="24"/>
        </w:rPr>
        <w:t xml:space="preserve"> 91 (</w:t>
      </w:r>
      <w:r w:rsidRPr="0012346A">
        <w:rPr>
          <w:rFonts w:asciiTheme="majorBidi" w:hAnsiTheme="majorBidi" w:cstheme="majorBidi"/>
          <w:sz w:val="24"/>
        </w:rPr>
        <w:t>1994): 243–72.</w:t>
      </w:r>
    </w:p>
    <w:p w14:paraId="7372C399" w14:textId="7922856E" w:rsidR="00DD30BB" w:rsidRPr="0012346A" w:rsidRDefault="00DD30BB" w:rsidP="00234A2F">
      <w:pPr>
        <w:pStyle w:val="BodyTextIndent"/>
        <w:spacing w:after="240"/>
        <w:ind w:left="720"/>
        <w:rPr>
          <w:rFonts w:asciiTheme="majorBidi" w:hAnsiTheme="majorBidi" w:cstheme="majorBidi"/>
          <w:sz w:val="24"/>
        </w:rPr>
      </w:pPr>
      <w:r w:rsidRPr="0012346A">
        <w:rPr>
          <w:rFonts w:asciiTheme="majorBidi" w:hAnsiTheme="majorBidi" w:cstheme="majorBidi"/>
          <w:sz w:val="24"/>
        </w:rPr>
        <w:t>———</w:t>
      </w:r>
      <w:r w:rsidRPr="0012346A">
        <w:rPr>
          <w:rFonts w:asciiTheme="majorBidi" w:hAnsiTheme="majorBidi" w:cstheme="majorBidi"/>
          <w:iCs/>
          <w:sz w:val="24"/>
        </w:rPr>
        <w:t xml:space="preserve">. “The Revised </w:t>
      </w:r>
      <w:r w:rsidRPr="0012346A">
        <w:rPr>
          <w:rFonts w:asciiTheme="majorBidi" w:hAnsiTheme="majorBidi" w:cstheme="majorBidi"/>
          <w:i/>
          <w:sz w:val="24"/>
        </w:rPr>
        <w:t>This We Believe</w:t>
      </w:r>
      <w:r w:rsidRPr="0012346A">
        <w:rPr>
          <w:rFonts w:asciiTheme="majorBidi" w:hAnsiTheme="majorBidi" w:cstheme="majorBidi"/>
          <w:iCs/>
          <w:sz w:val="24"/>
        </w:rPr>
        <w:t xml:space="preserve"> of the WELS on the Ministry.” </w:t>
      </w:r>
      <w:r w:rsidR="0005577C">
        <w:rPr>
          <w:rFonts w:asciiTheme="majorBidi" w:hAnsiTheme="majorBidi" w:cstheme="majorBidi"/>
          <w:i/>
          <w:iCs/>
          <w:sz w:val="24"/>
        </w:rPr>
        <w:t>Logia</w:t>
      </w:r>
      <w:r w:rsidR="0005577C">
        <w:rPr>
          <w:rFonts w:asciiTheme="majorBidi" w:hAnsiTheme="majorBidi" w:cstheme="majorBidi"/>
          <w:sz w:val="24"/>
        </w:rPr>
        <w:t xml:space="preserve"> 10, no. 3</w:t>
      </w:r>
      <w:r w:rsidRPr="0012346A">
        <w:rPr>
          <w:rFonts w:asciiTheme="majorBidi" w:hAnsiTheme="majorBidi" w:cstheme="majorBidi"/>
          <w:sz w:val="24"/>
        </w:rPr>
        <w:t xml:space="preserve"> (Holy Trinity 2001): 31–41.</w:t>
      </w:r>
    </w:p>
    <w:p w14:paraId="3981B7CD" w14:textId="1E1DED39" w:rsidR="00D91631" w:rsidRPr="0012346A" w:rsidRDefault="00AF2EA0" w:rsidP="00234A2F">
      <w:pPr>
        <w:pStyle w:val="BodyTextIndent"/>
        <w:spacing w:after="240"/>
        <w:ind w:left="720"/>
        <w:rPr>
          <w:rFonts w:asciiTheme="majorBidi" w:hAnsiTheme="majorBidi" w:cstheme="majorBidi"/>
          <w:sz w:val="24"/>
        </w:rPr>
      </w:pPr>
      <w:r w:rsidRPr="0012346A">
        <w:rPr>
          <w:rFonts w:asciiTheme="majorBidi" w:hAnsiTheme="majorBidi" w:cstheme="majorBidi"/>
          <w:sz w:val="24"/>
        </w:rPr>
        <w:t>Pieper, August. “</w:t>
      </w:r>
      <w:r w:rsidR="002F6479" w:rsidRPr="0012346A">
        <w:rPr>
          <w:rFonts w:asciiTheme="majorBidi" w:hAnsiTheme="majorBidi" w:cstheme="majorBidi"/>
          <w:sz w:val="24"/>
        </w:rPr>
        <w:t>Toward an Understanding of the Current Discussion on Church and M</w:t>
      </w:r>
      <w:r w:rsidR="00675C78" w:rsidRPr="0012346A">
        <w:rPr>
          <w:rFonts w:asciiTheme="majorBidi" w:hAnsiTheme="majorBidi" w:cstheme="majorBidi"/>
          <w:sz w:val="24"/>
        </w:rPr>
        <w:t>inis</w:t>
      </w:r>
      <w:r w:rsidR="002F6479" w:rsidRPr="0012346A">
        <w:rPr>
          <w:rFonts w:asciiTheme="majorBidi" w:hAnsiTheme="majorBidi" w:cstheme="majorBidi"/>
          <w:sz w:val="24"/>
        </w:rPr>
        <w:t>t</w:t>
      </w:r>
      <w:r w:rsidR="00675C78" w:rsidRPr="0012346A">
        <w:rPr>
          <w:rFonts w:asciiTheme="majorBidi" w:hAnsiTheme="majorBidi" w:cstheme="majorBidi"/>
          <w:sz w:val="24"/>
        </w:rPr>
        <w:t>r</w:t>
      </w:r>
      <w:r w:rsidR="002F6479" w:rsidRPr="0012346A">
        <w:rPr>
          <w:rFonts w:asciiTheme="majorBidi" w:hAnsiTheme="majorBidi" w:cstheme="majorBidi"/>
          <w:sz w:val="24"/>
        </w:rPr>
        <w:t>y.</w:t>
      </w:r>
      <w:r w:rsidRPr="0012346A">
        <w:rPr>
          <w:rFonts w:asciiTheme="majorBidi" w:hAnsiTheme="majorBidi" w:cstheme="majorBidi"/>
          <w:sz w:val="24"/>
        </w:rPr>
        <w:t>”</w:t>
      </w:r>
      <w:r w:rsidR="002F6479" w:rsidRPr="0012346A">
        <w:rPr>
          <w:rFonts w:asciiTheme="majorBidi" w:hAnsiTheme="majorBidi" w:cstheme="majorBidi"/>
          <w:sz w:val="24"/>
        </w:rPr>
        <w:t xml:space="preserve"> Translated by</w:t>
      </w:r>
      <w:r w:rsidR="0005577C">
        <w:rPr>
          <w:rFonts w:asciiTheme="majorBidi" w:hAnsiTheme="majorBidi" w:cstheme="majorBidi"/>
          <w:sz w:val="24"/>
        </w:rPr>
        <w:t xml:space="preserve"> James Langebartels. Pages 255–</w:t>
      </w:r>
      <w:r w:rsidR="002F6479" w:rsidRPr="0012346A">
        <w:rPr>
          <w:rFonts w:asciiTheme="majorBidi" w:hAnsiTheme="majorBidi" w:cstheme="majorBidi"/>
          <w:sz w:val="24"/>
        </w:rPr>
        <w:t>75 in</w:t>
      </w:r>
      <w:r w:rsidR="0050782C">
        <w:rPr>
          <w:rFonts w:asciiTheme="majorBidi" w:hAnsiTheme="majorBidi" w:cstheme="majorBidi"/>
          <w:sz w:val="24"/>
        </w:rPr>
        <w:t xml:space="preserve"> vol. 4 of</w:t>
      </w:r>
      <w:r w:rsidR="002F6479" w:rsidRPr="0012346A">
        <w:rPr>
          <w:rFonts w:asciiTheme="majorBidi" w:hAnsiTheme="majorBidi" w:cstheme="majorBidi"/>
          <w:sz w:val="24"/>
        </w:rPr>
        <w:t xml:space="preserve"> </w:t>
      </w:r>
      <w:r w:rsidR="006864CD">
        <w:rPr>
          <w:rFonts w:asciiTheme="majorBidi" w:hAnsiTheme="majorBidi" w:cstheme="majorBidi"/>
          <w:i/>
          <w:iCs/>
          <w:sz w:val="24"/>
        </w:rPr>
        <w:t>The Wauwatosa Theology</w:t>
      </w:r>
      <w:r w:rsidR="002F6479" w:rsidRPr="006864CD">
        <w:rPr>
          <w:rFonts w:asciiTheme="majorBidi" w:hAnsiTheme="majorBidi" w:cstheme="majorBidi"/>
          <w:sz w:val="24"/>
        </w:rPr>
        <w:t>.</w:t>
      </w:r>
      <w:r w:rsidR="002F6479" w:rsidRPr="0012346A">
        <w:rPr>
          <w:rFonts w:asciiTheme="majorBidi" w:hAnsiTheme="majorBidi" w:cstheme="majorBidi"/>
          <w:sz w:val="24"/>
        </w:rPr>
        <w:t xml:space="preserve"> Edited by Curtis A. Jahn. Milwau</w:t>
      </w:r>
      <w:r w:rsidR="00D91631" w:rsidRPr="0012346A">
        <w:rPr>
          <w:rFonts w:asciiTheme="majorBidi" w:hAnsiTheme="majorBidi" w:cstheme="majorBidi"/>
          <w:sz w:val="24"/>
        </w:rPr>
        <w:t>k</w:t>
      </w:r>
      <w:r w:rsidR="002F6479" w:rsidRPr="0012346A">
        <w:rPr>
          <w:rFonts w:asciiTheme="majorBidi" w:hAnsiTheme="majorBidi" w:cstheme="majorBidi"/>
          <w:sz w:val="24"/>
        </w:rPr>
        <w:t>ee: Northwestern</w:t>
      </w:r>
      <w:r w:rsidR="00675C78" w:rsidRPr="0012346A">
        <w:rPr>
          <w:rFonts w:asciiTheme="majorBidi" w:hAnsiTheme="majorBidi" w:cstheme="majorBidi"/>
          <w:sz w:val="24"/>
        </w:rPr>
        <w:t>, 2022. Translation of “Zur Verständigung in der gegenwärtigen Diskussion über</w:t>
      </w:r>
      <w:r w:rsidRPr="0012346A">
        <w:rPr>
          <w:rFonts w:asciiTheme="majorBidi" w:hAnsiTheme="majorBidi" w:cstheme="majorBidi"/>
          <w:sz w:val="24"/>
        </w:rPr>
        <w:t xml:space="preserve"> </w:t>
      </w:r>
      <w:r w:rsidR="00675C78" w:rsidRPr="0012346A">
        <w:rPr>
          <w:rFonts w:asciiTheme="majorBidi" w:hAnsiTheme="majorBidi" w:cstheme="majorBidi"/>
          <w:sz w:val="24"/>
        </w:rPr>
        <w:t xml:space="preserve">Kirche und Amt.” </w:t>
      </w:r>
      <w:r w:rsidR="00C135A1">
        <w:rPr>
          <w:rFonts w:asciiTheme="majorBidi" w:hAnsiTheme="majorBidi" w:cstheme="majorBidi"/>
          <w:i/>
          <w:iCs/>
          <w:sz w:val="24"/>
        </w:rPr>
        <w:t>TQ</w:t>
      </w:r>
      <w:r w:rsidR="00675C78" w:rsidRPr="00084526">
        <w:rPr>
          <w:rFonts w:asciiTheme="majorBidi" w:hAnsiTheme="majorBidi" w:cstheme="majorBidi"/>
          <w:i/>
          <w:iCs/>
          <w:sz w:val="24"/>
        </w:rPr>
        <w:t xml:space="preserve"> </w:t>
      </w:r>
      <w:r w:rsidR="00084526" w:rsidRPr="00084526">
        <w:rPr>
          <w:rFonts w:asciiTheme="majorBidi" w:hAnsiTheme="majorBidi" w:cstheme="majorBidi"/>
          <w:sz w:val="24"/>
        </w:rPr>
        <w:t>9</w:t>
      </w:r>
      <w:r w:rsidR="006864CD" w:rsidRPr="00084526">
        <w:rPr>
          <w:rFonts w:asciiTheme="majorBidi" w:hAnsiTheme="majorBidi" w:cstheme="majorBidi"/>
          <w:sz w:val="24"/>
        </w:rPr>
        <w:t xml:space="preserve"> (1912):</w:t>
      </w:r>
      <w:r w:rsidR="00675C78" w:rsidRPr="0012346A">
        <w:rPr>
          <w:rFonts w:asciiTheme="majorBidi" w:hAnsiTheme="majorBidi" w:cstheme="majorBidi"/>
          <w:sz w:val="24"/>
        </w:rPr>
        <w:t xml:space="preserve"> </w:t>
      </w:r>
      <w:r w:rsidR="009F2FB4" w:rsidRPr="0012346A">
        <w:rPr>
          <w:rFonts w:asciiTheme="majorBidi" w:hAnsiTheme="majorBidi" w:cstheme="majorBidi"/>
          <w:sz w:val="24"/>
        </w:rPr>
        <w:t>182–208.</w:t>
      </w:r>
      <w:r w:rsidR="00675C78" w:rsidRPr="0012346A">
        <w:rPr>
          <w:rFonts w:asciiTheme="majorBidi" w:hAnsiTheme="majorBidi" w:cstheme="majorBidi"/>
          <w:sz w:val="24"/>
        </w:rPr>
        <w:t xml:space="preserve"> </w:t>
      </w:r>
    </w:p>
    <w:p w14:paraId="5464B6FB" w14:textId="469D6203" w:rsidR="002E351F" w:rsidRPr="0012346A" w:rsidRDefault="002E351F" w:rsidP="00234A2F">
      <w:pPr>
        <w:pStyle w:val="BodyTextIndent"/>
        <w:spacing w:after="240"/>
        <w:ind w:left="720"/>
        <w:rPr>
          <w:rFonts w:asciiTheme="majorBidi" w:hAnsiTheme="majorBidi" w:cstheme="majorBidi"/>
          <w:sz w:val="24"/>
        </w:rPr>
      </w:pPr>
      <w:r w:rsidRPr="0012346A">
        <w:rPr>
          <w:rFonts w:asciiTheme="majorBidi" w:hAnsiTheme="majorBidi" w:cstheme="majorBidi"/>
          <w:sz w:val="24"/>
        </w:rPr>
        <w:t>———</w:t>
      </w:r>
      <w:r w:rsidRPr="0012346A">
        <w:rPr>
          <w:rFonts w:asciiTheme="majorBidi" w:hAnsiTheme="majorBidi" w:cstheme="majorBidi"/>
          <w:iCs/>
          <w:sz w:val="24"/>
        </w:rPr>
        <w:t xml:space="preserve">. </w:t>
      </w:r>
      <w:r w:rsidRPr="0012346A">
        <w:rPr>
          <w:rFonts w:asciiTheme="majorBidi" w:hAnsiTheme="majorBidi" w:cstheme="majorBidi"/>
          <w:sz w:val="24"/>
        </w:rPr>
        <w:t>“Are There Legal Regulations in the New Testament?” Translated by Carl J. Lawrenz.</w:t>
      </w:r>
      <w:r w:rsidRPr="0012346A">
        <w:rPr>
          <w:rFonts w:asciiTheme="majorBidi" w:hAnsiTheme="majorBidi" w:cstheme="majorBidi"/>
          <w:i/>
          <w:sz w:val="24"/>
        </w:rPr>
        <w:t xml:space="preserve"> </w:t>
      </w:r>
      <w:r w:rsidR="00C135A1">
        <w:rPr>
          <w:rFonts w:asciiTheme="majorBidi" w:hAnsiTheme="majorBidi" w:cstheme="majorBidi"/>
          <w:i/>
          <w:iCs/>
          <w:sz w:val="24"/>
        </w:rPr>
        <w:t>WLQ</w:t>
      </w:r>
      <w:r w:rsidR="0050782C">
        <w:rPr>
          <w:rFonts w:asciiTheme="majorBidi" w:hAnsiTheme="majorBidi" w:cstheme="majorBidi"/>
          <w:sz w:val="24"/>
        </w:rPr>
        <w:t xml:space="preserve"> 86 (</w:t>
      </w:r>
      <w:r w:rsidRPr="0012346A">
        <w:rPr>
          <w:rFonts w:asciiTheme="majorBidi" w:hAnsiTheme="majorBidi" w:cstheme="majorBidi"/>
          <w:sz w:val="24"/>
        </w:rPr>
        <w:t xml:space="preserve">1989): 34–63. </w:t>
      </w:r>
      <w:r w:rsidR="0050782C">
        <w:rPr>
          <w:rFonts w:asciiTheme="majorBidi" w:hAnsiTheme="majorBidi" w:cstheme="majorBidi"/>
          <w:sz w:val="24"/>
        </w:rPr>
        <w:t>Also pages 115–</w:t>
      </w:r>
      <w:r w:rsidR="002E2BC7" w:rsidRPr="0012346A">
        <w:rPr>
          <w:rFonts w:asciiTheme="majorBidi" w:hAnsiTheme="majorBidi" w:cstheme="majorBidi"/>
          <w:sz w:val="24"/>
        </w:rPr>
        <w:t>47 in</w:t>
      </w:r>
      <w:r w:rsidR="0005577C">
        <w:rPr>
          <w:rFonts w:asciiTheme="majorBidi" w:hAnsiTheme="majorBidi" w:cstheme="majorBidi"/>
          <w:sz w:val="24"/>
        </w:rPr>
        <w:t xml:space="preserve"> vol.</w:t>
      </w:r>
      <w:r w:rsidR="0050782C">
        <w:rPr>
          <w:rFonts w:asciiTheme="majorBidi" w:hAnsiTheme="majorBidi" w:cstheme="majorBidi"/>
          <w:sz w:val="24"/>
        </w:rPr>
        <w:t xml:space="preserve"> 2</w:t>
      </w:r>
      <w:r w:rsidR="0005577C">
        <w:rPr>
          <w:rFonts w:asciiTheme="majorBidi" w:hAnsiTheme="majorBidi" w:cstheme="majorBidi"/>
          <w:sz w:val="24"/>
        </w:rPr>
        <w:t xml:space="preserve"> of</w:t>
      </w:r>
      <w:r w:rsidR="002E2BC7" w:rsidRPr="0012346A">
        <w:rPr>
          <w:rFonts w:asciiTheme="majorBidi" w:hAnsiTheme="majorBidi" w:cstheme="majorBidi"/>
          <w:sz w:val="24"/>
        </w:rPr>
        <w:t xml:space="preserve"> </w:t>
      </w:r>
      <w:r w:rsidR="006864CD">
        <w:rPr>
          <w:rFonts w:asciiTheme="majorBidi" w:hAnsiTheme="majorBidi" w:cstheme="majorBidi"/>
          <w:i/>
          <w:iCs/>
          <w:sz w:val="24"/>
        </w:rPr>
        <w:t>The Wauwatosa Theology</w:t>
      </w:r>
      <w:r w:rsidR="002E2BC7" w:rsidRPr="006864CD">
        <w:rPr>
          <w:rFonts w:asciiTheme="majorBidi" w:hAnsiTheme="majorBidi" w:cstheme="majorBidi"/>
          <w:sz w:val="24"/>
        </w:rPr>
        <w:t xml:space="preserve">. </w:t>
      </w:r>
      <w:r w:rsidR="002E2BC7" w:rsidRPr="0012346A">
        <w:rPr>
          <w:rFonts w:asciiTheme="majorBidi" w:hAnsiTheme="majorBidi" w:cstheme="majorBidi"/>
          <w:sz w:val="24"/>
        </w:rPr>
        <w:t xml:space="preserve">Edited by Curtis A. Jahn. Milwaukee: Northwestern, 1997. </w:t>
      </w:r>
      <w:r w:rsidRPr="0012346A">
        <w:rPr>
          <w:rFonts w:asciiTheme="majorBidi" w:hAnsiTheme="majorBidi" w:cstheme="majorBidi"/>
          <w:sz w:val="24"/>
        </w:rPr>
        <w:t xml:space="preserve">Translation of “Gibt es im Neuen Testament gesetzliche Verordnungen?” </w:t>
      </w:r>
      <w:r w:rsidR="00C135A1">
        <w:rPr>
          <w:rFonts w:asciiTheme="majorBidi" w:hAnsiTheme="majorBidi" w:cstheme="majorBidi"/>
          <w:i/>
          <w:iCs/>
          <w:sz w:val="24"/>
        </w:rPr>
        <w:t>TQ</w:t>
      </w:r>
      <w:r w:rsidRPr="00084526">
        <w:rPr>
          <w:rFonts w:asciiTheme="majorBidi" w:hAnsiTheme="majorBidi" w:cstheme="majorBidi"/>
          <w:i/>
          <w:iCs/>
          <w:sz w:val="24"/>
        </w:rPr>
        <w:t xml:space="preserve"> </w:t>
      </w:r>
      <w:r w:rsidR="00084526" w:rsidRPr="00084526">
        <w:rPr>
          <w:rFonts w:asciiTheme="majorBidi" w:hAnsiTheme="majorBidi" w:cstheme="majorBidi"/>
          <w:sz w:val="24"/>
        </w:rPr>
        <w:t>13 (</w:t>
      </w:r>
      <w:r w:rsidR="006864CD" w:rsidRPr="00084526">
        <w:rPr>
          <w:rFonts w:asciiTheme="majorBidi" w:hAnsiTheme="majorBidi" w:cstheme="majorBidi"/>
          <w:sz w:val="24"/>
        </w:rPr>
        <w:t>1916):</w:t>
      </w:r>
      <w:r w:rsidR="004B7CD8" w:rsidRPr="00084526">
        <w:rPr>
          <w:rFonts w:asciiTheme="majorBidi" w:hAnsiTheme="majorBidi" w:cstheme="majorBidi"/>
          <w:sz w:val="24"/>
        </w:rPr>
        <w:t xml:space="preserve"> 157</w:t>
      </w:r>
      <w:r w:rsidR="004B7CD8">
        <w:rPr>
          <w:rFonts w:asciiTheme="majorBidi" w:hAnsiTheme="majorBidi" w:cstheme="majorBidi"/>
          <w:sz w:val="24"/>
        </w:rPr>
        <w:t>–</w:t>
      </w:r>
      <w:r w:rsidRPr="0012346A">
        <w:rPr>
          <w:rFonts w:asciiTheme="majorBidi" w:hAnsiTheme="majorBidi" w:cstheme="majorBidi"/>
          <w:sz w:val="24"/>
        </w:rPr>
        <w:t xml:space="preserve">82. </w:t>
      </w:r>
    </w:p>
    <w:p w14:paraId="757207CC" w14:textId="2AD349F7" w:rsidR="008C315C" w:rsidRDefault="008C315C" w:rsidP="00234A2F">
      <w:pPr>
        <w:pStyle w:val="BodyTextIndent"/>
        <w:spacing w:after="240"/>
        <w:ind w:left="720"/>
        <w:rPr>
          <w:rFonts w:asciiTheme="majorBidi" w:hAnsiTheme="majorBidi" w:cstheme="majorBidi"/>
          <w:sz w:val="24"/>
        </w:rPr>
      </w:pPr>
      <w:r w:rsidRPr="0012346A">
        <w:rPr>
          <w:rFonts w:asciiTheme="majorBidi" w:hAnsiTheme="majorBidi" w:cstheme="majorBidi"/>
          <w:sz w:val="24"/>
        </w:rPr>
        <w:t>———</w:t>
      </w:r>
      <w:r w:rsidRPr="0012346A">
        <w:rPr>
          <w:rFonts w:asciiTheme="majorBidi" w:hAnsiTheme="majorBidi" w:cstheme="majorBidi"/>
          <w:iCs/>
          <w:sz w:val="24"/>
        </w:rPr>
        <w:t xml:space="preserve">. “Luther’s Doctrine of Church and Ministry.” Translated by Harold Johne. </w:t>
      </w:r>
      <w:r w:rsidR="00C135A1">
        <w:rPr>
          <w:rFonts w:asciiTheme="majorBidi" w:hAnsiTheme="majorBidi" w:cstheme="majorBidi"/>
          <w:i/>
          <w:iCs/>
          <w:sz w:val="24"/>
        </w:rPr>
        <w:t>WLQ</w:t>
      </w:r>
      <w:r w:rsidR="0050782C">
        <w:rPr>
          <w:rFonts w:asciiTheme="majorBidi" w:hAnsiTheme="majorBidi" w:cstheme="majorBidi"/>
          <w:sz w:val="24"/>
        </w:rPr>
        <w:t xml:space="preserve"> 60 (1963): 13–47, 81–110, and</w:t>
      </w:r>
      <w:r w:rsidRPr="0012346A">
        <w:rPr>
          <w:rFonts w:asciiTheme="majorBidi" w:hAnsiTheme="majorBidi" w:cstheme="majorBidi"/>
          <w:sz w:val="24"/>
        </w:rPr>
        <w:t xml:space="preserve"> 247–65. Also pages 141–206 in</w:t>
      </w:r>
      <w:r w:rsidR="0050782C">
        <w:rPr>
          <w:rFonts w:asciiTheme="majorBidi" w:hAnsiTheme="majorBidi" w:cstheme="majorBidi"/>
          <w:sz w:val="24"/>
        </w:rPr>
        <w:t xml:space="preserve"> vol. 3 of</w:t>
      </w:r>
      <w:r w:rsidRPr="0012346A">
        <w:rPr>
          <w:rFonts w:asciiTheme="majorBidi" w:hAnsiTheme="majorBidi" w:cstheme="majorBidi"/>
          <w:sz w:val="24"/>
        </w:rPr>
        <w:t xml:space="preserve"> </w:t>
      </w:r>
      <w:r w:rsidR="006864CD">
        <w:rPr>
          <w:rFonts w:asciiTheme="majorBidi" w:hAnsiTheme="majorBidi" w:cstheme="majorBidi"/>
          <w:i/>
          <w:iCs/>
          <w:sz w:val="24"/>
        </w:rPr>
        <w:t>The Wauwatosa Theology</w:t>
      </w:r>
      <w:r w:rsidRPr="0012346A">
        <w:rPr>
          <w:rFonts w:asciiTheme="majorBidi" w:hAnsiTheme="majorBidi" w:cstheme="majorBidi"/>
          <w:i/>
          <w:iCs/>
          <w:sz w:val="24"/>
        </w:rPr>
        <w:t xml:space="preserve">. </w:t>
      </w:r>
      <w:r w:rsidRPr="0012346A">
        <w:rPr>
          <w:rFonts w:asciiTheme="majorBidi" w:hAnsiTheme="majorBidi" w:cstheme="majorBidi"/>
          <w:sz w:val="24"/>
        </w:rPr>
        <w:t>Edited by Curtis A. Jahn. Milwaukee: Nort</w:t>
      </w:r>
      <w:r w:rsidR="00E857AA">
        <w:rPr>
          <w:rFonts w:asciiTheme="majorBidi" w:hAnsiTheme="majorBidi" w:cstheme="majorBidi"/>
          <w:sz w:val="24"/>
        </w:rPr>
        <w:t xml:space="preserve">hwestern, 1997. Translation of </w:t>
      </w:r>
      <w:r w:rsidRPr="0012346A">
        <w:rPr>
          <w:rFonts w:asciiTheme="majorBidi" w:hAnsiTheme="majorBidi" w:cstheme="majorBidi"/>
          <w:sz w:val="24"/>
        </w:rPr>
        <w:t xml:space="preserve">“Luther’s Lehre von Kirche und Amt.” </w:t>
      </w:r>
      <w:r w:rsidR="00C135A1">
        <w:rPr>
          <w:rFonts w:asciiTheme="majorBidi" w:hAnsiTheme="majorBidi" w:cstheme="majorBidi"/>
          <w:i/>
          <w:iCs/>
          <w:sz w:val="24"/>
        </w:rPr>
        <w:t>TQ</w:t>
      </w:r>
      <w:r w:rsidRPr="0012346A">
        <w:rPr>
          <w:rFonts w:asciiTheme="majorBidi" w:hAnsiTheme="majorBidi" w:cstheme="majorBidi"/>
          <w:i/>
          <w:iCs/>
          <w:sz w:val="24"/>
        </w:rPr>
        <w:t xml:space="preserve"> </w:t>
      </w:r>
      <w:r w:rsidR="00084526">
        <w:rPr>
          <w:rFonts w:asciiTheme="majorBidi" w:hAnsiTheme="majorBidi" w:cstheme="majorBidi"/>
          <w:sz w:val="24"/>
        </w:rPr>
        <w:t>14</w:t>
      </w:r>
      <w:r w:rsidR="0050782C">
        <w:rPr>
          <w:rFonts w:asciiTheme="majorBidi" w:hAnsiTheme="majorBidi" w:cstheme="majorBidi"/>
          <w:sz w:val="24"/>
        </w:rPr>
        <w:t xml:space="preserve"> (</w:t>
      </w:r>
      <w:r w:rsidR="00C135A1">
        <w:rPr>
          <w:rFonts w:asciiTheme="majorBidi" w:hAnsiTheme="majorBidi" w:cstheme="majorBidi"/>
          <w:sz w:val="24"/>
        </w:rPr>
        <w:t xml:space="preserve">1917): 211–41; and 15 </w:t>
      </w:r>
      <w:r w:rsidR="006864CD">
        <w:rPr>
          <w:rFonts w:asciiTheme="majorBidi" w:hAnsiTheme="majorBidi" w:cstheme="majorBidi"/>
          <w:sz w:val="24"/>
        </w:rPr>
        <w:t>(1918):</w:t>
      </w:r>
      <w:r w:rsidR="00C24F1D" w:rsidRPr="0012346A">
        <w:rPr>
          <w:rFonts w:asciiTheme="majorBidi" w:hAnsiTheme="majorBidi" w:cstheme="majorBidi"/>
          <w:sz w:val="24"/>
        </w:rPr>
        <w:t xml:space="preserve"> 65–80, </w:t>
      </w:r>
      <w:r w:rsidR="0050782C">
        <w:rPr>
          <w:rFonts w:asciiTheme="majorBidi" w:hAnsiTheme="majorBidi" w:cstheme="majorBidi"/>
          <w:sz w:val="24"/>
        </w:rPr>
        <w:t>101–</w:t>
      </w:r>
      <w:r w:rsidR="008C4E64" w:rsidRPr="0012346A">
        <w:rPr>
          <w:rFonts w:asciiTheme="majorBidi" w:hAnsiTheme="majorBidi" w:cstheme="majorBidi"/>
          <w:sz w:val="24"/>
        </w:rPr>
        <w:t>26.</w:t>
      </w:r>
    </w:p>
    <w:p w14:paraId="32CB0F34" w14:textId="77777777" w:rsidR="0039025E" w:rsidRDefault="0039025E" w:rsidP="00234A2F">
      <w:pPr>
        <w:pStyle w:val="BodyTextIndent"/>
        <w:spacing w:after="240"/>
        <w:ind w:left="720"/>
        <w:rPr>
          <w:rFonts w:asciiTheme="majorBidi" w:hAnsiTheme="majorBidi" w:cstheme="majorBidi"/>
          <w:sz w:val="24"/>
        </w:rPr>
        <w:sectPr w:rsidR="0039025E" w:rsidSect="00E30705">
          <w:headerReference w:type="default" r:id="rId35"/>
          <w:footerReference w:type="default" r:id="rId36"/>
          <w:pgSz w:w="12240" w:h="15840"/>
          <w:pgMar w:top="1440" w:right="1440" w:bottom="1440" w:left="1440" w:header="720" w:footer="720" w:gutter="0"/>
          <w:pgNumType w:start="39"/>
          <w:cols w:space="720"/>
          <w:docGrid w:linePitch="360"/>
        </w:sectPr>
      </w:pPr>
    </w:p>
    <w:p w14:paraId="11298E4D" w14:textId="42D1F9AC" w:rsidR="00C85736" w:rsidRPr="0012346A" w:rsidRDefault="00C85736" w:rsidP="00234A2F">
      <w:pPr>
        <w:pStyle w:val="BodyTextIndent"/>
        <w:spacing w:after="240"/>
        <w:ind w:left="720"/>
        <w:rPr>
          <w:rFonts w:asciiTheme="majorBidi" w:hAnsiTheme="majorBidi" w:cstheme="majorBidi"/>
          <w:sz w:val="24"/>
        </w:rPr>
      </w:pPr>
      <w:r w:rsidRPr="0012346A">
        <w:rPr>
          <w:rFonts w:asciiTheme="majorBidi" w:hAnsiTheme="majorBidi" w:cstheme="majorBidi"/>
          <w:sz w:val="24"/>
        </w:rPr>
        <w:lastRenderedPageBreak/>
        <w:t>Schaller, John. “The Origin and Development of the New Testament Ministry.” Translated by Roger Fleming, Mark Jeske, Daniel Schaller, and Wilbert Gawrisch.</w:t>
      </w:r>
      <w:r w:rsidRPr="0012346A">
        <w:rPr>
          <w:rFonts w:asciiTheme="majorBidi" w:hAnsiTheme="majorBidi" w:cstheme="majorBidi"/>
          <w:i/>
          <w:sz w:val="24"/>
        </w:rPr>
        <w:t xml:space="preserve"> </w:t>
      </w:r>
      <w:r w:rsidR="00C135A1">
        <w:rPr>
          <w:rFonts w:asciiTheme="majorBidi" w:hAnsiTheme="majorBidi" w:cstheme="majorBidi"/>
          <w:i/>
          <w:iCs/>
          <w:sz w:val="24"/>
        </w:rPr>
        <w:t>WLQ</w:t>
      </w:r>
      <w:r w:rsidR="0050782C">
        <w:rPr>
          <w:rFonts w:asciiTheme="majorBidi" w:hAnsiTheme="majorBidi" w:cstheme="majorBidi"/>
          <w:sz w:val="24"/>
        </w:rPr>
        <w:t xml:space="preserve"> 78 (</w:t>
      </w:r>
      <w:r w:rsidRPr="0012346A">
        <w:rPr>
          <w:rFonts w:asciiTheme="majorBidi" w:hAnsiTheme="majorBidi" w:cstheme="majorBidi"/>
          <w:sz w:val="24"/>
        </w:rPr>
        <w:t>1981): 30–51.</w:t>
      </w:r>
      <w:r w:rsidR="00425FE8" w:rsidRPr="0012346A">
        <w:rPr>
          <w:rFonts w:asciiTheme="majorBidi" w:hAnsiTheme="majorBidi" w:cstheme="majorBidi"/>
          <w:sz w:val="24"/>
        </w:rPr>
        <w:t xml:space="preserve"> </w:t>
      </w:r>
      <w:r w:rsidR="004B7CD8">
        <w:rPr>
          <w:rFonts w:asciiTheme="majorBidi" w:hAnsiTheme="majorBidi" w:cstheme="majorBidi"/>
          <w:sz w:val="24"/>
        </w:rPr>
        <w:t>Also pages 473–</w:t>
      </w:r>
      <w:r w:rsidR="0072371C" w:rsidRPr="0012346A">
        <w:rPr>
          <w:rFonts w:asciiTheme="majorBidi" w:hAnsiTheme="majorBidi" w:cstheme="majorBidi"/>
          <w:sz w:val="24"/>
        </w:rPr>
        <w:t>94 in</w:t>
      </w:r>
      <w:r w:rsidR="0050782C">
        <w:rPr>
          <w:rFonts w:asciiTheme="majorBidi" w:hAnsiTheme="majorBidi" w:cstheme="majorBidi"/>
          <w:sz w:val="24"/>
        </w:rPr>
        <w:t xml:space="preserve"> vol. 3 of</w:t>
      </w:r>
      <w:r w:rsidR="0072371C" w:rsidRPr="0012346A">
        <w:rPr>
          <w:rFonts w:asciiTheme="majorBidi" w:hAnsiTheme="majorBidi" w:cstheme="majorBidi"/>
          <w:sz w:val="24"/>
        </w:rPr>
        <w:t xml:space="preserve"> </w:t>
      </w:r>
      <w:r w:rsidR="006864CD">
        <w:rPr>
          <w:rFonts w:asciiTheme="majorBidi" w:hAnsiTheme="majorBidi" w:cstheme="majorBidi"/>
          <w:i/>
          <w:iCs/>
          <w:sz w:val="24"/>
        </w:rPr>
        <w:t>Our Great Heritage</w:t>
      </w:r>
      <w:r w:rsidR="0072371C" w:rsidRPr="006864CD">
        <w:rPr>
          <w:rFonts w:asciiTheme="majorBidi" w:hAnsiTheme="majorBidi" w:cstheme="majorBidi"/>
          <w:sz w:val="24"/>
        </w:rPr>
        <w:t>. Edited by Lyle W. Lange and G. Jerome Albrecht. Milwaukee: Northwestern, 1991.</w:t>
      </w:r>
      <w:r w:rsidR="0072371C" w:rsidRPr="0012346A">
        <w:rPr>
          <w:rFonts w:asciiTheme="majorBidi" w:hAnsiTheme="majorBidi" w:cstheme="majorBidi"/>
          <w:sz w:val="24"/>
        </w:rPr>
        <w:t xml:space="preserve"> </w:t>
      </w:r>
      <w:r w:rsidR="00425FE8" w:rsidRPr="0012346A">
        <w:rPr>
          <w:rFonts w:asciiTheme="majorBidi" w:hAnsiTheme="majorBidi" w:cstheme="majorBidi"/>
          <w:sz w:val="24"/>
        </w:rPr>
        <w:t>Also pages 73–94 in</w:t>
      </w:r>
      <w:r w:rsidR="0050782C">
        <w:rPr>
          <w:rFonts w:asciiTheme="majorBidi" w:hAnsiTheme="majorBidi" w:cstheme="majorBidi"/>
          <w:sz w:val="24"/>
        </w:rPr>
        <w:t xml:space="preserve"> vol. 3 of</w:t>
      </w:r>
      <w:r w:rsidR="00425FE8" w:rsidRPr="0012346A">
        <w:rPr>
          <w:rFonts w:asciiTheme="majorBidi" w:hAnsiTheme="majorBidi" w:cstheme="majorBidi"/>
          <w:sz w:val="24"/>
        </w:rPr>
        <w:t xml:space="preserve"> </w:t>
      </w:r>
      <w:r w:rsidR="006864CD">
        <w:rPr>
          <w:rFonts w:asciiTheme="majorBidi" w:hAnsiTheme="majorBidi" w:cstheme="majorBidi"/>
          <w:i/>
          <w:iCs/>
          <w:sz w:val="24"/>
        </w:rPr>
        <w:t>The Wauwatosa Theology</w:t>
      </w:r>
      <w:r w:rsidR="00425FE8" w:rsidRPr="006864CD">
        <w:rPr>
          <w:rFonts w:asciiTheme="majorBidi" w:hAnsiTheme="majorBidi" w:cstheme="majorBidi"/>
          <w:sz w:val="24"/>
        </w:rPr>
        <w:t>.</w:t>
      </w:r>
      <w:r w:rsidR="00425FE8" w:rsidRPr="0012346A">
        <w:rPr>
          <w:rFonts w:asciiTheme="majorBidi" w:hAnsiTheme="majorBidi" w:cstheme="majorBidi"/>
          <w:i/>
          <w:iCs/>
          <w:sz w:val="24"/>
        </w:rPr>
        <w:t xml:space="preserve"> </w:t>
      </w:r>
      <w:r w:rsidR="00425FE8" w:rsidRPr="0012346A">
        <w:rPr>
          <w:rFonts w:asciiTheme="majorBidi" w:hAnsiTheme="majorBidi" w:cstheme="majorBidi"/>
          <w:sz w:val="24"/>
        </w:rPr>
        <w:t>Edited by Curtis A. Jahn. Milwaukee: Northwestern, 1997. Originally published in the seminary catalog of 1911–1912 and again in 1917–1918.</w:t>
      </w:r>
    </w:p>
    <w:p w14:paraId="35EBB694" w14:textId="552BB4A2" w:rsidR="00242030" w:rsidRDefault="00F43141" w:rsidP="00234A2F">
      <w:pPr>
        <w:pStyle w:val="BodyTextIndent"/>
        <w:spacing w:after="240"/>
        <w:ind w:left="720"/>
        <w:rPr>
          <w:rFonts w:asciiTheme="majorBidi" w:hAnsiTheme="majorBidi" w:cstheme="majorBidi"/>
          <w:sz w:val="24"/>
        </w:rPr>
      </w:pPr>
      <w:r>
        <w:rPr>
          <w:rFonts w:asciiTheme="majorBidi" w:hAnsiTheme="majorBidi" w:cstheme="majorBidi"/>
          <w:sz w:val="24"/>
        </w:rPr>
        <w:t xml:space="preserve">Wisconsin </w:t>
      </w:r>
      <w:r w:rsidR="00E857AA">
        <w:rPr>
          <w:rFonts w:asciiTheme="majorBidi" w:hAnsiTheme="majorBidi" w:cstheme="majorBidi"/>
          <w:sz w:val="24"/>
        </w:rPr>
        <w:t>Evangelical</w:t>
      </w:r>
      <w:r>
        <w:rPr>
          <w:rFonts w:asciiTheme="majorBidi" w:hAnsiTheme="majorBidi" w:cstheme="majorBidi"/>
          <w:sz w:val="24"/>
        </w:rPr>
        <w:t xml:space="preserve"> Lutheran Synod. </w:t>
      </w:r>
      <w:r w:rsidR="00242030" w:rsidRPr="0012346A">
        <w:rPr>
          <w:rFonts w:asciiTheme="majorBidi" w:hAnsiTheme="majorBidi" w:cstheme="majorBidi"/>
          <w:sz w:val="24"/>
        </w:rPr>
        <w:t xml:space="preserve">“Theses on the Church and Ministry.” Pages 41–51 in </w:t>
      </w:r>
      <w:r w:rsidR="00D9371D">
        <w:rPr>
          <w:rFonts w:asciiTheme="majorBidi" w:hAnsiTheme="majorBidi" w:cstheme="majorBidi"/>
          <w:i/>
          <w:iCs/>
          <w:sz w:val="24"/>
        </w:rPr>
        <w:t>Doctrinal Statements of</w:t>
      </w:r>
      <w:r w:rsidR="00C442BD">
        <w:rPr>
          <w:rFonts w:asciiTheme="majorBidi" w:hAnsiTheme="majorBidi" w:cstheme="majorBidi"/>
          <w:i/>
          <w:iCs/>
          <w:sz w:val="24"/>
        </w:rPr>
        <w:t xml:space="preserve"> the</w:t>
      </w:r>
      <w:r w:rsidR="00D9371D">
        <w:rPr>
          <w:rFonts w:asciiTheme="majorBidi" w:hAnsiTheme="majorBidi" w:cstheme="majorBidi"/>
          <w:i/>
          <w:iCs/>
          <w:sz w:val="24"/>
        </w:rPr>
        <w:t xml:space="preserve"> </w:t>
      </w:r>
      <w:r w:rsidR="00242030" w:rsidRPr="0012346A">
        <w:rPr>
          <w:rFonts w:asciiTheme="majorBidi" w:hAnsiTheme="majorBidi" w:cstheme="majorBidi"/>
          <w:i/>
          <w:iCs/>
          <w:sz w:val="24"/>
        </w:rPr>
        <w:t>WELS.</w:t>
      </w:r>
      <w:r w:rsidR="00242030" w:rsidRPr="0012346A">
        <w:rPr>
          <w:rFonts w:asciiTheme="majorBidi" w:hAnsiTheme="majorBidi" w:cstheme="majorBidi"/>
          <w:sz w:val="24"/>
        </w:rPr>
        <w:t xml:space="preserve"> Prepared by the Commission on In</w:t>
      </w:r>
      <w:r>
        <w:rPr>
          <w:rFonts w:asciiTheme="majorBidi" w:hAnsiTheme="majorBidi" w:cstheme="majorBidi"/>
          <w:sz w:val="24"/>
        </w:rPr>
        <w:t>ter-Church Relations of WELS</w:t>
      </w:r>
      <w:r w:rsidR="00242030" w:rsidRPr="0012346A">
        <w:rPr>
          <w:rFonts w:asciiTheme="majorBidi" w:hAnsiTheme="majorBidi" w:cstheme="majorBidi"/>
          <w:sz w:val="24"/>
        </w:rPr>
        <w:t xml:space="preserve">, 1997. </w:t>
      </w:r>
    </w:p>
    <w:p w14:paraId="31644185" w14:textId="77777777" w:rsidR="0012346A" w:rsidRPr="0012346A" w:rsidRDefault="0012346A" w:rsidP="00770283">
      <w:pPr>
        <w:pStyle w:val="BodyTextIndent"/>
        <w:spacing w:after="120"/>
        <w:ind w:left="720"/>
        <w:rPr>
          <w:rFonts w:asciiTheme="majorBidi" w:hAnsiTheme="majorBidi" w:cstheme="majorBidi"/>
          <w:sz w:val="24"/>
        </w:rPr>
      </w:pPr>
    </w:p>
    <w:p w14:paraId="5479B91B" w14:textId="77777777" w:rsidR="00E25E30" w:rsidRPr="000705B0" w:rsidRDefault="00E25E30" w:rsidP="00234A2F">
      <w:pPr>
        <w:spacing w:after="240" w:line="240" w:lineRule="auto"/>
        <w:jc w:val="center"/>
        <w:rPr>
          <w:rFonts w:asciiTheme="majorBidi" w:eastAsia="Times New Roman" w:hAnsiTheme="majorBidi" w:cstheme="majorBidi"/>
          <w:b/>
          <w:sz w:val="24"/>
          <w:szCs w:val="24"/>
        </w:rPr>
      </w:pPr>
      <w:r w:rsidRPr="000705B0">
        <w:rPr>
          <w:rFonts w:asciiTheme="majorBidi" w:eastAsia="Times New Roman" w:hAnsiTheme="majorBidi" w:cstheme="majorBidi"/>
          <w:b/>
          <w:sz w:val="24"/>
          <w:szCs w:val="24"/>
        </w:rPr>
        <w:t>LCMS</w:t>
      </w:r>
    </w:p>
    <w:p w14:paraId="5EFE064C" w14:textId="223A6818" w:rsidR="009B4F54" w:rsidRPr="000705B0" w:rsidRDefault="003B3F5F" w:rsidP="003B3F5F">
      <w:pPr>
        <w:pStyle w:val="BodyTextIndent"/>
        <w:spacing w:after="240"/>
        <w:ind w:left="720"/>
        <w:rPr>
          <w:rFonts w:asciiTheme="majorBidi" w:hAnsiTheme="majorBidi" w:cstheme="majorBidi"/>
          <w:sz w:val="24"/>
        </w:rPr>
      </w:pPr>
      <w:r w:rsidRPr="000705B0">
        <w:rPr>
          <w:rFonts w:asciiTheme="majorBidi" w:hAnsiTheme="majorBidi" w:cstheme="majorBidi"/>
          <w:sz w:val="24"/>
        </w:rPr>
        <w:t>Commission on The</w:t>
      </w:r>
      <w:r>
        <w:rPr>
          <w:rFonts w:asciiTheme="majorBidi" w:hAnsiTheme="majorBidi" w:cstheme="majorBidi"/>
          <w:sz w:val="24"/>
        </w:rPr>
        <w:t>ology and Church Relations of LCMS</w:t>
      </w:r>
      <w:r w:rsidRPr="000705B0">
        <w:rPr>
          <w:rFonts w:asciiTheme="majorBidi" w:hAnsiTheme="majorBidi" w:cstheme="majorBidi"/>
          <w:sz w:val="24"/>
        </w:rPr>
        <w:t xml:space="preserve">. </w:t>
      </w:r>
      <w:r w:rsidR="009B4F54" w:rsidRPr="000705B0">
        <w:rPr>
          <w:rFonts w:asciiTheme="majorBidi" w:hAnsiTheme="majorBidi" w:cstheme="majorBidi"/>
          <w:i/>
          <w:iCs/>
          <w:sz w:val="24"/>
        </w:rPr>
        <w:t>The Ministry in Its Relation to the Christian Church: As Seen on the Basis of Holy Scripture and the Lutheran Confessions with Applications to Specific Problems of the Church in Our Time.</w:t>
      </w:r>
      <w:r w:rsidR="009B4F54" w:rsidRPr="000705B0">
        <w:rPr>
          <w:rFonts w:asciiTheme="majorBidi" w:hAnsiTheme="majorBidi" w:cstheme="majorBidi"/>
          <w:sz w:val="24"/>
        </w:rPr>
        <w:t xml:space="preserve"> March 1973.</w:t>
      </w:r>
    </w:p>
    <w:p w14:paraId="5CBF2B81" w14:textId="3EEC64CD" w:rsidR="00E25E30" w:rsidRPr="0012346A" w:rsidRDefault="003B3F5F" w:rsidP="00234A2F">
      <w:pPr>
        <w:pStyle w:val="BodyTextIndent"/>
        <w:spacing w:after="240"/>
        <w:ind w:left="720"/>
        <w:rPr>
          <w:rFonts w:asciiTheme="majorBidi" w:hAnsiTheme="majorBidi" w:cstheme="majorBidi"/>
          <w:sz w:val="24"/>
        </w:rPr>
      </w:pPr>
      <w:r w:rsidRPr="0012346A">
        <w:rPr>
          <w:rFonts w:asciiTheme="majorBidi" w:hAnsiTheme="majorBidi" w:cstheme="majorBidi"/>
          <w:sz w:val="24"/>
        </w:rPr>
        <w:t>———</w:t>
      </w:r>
      <w:r w:rsidRPr="0012346A">
        <w:rPr>
          <w:rFonts w:asciiTheme="majorBidi" w:hAnsiTheme="majorBidi" w:cstheme="majorBidi"/>
          <w:iCs/>
          <w:sz w:val="24"/>
        </w:rPr>
        <w:t xml:space="preserve">. </w:t>
      </w:r>
      <w:r w:rsidR="00E25E30" w:rsidRPr="000705B0">
        <w:rPr>
          <w:rFonts w:asciiTheme="majorBidi" w:hAnsiTheme="majorBidi" w:cstheme="majorBidi"/>
          <w:i/>
          <w:iCs/>
          <w:sz w:val="24"/>
        </w:rPr>
        <w:t xml:space="preserve">The Ministry: </w:t>
      </w:r>
      <w:r w:rsidR="009B4F54" w:rsidRPr="000705B0">
        <w:rPr>
          <w:rFonts w:asciiTheme="majorBidi" w:hAnsiTheme="majorBidi" w:cstheme="majorBidi"/>
          <w:i/>
          <w:iCs/>
          <w:sz w:val="24"/>
        </w:rPr>
        <w:t>Offices, Procedures, and Nomenclature</w:t>
      </w:r>
      <w:r w:rsidR="00D75662" w:rsidRPr="000705B0">
        <w:rPr>
          <w:rFonts w:asciiTheme="majorBidi" w:hAnsiTheme="majorBidi" w:cstheme="majorBidi"/>
          <w:sz w:val="24"/>
        </w:rPr>
        <w:t>.</w:t>
      </w:r>
      <w:r w:rsidR="00E25E30" w:rsidRPr="000705B0">
        <w:rPr>
          <w:rFonts w:asciiTheme="majorBidi" w:hAnsiTheme="majorBidi" w:cstheme="majorBidi"/>
          <w:sz w:val="24"/>
        </w:rPr>
        <w:t xml:space="preserve"> September 1981.</w:t>
      </w:r>
    </w:p>
    <w:p w14:paraId="2CF4E6E1" w14:textId="77777777" w:rsidR="00E25E30" w:rsidRPr="0012346A" w:rsidRDefault="00E25E30" w:rsidP="00234A2F">
      <w:pPr>
        <w:pStyle w:val="BodyTextIndent"/>
        <w:spacing w:after="240"/>
        <w:ind w:left="720"/>
        <w:rPr>
          <w:rFonts w:asciiTheme="majorBidi" w:hAnsiTheme="majorBidi" w:cstheme="majorBidi"/>
          <w:sz w:val="24"/>
        </w:rPr>
      </w:pPr>
      <w:r w:rsidRPr="0012346A">
        <w:rPr>
          <w:rFonts w:asciiTheme="majorBidi" w:hAnsiTheme="majorBidi" w:cstheme="majorBidi"/>
          <w:sz w:val="24"/>
        </w:rPr>
        <w:t xml:space="preserve">Mueller, Arnold C. </w:t>
      </w:r>
      <w:r w:rsidRPr="0012346A">
        <w:rPr>
          <w:rFonts w:asciiTheme="majorBidi" w:hAnsiTheme="majorBidi" w:cstheme="majorBidi"/>
          <w:i/>
          <w:iCs/>
          <w:sz w:val="24"/>
        </w:rPr>
        <w:t>The Ministry of the Lutheran Teacher</w:t>
      </w:r>
      <w:r w:rsidRPr="0012346A">
        <w:rPr>
          <w:rFonts w:asciiTheme="majorBidi" w:hAnsiTheme="majorBidi" w:cstheme="majorBidi"/>
          <w:sz w:val="24"/>
        </w:rPr>
        <w:t>. St. Louis: Concordia, 1964.</w:t>
      </w:r>
    </w:p>
    <w:p w14:paraId="77FF60B2" w14:textId="0DA54A1A" w:rsidR="00E40C2B" w:rsidRPr="0012346A" w:rsidRDefault="00E40C2B" w:rsidP="00234A2F">
      <w:pPr>
        <w:pStyle w:val="BodyTextIndent"/>
        <w:spacing w:after="240"/>
        <w:ind w:left="720"/>
        <w:rPr>
          <w:rFonts w:asciiTheme="majorBidi" w:hAnsiTheme="majorBidi" w:cstheme="majorBidi"/>
          <w:sz w:val="24"/>
        </w:rPr>
      </w:pPr>
      <w:r w:rsidRPr="0012346A">
        <w:rPr>
          <w:rFonts w:asciiTheme="majorBidi" w:hAnsiTheme="majorBidi" w:cstheme="majorBidi"/>
          <w:sz w:val="24"/>
        </w:rPr>
        <w:t xml:space="preserve">Okamoto, Joel P. “The Office of the Holy </w:t>
      </w:r>
      <w:r w:rsidRPr="00C135A1">
        <w:rPr>
          <w:rFonts w:asciiTheme="majorBidi" w:hAnsiTheme="majorBidi" w:cstheme="majorBidi"/>
          <w:sz w:val="24"/>
        </w:rPr>
        <w:t xml:space="preserve">Ministry.” </w:t>
      </w:r>
      <w:r w:rsidR="00C135A1" w:rsidRPr="00C135A1">
        <w:rPr>
          <w:rFonts w:asciiTheme="majorBidi" w:hAnsiTheme="majorBidi" w:cstheme="majorBidi"/>
          <w:i/>
          <w:iCs/>
          <w:sz w:val="24"/>
        </w:rPr>
        <w:t>CTQ</w:t>
      </w:r>
      <w:r w:rsidRPr="00084526">
        <w:rPr>
          <w:rFonts w:asciiTheme="majorBidi" w:hAnsiTheme="majorBidi" w:cstheme="majorBidi"/>
          <w:i/>
          <w:iCs/>
          <w:sz w:val="24"/>
        </w:rPr>
        <w:t xml:space="preserve"> </w:t>
      </w:r>
      <w:r w:rsidRPr="00084526">
        <w:rPr>
          <w:rFonts w:asciiTheme="majorBidi" w:hAnsiTheme="majorBidi" w:cstheme="majorBidi"/>
          <w:sz w:val="24"/>
        </w:rPr>
        <w:t>70</w:t>
      </w:r>
      <w:r w:rsidR="003B3F5F">
        <w:rPr>
          <w:rFonts w:asciiTheme="majorBidi" w:hAnsiTheme="majorBidi" w:cstheme="majorBidi"/>
          <w:sz w:val="24"/>
        </w:rPr>
        <w:t xml:space="preserve"> (2006): 97–111. This</w:t>
      </w:r>
      <w:r w:rsidRPr="0012346A">
        <w:rPr>
          <w:rFonts w:asciiTheme="majorBidi" w:hAnsiTheme="majorBidi" w:cstheme="majorBidi"/>
          <w:sz w:val="24"/>
        </w:rPr>
        <w:t xml:space="preserve"> article represents a consensus of the systematics departments of both LCMS seminaries, and as such, it was also published in </w:t>
      </w:r>
      <w:r w:rsidR="00C135A1">
        <w:rPr>
          <w:rFonts w:asciiTheme="majorBidi" w:hAnsiTheme="majorBidi" w:cstheme="majorBidi"/>
          <w:i/>
          <w:iCs/>
          <w:sz w:val="24"/>
        </w:rPr>
        <w:t>CJ</w:t>
      </w:r>
      <w:r w:rsidRPr="0012346A">
        <w:rPr>
          <w:rFonts w:asciiTheme="majorBidi" w:hAnsiTheme="majorBidi" w:cstheme="majorBidi"/>
          <w:i/>
          <w:iCs/>
          <w:sz w:val="24"/>
        </w:rPr>
        <w:t xml:space="preserve"> </w:t>
      </w:r>
      <w:r w:rsidR="00C135A1">
        <w:rPr>
          <w:rFonts w:asciiTheme="majorBidi" w:hAnsiTheme="majorBidi" w:cstheme="majorBidi"/>
          <w:sz w:val="24"/>
        </w:rPr>
        <w:t xml:space="preserve">33 </w:t>
      </w:r>
      <w:r w:rsidR="00FE2392">
        <w:rPr>
          <w:rFonts w:asciiTheme="majorBidi" w:hAnsiTheme="majorBidi" w:cstheme="majorBidi"/>
          <w:sz w:val="24"/>
        </w:rPr>
        <w:t>(</w:t>
      </w:r>
      <w:r w:rsidR="00D543D8" w:rsidRPr="0012346A">
        <w:rPr>
          <w:rFonts w:asciiTheme="majorBidi" w:hAnsiTheme="majorBidi" w:cstheme="majorBidi"/>
          <w:sz w:val="24"/>
        </w:rPr>
        <w:t>2007): 242–55</w:t>
      </w:r>
      <w:r w:rsidRPr="0012346A">
        <w:rPr>
          <w:rFonts w:asciiTheme="majorBidi" w:hAnsiTheme="majorBidi" w:cstheme="majorBidi"/>
          <w:sz w:val="24"/>
        </w:rPr>
        <w:t xml:space="preserve">. </w:t>
      </w:r>
    </w:p>
    <w:p w14:paraId="4EE9277F" w14:textId="3396A7AF" w:rsidR="009A1E5D" w:rsidRPr="0012346A" w:rsidRDefault="00F7206C" w:rsidP="00234A2F">
      <w:pPr>
        <w:pStyle w:val="BodyTextIndent"/>
        <w:spacing w:after="240"/>
        <w:ind w:left="720"/>
        <w:rPr>
          <w:rFonts w:asciiTheme="majorBidi" w:hAnsiTheme="majorBidi" w:cstheme="majorBidi"/>
          <w:sz w:val="24"/>
        </w:rPr>
      </w:pPr>
      <w:r w:rsidRPr="0012346A">
        <w:rPr>
          <w:rFonts w:asciiTheme="majorBidi" w:hAnsiTheme="majorBidi" w:cstheme="majorBidi"/>
          <w:sz w:val="24"/>
        </w:rPr>
        <w:t xml:space="preserve">Rueter, David L. </w:t>
      </w:r>
      <w:r w:rsidRPr="0012346A">
        <w:rPr>
          <w:rFonts w:asciiTheme="majorBidi" w:hAnsiTheme="majorBidi" w:cstheme="majorBidi"/>
          <w:i/>
          <w:iCs/>
          <w:sz w:val="24"/>
        </w:rPr>
        <w:t xml:space="preserve">Called to Serve: A Theology of Commissioned Ministry. </w:t>
      </w:r>
      <w:r w:rsidRPr="0012346A">
        <w:rPr>
          <w:rFonts w:asciiTheme="majorBidi" w:hAnsiTheme="majorBidi" w:cstheme="majorBidi"/>
          <w:sz w:val="24"/>
        </w:rPr>
        <w:t xml:space="preserve">St. Louis: Concordia, 2019. </w:t>
      </w:r>
    </w:p>
    <w:p w14:paraId="0AF98216" w14:textId="70728160" w:rsidR="00997F2B" w:rsidRPr="00997F2B" w:rsidRDefault="00820143" w:rsidP="00234A2F">
      <w:pPr>
        <w:pStyle w:val="BodyTextIndent"/>
        <w:spacing w:after="240"/>
        <w:ind w:left="720"/>
        <w:rPr>
          <w:rFonts w:asciiTheme="majorBidi" w:hAnsiTheme="majorBidi" w:cstheme="majorBidi"/>
          <w:sz w:val="24"/>
        </w:rPr>
      </w:pPr>
      <w:r>
        <w:rPr>
          <w:rFonts w:asciiTheme="majorBidi" w:hAnsiTheme="majorBidi" w:cstheme="majorBidi"/>
          <w:sz w:val="24"/>
        </w:rPr>
        <w:t xml:space="preserve">Walther, C. F. W. </w:t>
      </w:r>
      <w:r w:rsidR="00997F2B" w:rsidRPr="0012346A">
        <w:rPr>
          <w:rFonts w:asciiTheme="majorBidi" w:hAnsiTheme="majorBidi" w:cstheme="majorBidi"/>
          <w:i/>
          <w:iCs/>
          <w:sz w:val="24"/>
        </w:rPr>
        <w:t>The Church &amp; The Office of The Ministry</w:t>
      </w:r>
      <w:r w:rsidR="0050782C">
        <w:rPr>
          <w:rFonts w:asciiTheme="majorBidi" w:hAnsiTheme="majorBidi" w:cstheme="majorBidi"/>
          <w:sz w:val="24"/>
        </w:rPr>
        <w:t>. T</w:t>
      </w:r>
      <w:r w:rsidR="00997F2B" w:rsidRPr="0012346A">
        <w:rPr>
          <w:rFonts w:asciiTheme="majorBidi" w:hAnsiTheme="majorBidi" w:cstheme="majorBidi"/>
          <w:sz w:val="24"/>
        </w:rPr>
        <w:t>ranslated by J. T. Mueller and revised by Matthew C. Harrison. St. Louis: Concordia, 2012.</w:t>
      </w:r>
    </w:p>
    <w:p w14:paraId="5D2A0E7F" w14:textId="241F77EC" w:rsidR="009F2FB4" w:rsidRDefault="009F2FB4" w:rsidP="00234A2F">
      <w:pPr>
        <w:spacing w:line="240" w:lineRule="auto"/>
        <w:rPr>
          <w:rFonts w:asciiTheme="majorBidi" w:eastAsia="Times New Roman" w:hAnsiTheme="majorBidi" w:cstheme="majorBidi"/>
          <w:sz w:val="24"/>
          <w:szCs w:val="24"/>
        </w:rPr>
      </w:pPr>
    </w:p>
    <w:sectPr w:rsidR="009F2FB4" w:rsidSect="00E30705">
      <w:headerReference w:type="default" r:id="rId37"/>
      <w:footerReference w:type="default" r:id="rId38"/>
      <w:pgSz w:w="12240" w:h="15840"/>
      <w:pgMar w:top="1440" w:right="1440" w:bottom="1440" w:left="1440" w:header="720" w:footer="720" w:gutter="0"/>
      <w:pgNumType w:start="4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828F10" w14:textId="77777777" w:rsidR="00DC0442" w:rsidRDefault="00DC0442" w:rsidP="007547F8">
      <w:pPr>
        <w:spacing w:after="0" w:line="240" w:lineRule="auto"/>
      </w:pPr>
      <w:r>
        <w:separator/>
      </w:r>
    </w:p>
  </w:endnote>
  <w:endnote w:type="continuationSeparator" w:id="0">
    <w:p w14:paraId="35215FAE" w14:textId="77777777" w:rsidR="00DC0442" w:rsidRDefault="00DC0442" w:rsidP="007547F8">
      <w:pPr>
        <w:spacing w:after="0" w:line="240" w:lineRule="auto"/>
      </w:pPr>
      <w:r>
        <w:continuationSeparator/>
      </w:r>
    </w:p>
  </w:endnote>
  <w:endnote w:type="continuationNotice" w:id="1">
    <w:p w14:paraId="7BE266F1" w14:textId="77777777" w:rsidR="00DC0442" w:rsidRDefault="00DC04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8785187"/>
      <w:docPartObj>
        <w:docPartGallery w:val="Page Numbers (Bottom of Page)"/>
        <w:docPartUnique/>
      </w:docPartObj>
    </w:sdtPr>
    <w:sdtEndPr>
      <w:rPr>
        <w:noProof/>
      </w:rPr>
    </w:sdtEndPr>
    <w:sdtContent>
      <w:p w14:paraId="17C5F54A" w14:textId="26240BF6" w:rsidR="00ED652F" w:rsidRDefault="004628AE" w:rsidP="0018281D">
        <w:pPr>
          <w:pStyle w:val="Footer"/>
          <w:jc w:val="center"/>
        </w:pPr>
      </w:p>
    </w:sdtContent>
  </w:sdt>
  <w:p w14:paraId="0D9BEFFD" w14:textId="77777777" w:rsidR="00ED652F" w:rsidRDefault="00ED652F">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BA685E" w14:textId="44A39619" w:rsidR="00ED652F" w:rsidRPr="00234A2F" w:rsidRDefault="00ED652F" w:rsidP="006A2E97">
    <w:pPr>
      <w:pStyle w:val="Footer"/>
      <w:tabs>
        <w:tab w:val="left" w:pos="4386"/>
      </w:tabs>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39596"/>
      <w:docPartObj>
        <w:docPartGallery w:val="Page Numbers (Bottom of Page)"/>
        <w:docPartUnique/>
      </w:docPartObj>
    </w:sdtPr>
    <w:sdtEndPr>
      <w:rPr>
        <w:rFonts w:asciiTheme="majorBidi" w:hAnsiTheme="majorBidi" w:cstheme="majorBidi"/>
        <w:noProof/>
        <w:sz w:val="24"/>
        <w:szCs w:val="24"/>
      </w:rPr>
    </w:sdtEndPr>
    <w:sdtContent>
      <w:p w14:paraId="1A607999" w14:textId="408A36E2" w:rsidR="00ED652F" w:rsidRPr="00A77B79" w:rsidRDefault="00ED652F" w:rsidP="00A77B79">
        <w:pPr>
          <w:pStyle w:val="Footer"/>
          <w:jc w:val="center"/>
          <w:rPr>
            <w:rFonts w:asciiTheme="majorBidi" w:hAnsiTheme="majorBidi" w:cstheme="majorBidi"/>
            <w:sz w:val="24"/>
            <w:szCs w:val="24"/>
          </w:rPr>
        </w:pPr>
        <w:r>
          <w:rPr>
            <w:rFonts w:asciiTheme="majorBidi" w:hAnsiTheme="majorBidi" w:cstheme="majorBidi"/>
            <w:sz w:val="24"/>
            <w:szCs w:val="24"/>
          </w:rPr>
          <w:t>43</w:t>
        </w:r>
      </w:p>
    </w:sdtContent>
  </w:sdt>
  <w:p w14:paraId="5A50CF3A" w14:textId="38907EE2" w:rsidR="00ED652F" w:rsidRPr="00234A2F" w:rsidRDefault="00ED652F" w:rsidP="006A2E97">
    <w:pPr>
      <w:pStyle w:val="Footer"/>
      <w:tabs>
        <w:tab w:val="left" w:pos="4386"/>
      </w:tabs>
      <w:rPr>
        <w:rFonts w:asciiTheme="majorBidi" w:hAnsiTheme="majorBidi" w:cstheme="majorBidi"/>
        <w:sz w:val="24"/>
        <w:szCs w:val="24"/>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04F6A7" w14:textId="27B72877" w:rsidR="00ED652F" w:rsidRPr="00234A2F" w:rsidRDefault="00ED652F" w:rsidP="00234A2F">
    <w:pPr>
      <w:pStyle w:val="Footer"/>
      <w:tabs>
        <w:tab w:val="left" w:pos="4386"/>
      </w:tabs>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4875661"/>
      <w:docPartObj>
        <w:docPartGallery w:val="Page Numbers (Bottom of Page)"/>
        <w:docPartUnique/>
      </w:docPartObj>
    </w:sdtPr>
    <w:sdtEndPr>
      <w:rPr>
        <w:rFonts w:asciiTheme="majorBidi" w:hAnsiTheme="majorBidi" w:cstheme="majorBidi"/>
        <w:noProof/>
        <w:sz w:val="24"/>
        <w:szCs w:val="24"/>
      </w:rPr>
    </w:sdtEndPr>
    <w:sdtContent>
      <w:p w14:paraId="7EAAA08F" w14:textId="13BBE681" w:rsidR="00ED652F" w:rsidRPr="0039025E" w:rsidRDefault="00ED652F" w:rsidP="00234A2F">
        <w:pPr>
          <w:pStyle w:val="Footer"/>
          <w:jc w:val="center"/>
          <w:rPr>
            <w:rFonts w:asciiTheme="majorBidi" w:hAnsiTheme="majorBidi" w:cstheme="majorBidi"/>
            <w:sz w:val="24"/>
            <w:szCs w:val="24"/>
          </w:rPr>
        </w:pPr>
        <w:r>
          <w:rPr>
            <w:rFonts w:asciiTheme="majorBidi" w:hAnsiTheme="majorBidi" w:cstheme="majorBidi"/>
            <w:sz w:val="24"/>
            <w:szCs w:val="24"/>
          </w:rPr>
          <w:t>45</w:t>
        </w:r>
      </w:p>
    </w:sdtContent>
  </w:sdt>
  <w:p w14:paraId="7C66D6C4" w14:textId="77777777" w:rsidR="00ED652F" w:rsidRDefault="00ED652F" w:rsidP="0018281D">
    <w:pPr>
      <w:pStyle w:val="Footer"/>
      <w:jc w:val="cen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868221" w14:textId="77777777" w:rsidR="00ED652F" w:rsidRDefault="00ED652F" w:rsidP="0018281D">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2454094"/>
      <w:docPartObj>
        <w:docPartGallery w:val="Page Numbers (Bottom of Page)"/>
        <w:docPartUnique/>
      </w:docPartObj>
    </w:sdtPr>
    <w:sdtEndPr>
      <w:rPr>
        <w:rFonts w:asciiTheme="majorBidi" w:hAnsiTheme="majorBidi" w:cstheme="majorBidi"/>
        <w:noProof/>
        <w:sz w:val="24"/>
        <w:szCs w:val="24"/>
      </w:rPr>
    </w:sdtEndPr>
    <w:sdtContent>
      <w:p w14:paraId="1946C9A6" w14:textId="019DB1FE" w:rsidR="00ED652F" w:rsidRPr="00EB10CE" w:rsidRDefault="00ED652F" w:rsidP="00EB10CE">
        <w:pPr>
          <w:pStyle w:val="Footer"/>
          <w:tabs>
            <w:tab w:val="left" w:pos="2970"/>
          </w:tabs>
          <w:jc w:val="center"/>
          <w:rPr>
            <w:rFonts w:asciiTheme="majorBidi" w:hAnsiTheme="majorBidi" w:cstheme="majorBidi"/>
            <w:sz w:val="24"/>
            <w:szCs w:val="24"/>
          </w:rPr>
        </w:pPr>
        <w:r>
          <w:rPr>
            <w:rFonts w:asciiTheme="majorBidi" w:hAnsiTheme="majorBidi" w:cstheme="majorBidi"/>
            <w:sz w:val="24"/>
            <w:szCs w:val="24"/>
          </w:rPr>
          <w:t>ii</w:t>
        </w:r>
      </w:p>
    </w:sdtContent>
  </w:sdt>
  <w:p w14:paraId="58649035" w14:textId="77777777" w:rsidR="00ED652F" w:rsidRDefault="00ED652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sz w:val="24"/>
        <w:szCs w:val="24"/>
      </w:rPr>
      <w:id w:val="-779420326"/>
      <w:docPartObj>
        <w:docPartGallery w:val="Page Numbers (Bottom of Page)"/>
        <w:docPartUnique/>
      </w:docPartObj>
    </w:sdtPr>
    <w:sdtEndPr>
      <w:rPr>
        <w:noProof/>
      </w:rPr>
    </w:sdtEndPr>
    <w:sdtContent>
      <w:p w14:paraId="15C8FE24" w14:textId="4D21A7B5" w:rsidR="00ED652F" w:rsidRPr="0081718D" w:rsidRDefault="00ED652F" w:rsidP="0081718D">
        <w:pPr>
          <w:pStyle w:val="Footer"/>
          <w:jc w:val="center"/>
          <w:rPr>
            <w:rFonts w:asciiTheme="majorBidi" w:hAnsiTheme="majorBidi" w:cstheme="majorBidi"/>
            <w:sz w:val="24"/>
            <w:szCs w:val="24"/>
          </w:rPr>
        </w:pPr>
        <w:r>
          <w:rPr>
            <w:rFonts w:asciiTheme="majorBidi" w:hAnsiTheme="majorBidi" w:cstheme="majorBidi"/>
            <w:sz w:val="24"/>
            <w:szCs w:val="24"/>
          </w:rPr>
          <w:t>1</w:t>
        </w:r>
      </w:p>
    </w:sdtContent>
  </w:sdt>
  <w:p w14:paraId="2B5CE759" w14:textId="29722C76" w:rsidR="00ED652F" w:rsidRPr="0081718D" w:rsidRDefault="00ED652F" w:rsidP="0018281D">
    <w:pPr>
      <w:pStyle w:val="Footer"/>
      <w:jc w:val="center"/>
      <w:rPr>
        <w:rFonts w:asciiTheme="majorBidi" w:hAnsiTheme="majorBidi" w:cstheme="majorBidi"/>
        <w:sz w:val="24"/>
        <w:szCs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8823A" w14:textId="77777777" w:rsidR="00ED652F" w:rsidRPr="0081718D" w:rsidRDefault="00ED652F" w:rsidP="0018281D">
    <w:pPr>
      <w:pStyle w:val="Footer"/>
      <w:jc w:val="center"/>
      <w:rPr>
        <w:rFonts w:asciiTheme="majorBidi" w:hAnsiTheme="majorBidi" w:cstheme="majorBidi"/>
        <w:sz w:val="24"/>
        <w:szCs w:val="24"/>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794220"/>
      <w:docPartObj>
        <w:docPartGallery w:val="Page Numbers (Bottom of Page)"/>
        <w:docPartUnique/>
      </w:docPartObj>
    </w:sdtPr>
    <w:sdtEndPr>
      <w:rPr>
        <w:rFonts w:asciiTheme="majorBidi" w:hAnsiTheme="majorBidi" w:cstheme="majorBidi"/>
        <w:noProof/>
        <w:sz w:val="24"/>
        <w:szCs w:val="24"/>
      </w:rPr>
    </w:sdtEndPr>
    <w:sdtContent>
      <w:p w14:paraId="1C206B88" w14:textId="7C18E26B" w:rsidR="00ED652F" w:rsidRPr="0018281D" w:rsidRDefault="00ED652F" w:rsidP="003C0273">
        <w:pPr>
          <w:pStyle w:val="Footer"/>
          <w:jc w:val="center"/>
          <w:rPr>
            <w:rFonts w:asciiTheme="majorBidi" w:hAnsiTheme="majorBidi" w:cstheme="majorBidi"/>
            <w:sz w:val="24"/>
            <w:szCs w:val="24"/>
          </w:rPr>
        </w:pPr>
        <w:r>
          <w:rPr>
            <w:rFonts w:asciiTheme="majorBidi" w:hAnsiTheme="majorBidi" w:cstheme="majorBidi"/>
            <w:sz w:val="24"/>
            <w:szCs w:val="24"/>
          </w:rPr>
          <w:t>35</w:t>
        </w:r>
      </w:p>
    </w:sdtContent>
  </w:sdt>
  <w:p w14:paraId="43757D2D" w14:textId="77777777" w:rsidR="00ED652F" w:rsidRDefault="00ED652F" w:rsidP="0018281D">
    <w:pPr>
      <w:pStyle w:val="Footer"/>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E9478C" w14:textId="77777777" w:rsidR="00ED652F" w:rsidRDefault="00ED652F" w:rsidP="0018281D">
    <w:pPr>
      <w:pStyle w:val="Footer"/>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2001196"/>
      <w:docPartObj>
        <w:docPartGallery w:val="Page Numbers (Bottom of Page)"/>
        <w:docPartUnique/>
      </w:docPartObj>
    </w:sdtPr>
    <w:sdtEndPr>
      <w:rPr>
        <w:rFonts w:asciiTheme="majorBidi" w:hAnsiTheme="majorBidi" w:cstheme="majorBidi"/>
        <w:noProof/>
        <w:sz w:val="24"/>
        <w:szCs w:val="24"/>
      </w:rPr>
    </w:sdtEndPr>
    <w:sdtContent>
      <w:p w14:paraId="1552BD46" w14:textId="268C0038" w:rsidR="00ED652F" w:rsidRPr="00A31C29" w:rsidRDefault="00ED652F" w:rsidP="006A2E97">
        <w:pPr>
          <w:pStyle w:val="Footer"/>
          <w:jc w:val="center"/>
          <w:rPr>
            <w:rFonts w:asciiTheme="majorBidi" w:hAnsiTheme="majorBidi" w:cstheme="majorBidi"/>
            <w:sz w:val="24"/>
            <w:szCs w:val="24"/>
          </w:rPr>
        </w:pPr>
        <w:r>
          <w:rPr>
            <w:rFonts w:asciiTheme="majorBidi" w:hAnsiTheme="majorBidi" w:cstheme="majorBidi"/>
            <w:sz w:val="24"/>
            <w:szCs w:val="24"/>
          </w:rPr>
          <w:t>37</w:t>
        </w:r>
      </w:p>
    </w:sdtContent>
  </w:sdt>
  <w:p w14:paraId="2F935A0A" w14:textId="77777777" w:rsidR="00ED652F" w:rsidRDefault="00ED652F" w:rsidP="0018281D">
    <w:pPr>
      <w:pStyle w:val="Footer"/>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3B544C" w14:textId="77777777" w:rsidR="00ED652F" w:rsidRDefault="00ED652F" w:rsidP="0018281D">
    <w:pPr>
      <w:pStyle w:val="Footer"/>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1951E3" w14:textId="62F38586" w:rsidR="00ED652F" w:rsidRPr="00234A2F" w:rsidRDefault="00ED652F" w:rsidP="006A2E97">
    <w:pPr>
      <w:pStyle w:val="Footer"/>
      <w:tabs>
        <w:tab w:val="left" w:pos="4386"/>
      </w:tabs>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t>39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E3F647" w14:textId="77777777" w:rsidR="00DC0442" w:rsidRDefault="00DC0442" w:rsidP="007547F8">
      <w:pPr>
        <w:spacing w:after="0" w:line="240" w:lineRule="auto"/>
      </w:pPr>
      <w:r>
        <w:separator/>
      </w:r>
    </w:p>
  </w:footnote>
  <w:footnote w:type="continuationSeparator" w:id="0">
    <w:p w14:paraId="4CB42E23" w14:textId="77777777" w:rsidR="00DC0442" w:rsidRDefault="00DC0442" w:rsidP="007547F8">
      <w:pPr>
        <w:spacing w:after="0" w:line="240" w:lineRule="auto"/>
      </w:pPr>
      <w:r>
        <w:continuationSeparator/>
      </w:r>
    </w:p>
  </w:footnote>
  <w:footnote w:type="continuationNotice" w:id="1">
    <w:p w14:paraId="2FA2070E" w14:textId="77777777" w:rsidR="00DC0442" w:rsidRDefault="00DC0442">
      <w:pPr>
        <w:spacing w:after="0" w:line="240" w:lineRule="auto"/>
      </w:pPr>
    </w:p>
  </w:footnote>
  <w:footnote w:id="2">
    <w:p w14:paraId="1EF5EF63" w14:textId="513DCC22" w:rsidR="00ED652F" w:rsidRPr="00A118D4" w:rsidRDefault="00ED652F" w:rsidP="004062B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Pr>
          <w:rFonts w:asciiTheme="majorBidi" w:hAnsiTheme="majorBidi" w:cstheme="majorBidi"/>
          <w:sz w:val="20"/>
          <w:szCs w:val="20"/>
        </w:rPr>
        <w:t>M</w:t>
      </w:r>
      <w:r w:rsidRPr="00A118D4">
        <w:rPr>
          <w:rFonts w:asciiTheme="majorBidi" w:hAnsiTheme="majorBidi" w:cstheme="majorBidi"/>
          <w:sz w:val="20"/>
          <w:szCs w:val="20"/>
        </w:rPr>
        <w:t xml:space="preserve">eetings involving ELS, LCMS, and </w:t>
      </w:r>
      <w:r>
        <w:rPr>
          <w:rFonts w:asciiTheme="majorBidi" w:hAnsiTheme="majorBidi" w:cstheme="majorBidi"/>
          <w:sz w:val="20"/>
          <w:szCs w:val="20"/>
        </w:rPr>
        <w:t>WELS leaders have been held</w:t>
      </w:r>
      <w:r w:rsidRPr="00A118D4">
        <w:rPr>
          <w:rFonts w:asciiTheme="majorBidi" w:hAnsiTheme="majorBidi" w:cstheme="majorBidi"/>
          <w:sz w:val="20"/>
          <w:szCs w:val="20"/>
        </w:rPr>
        <w:t xml:space="preserve"> in November or December every year since 2012. To date, twelve i</w:t>
      </w:r>
      <w:r>
        <w:rPr>
          <w:rFonts w:asciiTheme="majorBidi" w:hAnsiTheme="majorBidi" w:cstheme="majorBidi"/>
          <w:sz w:val="20"/>
          <w:szCs w:val="20"/>
        </w:rPr>
        <w:t>n-person meetings have been held</w:t>
      </w:r>
      <w:r w:rsidRPr="00A118D4">
        <w:rPr>
          <w:rFonts w:asciiTheme="majorBidi" w:hAnsiTheme="majorBidi" w:cstheme="majorBidi"/>
          <w:sz w:val="20"/>
          <w:szCs w:val="20"/>
        </w:rPr>
        <w:t xml:space="preserve">, with an online meeting in 2020 due to COVID. </w:t>
      </w:r>
    </w:p>
  </w:footnote>
  <w:footnote w:id="3">
    <w:p w14:paraId="5E7749C0" w14:textId="7C8DF415"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There is a wide context to the Lutheran discussion of the ministry not touched on in this paper, involving centuries of debate with a</w:t>
      </w:r>
      <w:r>
        <w:rPr>
          <w:rFonts w:asciiTheme="majorBidi" w:hAnsiTheme="majorBidi" w:cstheme="majorBidi"/>
        </w:rPr>
        <w:t>n</w:t>
      </w:r>
      <w:r w:rsidRPr="00A118D4">
        <w:rPr>
          <w:rFonts w:asciiTheme="majorBidi" w:hAnsiTheme="majorBidi" w:cstheme="majorBidi"/>
        </w:rPr>
        <w:t xml:space="preserve"> extra degree of f</w:t>
      </w:r>
      <w:r>
        <w:rPr>
          <w:rFonts w:asciiTheme="majorBidi" w:hAnsiTheme="majorBidi" w:cstheme="majorBidi"/>
        </w:rPr>
        <w:t>ervor in Germany in the 1800s.</w:t>
      </w:r>
    </w:p>
  </w:footnote>
  <w:footnote w:id="4">
    <w:p w14:paraId="4120958A" w14:textId="68F9277B"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I recently rediscovered my senior dogmatics paper written for Dr. Siegbert Becker in March 1982, which was “An Introduction to Walth</w:t>
      </w:r>
      <w:r>
        <w:rPr>
          <w:rFonts w:asciiTheme="majorBidi" w:hAnsiTheme="majorBidi" w:cstheme="majorBidi"/>
        </w:rPr>
        <w:t>er’s ‘Trilogy’ on the Church.”</w:t>
      </w:r>
    </w:p>
  </w:footnote>
  <w:footnote w:id="5">
    <w:p w14:paraId="20DA17CF" w14:textId="3CC2CDF4"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Benjamin T. G. Mayes, “Grabau Versus Walther: The Use of the </w:t>
      </w:r>
      <w:r w:rsidRPr="00A118D4">
        <w:rPr>
          <w:rFonts w:asciiTheme="majorBidi" w:hAnsiTheme="majorBidi" w:cstheme="majorBidi"/>
          <w:i/>
          <w:iCs/>
        </w:rPr>
        <w:t xml:space="preserve">Book of Concord </w:t>
      </w:r>
      <w:r w:rsidRPr="00A118D4">
        <w:rPr>
          <w:rFonts w:asciiTheme="majorBidi" w:hAnsiTheme="majorBidi" w:cstheme="majorBidi"/>
        </w:rPr>
        <w:t xml:space="preserve">in the American Lutheran Debate on Church and Ministry in the Nineteenth Century,” </w:t>
      </w:r>
      <w:r w:rsidRPr="00A118D4">
        <w:rPr>
          <w:rFonts w:asciiTheme="majorBidi" w:hAnsiTheme="majorBidi" w:cstheme="majorBidi"/>
          <w:i/>
          <w:iCs/>
        </w:rPr>
        <w:t>CTQ</w:t>
      </w:r>
      <w:r w:rsidRPr="00A118D4">
        <w:rPr>
          <w:rFonts w:asciiTheme="majorBidi" w:hAnsiTheme="majorBidi" w:cstheme="majorBidi"/>
        </w:rPr>
        <w:t xml:space="preserve"> 75 (2011): 217.</w:t>
      </w:r>
    </w:p>
  </w:footnote>
  <w:footnote w:id="6">
    <w:p w14:paraId="03E5FDFF" w14:textId="19BE0E10"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I have chosen to say</w:t>
      </w:r>
      <w:r>
        <w:rPr>
          <w:rFonts w:asciiTheme="majorBidi" w:hAnsiTheme="majorBidi" w:cstheme="majorBidi"/>
        </w:rPr>
        <w:t xml:space="preserve"> nothing in this paper about</w:t>
      </w:r>
      <w:r w:rsidRPr="00A118D4">
        <w:rPr>
          <w:rFonts w:asciiTheme="majorBidi" w:hAnsiTheme="majorBidi" w:cstheme="majorBidi"/>
        </w:rPr>
        <w:t xml:space="preserve"> ELS. When there have been ministry discussions between WELS and ELS, the points of debate have been no different than between WELS and LCMS. </w:t>
      </w:r>
    </w:p>
  </w:footnote>
  <w:footnote w:id="7">
    <w:p w14:paraId="2F23B196" w14:textId="5C32C84A"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This is a favorite expression of John Brug, whose book on the ministry is the essential starting point for everything related to </w:t>
      </w:r>
      <w:r>
        <w:rPr>
          <w:rFonts w:asciiTheme="majorBidi" w:hAnsiTheme="majorBidi" w:cstheme="majorBidi"/>
        </w:rPr>
        <w:t xml:space="preserve">the </w:t>
      </w:r>
      <w:r w:rsidRPr="00A118D4">
        <w:rPr>
          <w:rFonts w:asciiTheme="majorBidi" w:hAnsiTheme="majorBidi" w:cstheme="majorBidi"/>
        </w:rPr>
        <w:t xml:space="preserve">doctrine of the ministry. See John F. Brug, </w:t>
      </w:r>
      <w:r w:rsidRPr="00A118D4">
        <w:rPr>
          <w:rFonts w:asciiTheme="majorBidi" w:hAnsiTheme="majorBidi" w:cstheme="majorBidi"/>
          <w:i/>
          <w:iCs/>
        </w:rPr>
        <w:t xml:space="preserve">The Ministry of the Word </w:t>
      </w:r>
      <w:r w:rsidRPr="00A118D4">
        <w:rPr>
          <w:rFonts w:asciiTheme="majorBidi" w:hAnsiTheme="majorBidi" w:cstheme="majorBidi"/>
        </w:rPr>
        <w:t xml:space="preserve">(Milwaukee: Northwestern, 2009), 133, 141, 396. Similarly, Thesis VII from Walther’s </w:t>
      </w:r>
      <w:r w:rsidRPr="00A118D4">
        <w:rPr>
          <w:rFonts w:asciiTheme="majorBidi" w:hAnsiTheme="majorBidi" w:cstheme="majorBidi"/>
          <w:i/>
          <w:iCs/>
        </w:rPr>
        <w:t>Kirche und Amt</w:t>
      </w:r>
      <w:r w:rsidRPr="00A118D4">
        <w:rPr>
          <w:rFonts w:asciiTheme="majorBidi" w:hAnsiTheme="majorBidi" w:cstheme="majorBidi"/>
        </w:rPr>
        <w:t xml:space="preserve"> states that the ministry of the Word is conferred “</w:t>
      </w:r>
      <w:r w:rsidRPr="00A118D4">
        <w:rPr>
          <w:rFonts w:asciiTheme="majorBidi" w:hAnsiTheme="majorBidi" w:cstheme="majorBidi"/>
          <w:i/>
          <w:iCs/>
        </w:rPr>
        <w:t>von Gott durch die Gemeinde</w:t>
      </w:r>
      <w:r w:rsidRPr="00A118D4">
        <w:rPr>
          <w:rFonts w:asciiTheme="majorBidi" w:hAnsiTheme="majorBidi" w:cstheme="majorBidi"/>
        </w:rPr>
        <w:t xml:space="preserve">.” See C. F. W. Walther, </w:t>
      </w:r>
      <w:r w:rsidRPr="00A118D4">
        <w:rPr>
          <w:rFonts w:asciiTheme="majorBidi" w:hAnsiTheme="majorBidi" w:cstheme="majorBidi"/>
          <w:i/>
          <w:iCs/>
        </w:rPr>
        <w:t>Kirche und Amt</w:t>
      </w:r>
      <w:r w:rsidRPr="00A118D4">
        <w:rPr>
          <w:rFonts w:asciiTheme="majorBidi" w:hAnsiTheme="majorBidi" w:cstheme="majorBidi"/>
        </w:rPr>
        <w:t xml:space="preserve"> (Erlangen: Andreas Deichert, 1865), 321. An important theme in Brug’s book is that everything in the WELS view is present in Walther and also in Luther. </w:t>
      </w:r>
    </w:p>
  </w:footnote>
  <w:footnote w:id="8">
    <w:p w14:paraId="331D9CA3" w14:textId="7FAD0D32"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This has been a favorite expression of LCMS President Matthew Harrison in our intersynodical meetings. He includes the idea in C. F. W. Walther, </w:t>
      </w:r>
      <w:r w:rsidRPr="00A118D4">
        <w:rPr>
          <w:rFonts w:asciiTheme="majorBidi" w:hAnsiTheme="majorBidi" w:cstheme="majorBidi"/>
          <w:i/>
          <w:iCs/>
          <w:sz w:val="20"/>
          <w:szCs w:val="20"/>
        </w:rPr>
        <w:t>The Church &amp; The Office of The Ministry</w:t>
      </w:r>
      <w:r w:rsidRPr="00A118D4">
        <w:rPr>
          <w:rFonts w:asciiTheme="majorBidi" w:hAnsiTheme="majorBidi" w:cstheme="majorBidi"/>
          <w:sz w:val="20"/>
          <w:szCs w:val="20"/>
        </w:rPr>
        <w:t>, trans. J. T. Mueller, rev. Matthew C. Harrison (St. Louis: Concordia, 2012), 170.</w:t>
      </w:r>
    </w:p>
  </w:footnote>
  <w:footnote w:id="9">
    <w:p w14:paraId="5265C414" w14:textId="0B386C95"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In this regard, WELS has often been</w:t>
      </w:r>
      <w:r>
        <w:rPr>
          <w:rFonts w:asciiTheme="majorBidi" w:hAnsiTheme="majorBidi" w:cstheme="majorBidi"/>
          <w:sz w:val="20"/>
          <w:szCs w:val="20"/>
        </w:rPr>
        <w:t xml:space="preserve"> accused of following J. W. F. </w:t>
      </w:r>
      <w:r w:rsidRPr="00A118D4">
        <w:rPr>
          <w:rFonts w:asciiTheme="majorBidi" w:hAnsiTheme="majorBidi" w:cstheme="majorBidi"/>
          <w:sz w:val="20"/>
          <w:szCs w:val="20"/>
        </w:rPr>
        <w:t>Höfling (1802–1853)—a connection denied in the WELS doctrinal statement</w:t>
      </w:r>
      <w:r>
        <w:rPr>
          <w:rFonts w:asciiTheme="majorBidi" w:hAnsiTheme="majorBidi" w:cstheme="majorBidi"/>
          <w:sz w:val="20"/>
          <w:szCs w:val="20"/>
        </w:rPr>
        <w:t xml:space="preserve"> on the ministry. See WELS,</w:t>
      </w:r>
      <w:r w:rsidRPr="00A118D4">
        <w:rPr>
          <w:rFonts w:asciiTheme="majorBidi" w:hAnsiTheme="majorBidi" w:cstheme="majorBidi"/>
          <w:sz w:val="20"/>
          <w:szCs w:val="20"/>
        </w:rPr>
        <w:t xml:space="preserve"> “Th</w:t>
      </w:r>
      <w:r>
        <w:rPr>
          <w:rFonts w:asciiTheme="majorBidi" w:hAnsiTheme="majorBidi" w:cstheme="majorBidi"/>
          <w:sz w:val="20"/>
          <w:szCs w:val="20"/>
        </w:rPr>
        <w:t>eses on the Church and Ministry,</w:t>
      </w:r>
      <w:r w:rsidRPr="00A118D4">
        <w:rPr>
          <w:rFonts w:asciiTheme="majorBidi" w:hAnsiTheme="majorBidi" w:cstheme="majorBidi"/>
          <w:sz w:val="20"/>
          <w:szCs w:val="20"/>
        </w:rPr>
        <w:t>”</w:t>
      </w:r>
      <w:r>
        <w:rPr>
          <w:rFonts w:asciiTheme="majorBidi" w:hAnsiTheme="majorBidi" w:cstheme="majorBidi"/>
          <w:sz w:val="20"/>
          <w:szCs w:val="20"/>
        </w:rPr>
        <w:t xml:space="preserve"> in </w:t>
      </w:r>
      <w:r>
        <w:rPr>
          <w:rFonts w:asciiTheme="majorBidi" w:hAnsiTheme="majorBidi" w:cstheme="majorBidi"/>
          <w:i/>
          <w:iCs/>
          <w:sz w:val="20"/>
          <w:szCs w:val="20"/>
        </w:rPr>
        <w:t xml:space="preserve">Doctrinal Statements of the WELS </w:t>
      </w:r>
      <w:r>
        <w:rPr>
          <w:rFonts w:asciiTheme="majorBidi" w:hAnsiTheme="majorBidi" w:cstheme="majorBidi"/>
          <w:sz w:val="20"/>
          <w:szCs w:val="20"/>
        </w:rPr>
        <w:t>(CICR, 1997), 50.</w:t>
      </w:r>
      <w:r w:rsidRPr="00A118D4">
        <w:rPr>
          <w:rFonts w:asciiTheme="majorBidi" w:hAnsiTheme="majorBidi" w:cstheme="majorBidi"/>
          <w:sz w:val="20"/>
          <w:szCs w:val="20"/>
        </w:rPr>
        <w:t xml:space="preserve"> The views of Höfling can now be read in English for the first time, since his seminal work has recently been translated. See Johann Wilhelm Friedrich Höfling, </w:t>
      </w:r>
      <w:r w:rsidRPr="00A118D4">
        <w:rPr>
          <w:rFonts w:asciiTheme="majorBidi" w:hAnsiTheme="majorBidi" w:cstheme="majorBidi"/>
          <w:i/>
          <w:iCs/>
          <w:sz w:val="20"/>
          <w:szCs w:val="20"/>
        </w:rPr>
        <w:t>How the Lutheran Church is Constituted</w:t>
      </w:r>
      <w:r w:rsidRPr="00A118D4">
        <w:rPr>
          <w:rFonts w:asciiTheme="majorBidi" w:hAnsiTheme="majorBidi" w:cstheme="majorBidi"/>
          <w:sz w:val="20"/>
          <w:szCs w:val="20"/>
        </w:rPr>
        <w:t>, trans. Michael</w:t>
      </w:r>
      <w:r>
        <w:rPr>
          <w:rFonts w:asciiTheme="majorBidi" w:hAnsiTheme="majorBidi" w:cstheme="majorBidi"/>
          <w:sz w:val="20"/>
          <w:szCs w:val="20"/>
        </w:rPr>
        <w:t xml:space="preserve"> Holmen (self-pub., 2023). T</w:t>
      </w:r>
      <w:r w:rsidRPr="00A118D4">
        <w:rPr>
          <w:rFonts w:asciiTheme="majorBidi" w:hAnsiTheme="majorBidi" w:cstheme="majorBidi"/>
          <w:sz w:val="20"/>
          <w:szCs w:val="20"/>
        </w:rPr>
        <w:t xml:space="preserve">ranslator </w:t>
      </w:r>
      <w:r>
        <w:rPr>
          <w:rFonts w:asciiTheme="majorBidi" w:hAnsiTheme="majorBidi" w:cstheme="majorBidi"/>
          <w:sz w:val="20"/>
          <w:szCs w:val="20"/>
        </w:rPr>
        <w:t xml:space="preserve">Holmen </w:t>
      </w:r>
      <w:r w:rsidRPr="00A118D4">
        <w:rPr>
          <w:rFonts w:asciiTheme="majorBidi" w:hAnsiTheme="majorBidi" w:cstheme="majorBidi"/>
          <w:sz w:val="20"/>
          <w:szCs w:val="20"/>
        </w:rPr>
        <w:t>in his “Preface” suggests that most of the secondary literature a</w:t>
      </w:r>
      <w:r>
        <w:rPr>
          <w:rFonts w:asciiTheme="majorBidi" w:hAnsiTheme="majorBidi" w:cstheme="majorBidi"/>
          <w:sz w:val="20"/>
          <w:szCs w:val="20"/>
        </w:rPr>
        <w:t>bout Höfling does not accurately represent what he actually taught (</w:t>
      </w:r>
      <w:r w:rsidRPr="00A118D4">
        <w:rPr>
          <w:rFonts w:asciiTheme="majorBidi" w:hAnsiTheme="majorBidi" w:cstheme="majorBidi"/>
          <w:sz w:val="20"/>
          <w:szCs w:val="20"/>
        </w:rPr>
        <w:t xml:space="preserve">p. iii). For more on Höfling, see Joel L. Pless, “Johann Wilhelm Friedrich Hoefling: The Man and His Ecclesiology,” </w:t>
      </w:r>
      <w:r w:rsidRPr="00A118D4">
        <w:rPr>
          <w:rFonts w:asciiTheme="majorBidi" w:hAnsiTheme="majorBidi" w:cstheme="majorBidi"/>
          <w:i/>
          <w:iCs/>
          <w:sz w:val="20"/>
          <w:szCs w:val="20"/>
        </w:rPr>
        <w:t xml:space="preserve">WLQ </w:t>
      </w:r>
      <w:r w:rsidRPr="00A118D4">
        <w:rPr>
          <w:rFonts w:asciiTheme="majorBidi" w:hAnsiTheme="majorBidi" w:cstheme="majorBidi"/>
          <w:sz w:val="20"/>
          <w:szCs w:val="20"/>
        </w:rPr>
        <w:t>106 (2009): 23–33, 83–90, 163–172, 248–260.</w:t>
      </w:r>
    </w:p>
  </w:footnote>
  <w:footnote w:id="10">
    <w:p w14:paraId="395130F3" w14:textId="661282BF"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Already in his first writing about the ministry in 1912, August Pieper stated that the general preaching ministry is a “divine ordinance, … earned and expressly instituted by Christ.” See August Pieper, “The Voice of Our Church in the Question of Church and Ministry,” trans. James Langebartels (self</w:t>
      </w:r>
      <w:r>
        <w:rPr>
          <w:rFonts w:asciiTheme="majorBidi" w:hAnsiTheme="majorBidi" w:cstheme="majorBidi"/>
          <w:sz w:val="20"/>
          <w:szCs w:val="20"/>
        </w:rPr>
        <w:t>-pub., 2023), 161.</w:t>
      </w:r>
    </w:p>
  </w:footnote>
  <w:footnote w:id="11">
    <w:p w14:paraId="3533F5D2" w14:textId="09AD2152"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For a thoughtful paper on the topic, see Joel Fredrich, “The Divine Institution of Gospel Ministry” (paper presented at the Chippewa Valley/Wisconsin River Valley Joint Conference, October 18, 1994, revised January 25, 1997).</w:t>
      </w:r>
    </w:p>
  </w:footnote>
  <w:footnote w:id="12">
    <w:p w14:paraId="0760914D" w14:textId="612B996E"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August Pieper, “Toward an Understanding of the Current Discussion on Church and Ministry,” trans. James Langebartels, </w:t>
      </w:r>
      <w:r w:rsidRPr="00A118D4">
        <w:rPr>
          <w:rFonts w:asciiTheme="majorBidi" w:hAnsiTheme="majorBidi" w:cstheme="majorBidi"/>
          <w:i/>
          <w:iCs/>
        </w:rPr>
        <w:t>The Wauwatosa Theology</w:t>
      </w:r>
      <w:r w:rsidRPr="00A118D4">
        <w:rPr>
          <w:rFonts w:asciiTheme="majorBidi" w:hAnsiTheme="majorBidi" w:cstheme="majorBidi"/>
        </w:rPr>
        <w:t xml:space="preserve">, ed. Curtis A. Jahn (Milwaukee: Northwestern, 2022), 4:272. The same thought is found in August Pieper, “Concerning the </w:t>
      </w:r>
      <w:r w:rsidRPr="00A118D4">
        <w:rPr>
          <w:rFonts w:asciiTheme="majorBidi" w:hAnsiTheme="majorBidi" w:cstheme="majorBidi"/>
          <w:iCs/>
        </w:rPr>
        <w:t xml:space="preserve">Doctrine of the Church and of Its Ministry, With Special Reference to the Synod and Its Discipline,” trans. H. J. Vogel, </w:t>
      </w:r>
      <w:r w:rsidRPr="00A118D4">
        <w:rPr>
          <w:rFonts w:asciiTheme="majorBidi" w:hAnsiTheme="majorBidi" w:cstheme="majorBidi"/>
          <w:i/>
          <w:iCs/>
        </w:rPr>
        <w:t>WLQ</w:t>
      </w:r>
      <w:r w:rsidRPr="00A118D4">
        <w:rPr>
          <w:rFonts w:asciiTheme="majorBidi" w:hAnsiTheme="majorBidi" w:cstheme="majorBidi"/>
        </w:rPr>
        <w:t xml:space="preserve"> 59 (1962): 106.</w:t>
      </w:r>
    </w:p>
  </w:footnote>
  <w:footnote w:id="13">
    <w:p w14:paraId="2BFFA193" w14:textId="52120B81"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August Pieper, “Are There Legal Regu</w:t>
      </w:r>
      <w:r>
        <w:rPr>
          <w:rFonts w:asciiTheme="majorBidi" w:hAnsiTheme="majorBidi" w:cstheme="majorBidi"/>
        </w:rPr>
        <w:t>lations in the New Testament?,”</w:t>
      </w:r>
      <w:r w:rsidRPr="00A118D4">
        <w:rPr>
          <w:rFonts w:asciiTheme="majorBidi" w:hAnsiTheme="majorBidi" w:cstheme="majorBidi"/>
        </w:rPr>
        <w:t xml:space="preserve"> trans. Carl J. Lawrenz,</w:t>
      </w:r>
      <w:r w:rsidRPr="00A118D4">
        <w:rPr>
          <w:rFonts w:asciiTheme="majorBidi" w:hAnsiTheme="majorBidi" w:cstheme="majorBidi"/>
          <w:i/>
        </w:rPr>
        <w:t xml:space="preserve"> </w:t>
      </w:r>
      <w:r w:rsidRPr="00A118D4">
        <w:rPr>
          <w:rFonts w:asciiTheme="majorBidi" w:hAnsiTheme="majorBidi" w:cstheme="majorBidi"/>
          <w:i/>
          <w:iCs/>
        </w:rPr>
        <w:t>WLQ</w:t>
      </w:r>
      <w:r>
        <w:rPr>
          <w:rFonts w:asciiTheme="majorBidi" w:hAnsiTheme="majorBidi" w:cstheme="majorBidi"/>
        </w:rPr>
        <w:t xml:space="preserve"> 86 (1989): </w:t>
      </w:r>
      <w:r w:rsidRPr="00A118D4">
        <w:rPr>
          <w:rFonts w:asciiTheme="majorBidi" w:hAnsiTheme="majorBidi" w:cstheme="majorBidi"/>
        </w:rPr>
        <w:t xml:space="preserve">43. </w:t>
      </w:r>
    </w:p>
    <w:p w14:paraId="1DD4DA26" w14:textId="77777777" w:rsidR="00ED652F" w:rsidRPr="00A118D4" w:rsidRDefault="00ED652F" w:rsidP="00A118D4">
      <w:pPr>
        <w:pStyle w:val="FootnoteText"/>
        <w:ind w:firstLine="720"/>
        <w:rPr>
          <w:rFonts w:asciiTheme="majorBidi" w:hAnsiTheme="majorBidi" w:cstheme="majorBidi"/>
        </w:rPr>
      </w:pPr>
    </w:p>
  </w:footnote>
  <w:footnote w:id="14">
    <w:p w14:paraId="1EB2E73B" w14:textId="0C8EB2CD"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August Pieper, “Are There Legal Regulations in the New Testament</w:t>
      </w:r>
      <w:r>
        <w:rPr>
          <w:rFonts w:asciiTheme="majorBidi" w:hAnsiTheme="majorBidi" w:cstheme="majorBidi"/>
        </w:rPr>
        <w:t>?,”</w:t>
      </w:r>
      <w:r w:rsidRPr="00A118D4">
        <w:rPr>
          <w:rFonts w:asciiTheme="majorBidi" w:hAnsiTheme="majorBidi" w:cstheme="majorBidi"/>
        </w:rPr>
        <w:t xml:space="preserve"> 50. See also August Pieper,</w:t>
      </w:r>
      <w:r>
        <w:rPr>
          <w:rFonts w:asciiTheme="majorBidi" w:hAnsiTheme="majorBidi" w:cstheme="majorBidi"/>
        </w:rPr>
        <w:t xml:space="preserve"> </w:t>
      </w:r>
      <w:r w:rsidRPr="00A118D4">
        <w:rPr>
          <w:rFonts w:asciiTheme="majorBidi" w:hAnsiTheme="majorBidi" w:cstheme="majorBidi"/>
        </w:rPr>
        <w:t xml:space="preserve">“Luther’s Doctrine of Church and Ministry,” </w:t>
      </w:r>
      <w:r w:rsidRPr="00A118D4">
        <w:rPr>
          <w:rFonts w:asciiTheme="majorBidi" w:hAnsiTheme="majorBidi" w:cstheme="majorBidi"/>
          <w:iCs/>
        </w:rPr>
        <w:t xml:space="preserve">trans. Harold Johne, </w:t>
      </w:r>
      <w:r w:rsidRPr="00A118D4">
        <w:rPr>
          <w:rFonts w:asciiTheme="majorBidi" w:hAnsiTheme="majorBidi" w:cstheme="majorBidi"/>
          <w:i/>
          <w:iCs/>
        </w:rPr>
        <w:t>WLQ</w:t>
      </w:r>
      <w:r w:rsidRPr="00A118D4">
        <w:rPr>
          <w:rFonts w:asciiTheme="majorBidi" w:hAnsiTheme="majorBidi" w:cstheme="majorBidi"/>
        </w:rPr>
        <w:t xml:space="preserve"> 60 (1963): 261.</w:t>
      </w:r>
    </w:p>
  </w:footnote>
  <w:footnote w:id="15">
    <w:p w14:paraId="505D7502" w14:textId="4E0C8D67"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J. P. Koehler, “Book review of </w:t>
      </w:r>
      <w:r w:rsidRPr="00A118D4">
        <w:rPr>
          <w:rFonts w:asciiTheme="majorBidi" w:hAnsiTheme="majorBidi" w:cstheme="majorBidi"/>
          <w:i/>
          <w:iCs/>
        </w:rPr>
        <w:t>Pastoral Praxis</w:t>
      </w:r>
      <w:r w:rsidRPr="00A118D4">
        <w:rPr>
          <w:rFonts w:asciiTheme="majorBidi" w:hAnsiTheme="majorBidi" w:cstheme="majorBidi"/>
        </w:rPr>
        <w:t>,”</w:t>
      </w:r>
      <w:r w:rsidRPr="00A118D4">
        <w:rPr>
          <w:rFonts w:asciiTheme="majorBidi" w:hAnsiTheme="majorBidi" w:cstheme="majorBidi"/>
          <w:i/>
          <w:iCs/>
        </w:rPr>
        <w:t xml:space="preserve"> TQ </w:t>
      </w:r>
      <w:r w:rsidRPr="00A118D4">
        <w:rPr>
          <w:rFonts w:asciiTheme="majorBidi" w:hAnsiTheme="majorBidi" w:cstheme="majorBidi"/>
        </w:rPr>
        <w:t xml:space="preserve">10 (1913): 300. </w:t>
      </w:r>
    </w:p>
  </w:footnote>
  <w:footnote w:id="16">
    <w:p w14:paraId="2C5EBEDF" w14:textId="688EA7D0"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This paragraph is drawn from Thomas P. Nass, “What Is ‘Divinely Instituted’ and What Is ‘Necessary’ in Regard to the Public Ministry?” (paper presented at the South Atlantic District Pastor/Teacher Conference, January 31, 2003), 7. </w:t>
      </w:r>
    </w:p>
  </w:footnote>
  <w:footnote w:id="17">
    <w:p w14:paraId="70AC0863" w14:textId="0F9296FE"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Joel Fredrich, “The Divine Institution of Gospel Ministry,” 4, 9. </w:t>
      </w:r>
    </w:p>
  </w:footnote>
  <w:footnote w:id="18">
    <w:p w14:paraId="09C1A572" w14:textId="31150CA3"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John Schaller, “The Origin and Development of the New Testament Ministry,”</w:t>
      </w:r>
      <w:r w:rsidRPr="00A118D4">
        <w:rPr>
          <w:rFonts w:asciiTheme="majorBidi" w:hAnsiTheme="majorBidi" w:cstheme="majorBidi"/>
          <w:iCs/>
        </w:rPr>
        <w:t xml:space="preserve"> </w:t>
      </w:r>
      <w:r w:rsidRPr="00A118D4">
        <w:rPr>
          <w:rFonts w:asciiTheme="majorBidi" w:hAnsiTheme="majorBidi" w:cstheme="majorBidi"/>
        </w:rPr>
        <w:t>trans. Roger Fleming, Mark Jeske, Daniel Schaller, and Wilbert Gawrisch,</w:t>
      </w:r>
      <w:r w:rsidRPr="00A118D4">
        <w:rPr>
          <w:rFonts w:asciiTheme="majorBidi" w:hAnsiTheme="majorBidi" w:cstheme="majorBidi"/>
          <w:i/>
        </w:rPr>
        <w:t xml:space="preserve"> </w:t>
      </w:r>
      <w:r w:rsidRPr="00A118D4">
        <w:rPr>
          <w:rFonts w:asciiTheme="majorBidi" w:hAnsiTheme="majorBidi" w:cstheme="majorBidi"/>
          <w:i/>
          <w:iCs/>
        </w:rPr>
        <w:t>WLQ</w:t>
      </w:r>
      <w:r w:rsidRPr="00A118D4">
        <w:rPr>
          <w:rFonts w:asciiTheme="majorBidi" w:hAnsiTheme="majorBidi" w:cstheme="majorBidi"/>
        </w:rPr>
        <w:t xml:space="preserve"> 78 (1981): </w:t>
      </w:r>
      <w:r w:rsidRPr="00A118D4">
        <w:rPr>
          <w:rFonts w:asciiTheme="majorBidi" w:hAnsiTheme="majorBidi" w:cstheme="majorBidi"/>
          <w:iCs/>
        </w:rPr>
        <w:t>50</w:t>
      </w:r>
      <w:r w:rsidRPr="00A118D4">
        <w:rPr>
          <w:rFonts w:asciiTheme="majorBidi" w:hAnsiTheme="majorBidi" w:cstheme="majorBidi"/>
        </w:rPr>
        <w:t>.</w:t>
      </w:r>
    </w:p>
  </w:footnote>
  <w:footnote w:id="19">
    <w:p w14:paraId="3A01DFCF" w14:textId="69529DA6"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Wilbert R. Gawrisch, “The Doctrine of Church and Ministry in the Life of the Church Today,” in </w:t>
      </w:r>
      <w:r w:rsidRPr="00A118D4">
        <w:rPr>
          <w:rFonts w:asciiTheme="majorBidi" w:hAnsiTheme="majorBidi" w:cstheme="majorBidi"/>
          <w:i/>
          <w:iCs/>
        </w:rPr>
        <w:t>Proceedings of the Fifty-first Biennial Convention of WELS</w:t>
      </w:r>
      <w:r w:rsidRPr="00A118D4">
        <w:rPr>
          <w:rFonts w:asciiTheme="majorBidi" w:hAnsiTheme="majorBidi" w:cstheme="majorBidi"/>
        </w:rPr>
        <w:t>, 1991, 242.</w:t>
      </w:r>
    </w:p>
  </w:footnote>
  <w:footnote w:id="20">
    <w:p w14:paraId="64F4BE62" w14:textId="3CE4D03A"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Joel Fredrich, “The Divine Institution of Gospel Ministry,” 43. </w:t>
      </w:r>
    </w:p>
  </w:footnote>
  <w:footnote w:id="21">
    <w:p w14:paraId="1C38A9BE" w14:textId="31E5185F"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Brug, </w:t>
      </w:r>
      <w:r w:rsidRPr="00A118D4">
        <w:rPr>
          <w:rFonts w:asciiTheme="majorBidi" w:hAnsiTheme="majorBidi" w:cstheme="majorBidi"/>
          <w:i/>
          <w:iCs/>
        </w:rPr>
        <w:t>The Ministry of the Word</w:t>
      </w:r>
      <w:r w:rsidRPr="00A118D4">
        <w:rPr>
          <w:rFonts w:asciiTheme="majorBidi" w:hAnsiTheme="majorBidi" w:cstheme="majorBidi"/>
        </w:rPr>
        <w:t xml:space="preserve">, 85–86, 464. </w:t>
      </w:r>
    </w:p>
  </w:footnote>
  <w:footnote w:id="22">
    <w:p w14:paraId="44D4A654" w14:textId="4AB8F920"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WELS, “Theses on the Church and Ministry,” 51. </w:t>
      </w:r>
    </w:p>
  </w:footnote>
  <w:footnote w:id="23">
    <w:p w14:paraId="2CFDC939" w14:textId="006B5D40"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Pieper, of course, preferred this option. See August Pieper, “Luther’s Teaching of the Christian Priesthood,” trans. John Jeske, </w:t>
      </w:r>
      <w:r w:rsidRPr="00A118D4">
        <w:rPr>
          <w:rFonts w:asciiTheme="majorBidi" w:hAnsiTheme="majorBidi" w:cstheme="majorBidi"/>
          <w:i/>
          <w:iCs/>
        </w:rPr>
        <w:t>The Wauwatosa Theology</w:t>
      </w:r>
      <w:r w:rsidRPr="00A118D4">
        <w:rPr>
          <w:rFonts w:asciiTheme="majorBidi" w:hAnsiTheme="majorBidi" w:cstheme="majorBidi"/>
        </w:rPr>
        <w:t>, ed. Curtis A. Jahn (Milwaukee: Northwestern, 2022),</w:t>
      </w:r>
      <w:r w:rsidRPr="00A118D4">
        <w:rPr>
          <w:rFonts w:asciiTheme="majorBidi" w:hAnsiTheme="majorBidi" w:cstheme="majorBidi"/>
          <w:i/>
          <w:iCs/>
        </w:rPr>
        <w:t xml:space="preserve"> </w:t>
      </w:r>
      <w:r w:rsidRPr="00A118D4">
        <w:rPr>
          <w:rFonts w:asciiTheme="majorBidi" w:hAnsiTheme="majorBidi" w:cstheme="majorBidi"/>
        </w:rPr>
        <w:t xml:space="preserve">4:299. </w:t>
      </w:r>
    </w:p>
  </w:footnote>
  <w:footnote w:id="24">
    <w:p w14:paraId="1F1D47FB" w14:textId="68FA62D0"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WELS, </w:t>
      </w:r>
      <w:r w:rsidRPr="00A118D4">
        <w:rPr>
          <w:rFonts w:asciiTheme="majorBidi" w:hAnsiTheme="majorBidi" w:cstheme="majorBidi"/>
          <w:i/>
          <w:iCs/>
        </w:rPr>
        <w:t xml:space="preserve">This We Believe </w:t>
      </w:r>
      <w:r w:rsidRPr="00A118D4">
        <w:rPr>
          <w:rFonts w:asciiTheme="majorBidi" w:hAnsiTheme="majorBidi" w:cstheme="majorBidi"/>
        </w:rPr>
        <w:t xml:space="preserve">(CICR, 1999), 30. </w:t>
      </w:r>
    </w:p>
  </w:footnote>
  <w:footnote w:id="25">
    <w:p w14:paraId="77252529" w14:textId="73AAF8A9"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August Pieper, “Toward an Understanding,” 272. </w:t>
      </w:r>
    </w:p>
  </w:footnote>
  <w:footnote w:id="26">
    <w:p w14:paraId="320F236C" w14:textId="1AA41D6C"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August Pieper, “Are There Legal Regulations in the New Testament?,” 47–48. </w:t>
      </w:r>
    </w:p>
  </w:footnote>
  <w:footnote w:id="27">
    <w:p w14:paraId="670F8DDA" w14:textId="7E338C8E"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Brug, </w:t>
      </w:r>
      <w:r w:rsidRPr="00A118D4">
        <w:rPr>
          <w:rFonts w:asciiTheme="majorBidi" w:hAnsiTheme="majorBidi" w:cstheme="majorBidi"/>
          <w:i/>
          <w:iCs/>
        </w:rPr>
        <w:t>The Ministry of the Word</w:t>
      </w:r>
      <w:r w:rsidRPr="00A118D4">
        <w:rPr>
          <w:rFonts w:asciiTheme="majorBidi" w:hAnsiTheme="majorBidi" w:cstheme="majorBidi"/>
        </w:rPr>
        <w:t xml:space="preserve">, 111. </w:t>
      </w:r>
    </w:p>
  </w:footnote>
  <w:footnote w:id="28">
    <w:p w14:paraId="4390CEA8" w14:textId="54776078"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Thomas P. Nass, “The Pastoral Ministry as a Distinct Form of the Public Ministry,” </w:t>
      </w:r>
      <w:r w:rsidRPr="00A118D4">
        <w:rPr>
          <w:rFonts w:asciiTheme="majorBidi" w:hAnsiTheme="majorBidi" w:cstheme="majorBidi"/>
          <w:i/>
          <w:iCs/>
        </w:rPr>
        <w:t>WLQ</w:t>
      </w:r>
      <w:r w:rsidRPr="00A118D4">
        <w:rPr>
          <w:rFonts w:asciiTheme="majorBidi" w:hAnsiTheme="majorBidi" w:cstheme="majorBidi"/>
        </w:rPr>
        <w:t xml:space="preserve"> 91 (1994): 263–66. </w:t>
      </w:r>
    </w:p>
  </w:footnote>
  <w:footnote w:id="29">
    <w:p w14:paraId="54DE63A7" w14:textId="13993F7B"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There have been two significant curriculum changes for the pastor track at Martin Luther College since 1995, one that was implemented in 2001 and the other in 2025. Some nice enhancements have been made, for example, in the ar</w:t>
      </w:r>
      <w:r>
        <w:rPr>
          <w:rFonts w:asciiTheme="majorBidi" w:hAnsiTheme="majorBidi" w:cstheme="majorBidi"/>
        </w:rPr>
        <w:t>ea of public speaking and inter</w:t>
      </w:r>
      <w:r w:rsidRPr="00A118D4">
        <w:rPr>
          <w:rFonts w:asciiTheme="majorBidi" w:hAnsiTheme="majorBidi" w:cstheme="majorBidi"/>
        </w:rPr>
        <w:t>personal communication. Greek and Hebrew remain largely the same, with Greek having two more required credits</w:t>
      </w:r>
      <w:r>
        <w:rPr>
          <w:rFonts w:asciiTheme="majorBidi" w:hAnsiTheme="majorBidi" w:cstheme="majorBidi"/>
        </w:rPr>
        <w:t>. The only major change is</w:t>
      </w:r>
      <w:r w:rsidRPr="00A118D4">
        <w:rPr>
          <w:rFonts w:asciiTheme="majorBidi" w:hAnsiTheme="majorBidi" w:cstheme="majorBidi"/>
        </w:rPr>
        <w:t xml:space="preserve"> that some pre-seminary students no longer study a non-biblical language at MLC. German and Latin offerings have been expanded, but only students who have </w:t>
      </w:r>
      <w:r>
        <w:rPr>
          <w:rFonts w:asciiTheme="majorBidi" w:hAnsiTheme="majorBidi" w:cstheme="majorBidi"/>
        </w:rPr>
        <w:t xml:space="preserve">the </w:t>
      </w:r>
      <w:r w:rsidRPr="00A118D4">
        <w:rPr>
          <w:rFonts w:asciiTheme="majorBidi" w:hAnsiTheme="majorBidi" w:cstheme="majorBidi"/>
        </w:rPr>
        <w:t xml:space="preserve">gifts and </w:t>
      </w:r>
      <w:r>
        <w:rPr>
          <w:rFonts w:asciiTheme="majorBidi" w:hAnsiTheme="majorBidi" w:cstheme="majorBidi"/>
        </w:rPr>
        <w:t xml:space="preserve">the interest </w:t>
      </w:r>
      <w:r w:rsidRPr="00A118D4">
        <w:rPr>
          <w:rFonts w:asciiTheme="majorBidi" w:hAnsiTheme="majorBidi" w:cstheme="majorBidi"/>
        </w:rPr>
        <w:t xml:space="preserve">select them. </w:t>
      </w:r>
    </w:p>
  </w:footnote>
  <w:footnote w:id="30">
    <w:p w14:paraId="0B1245D4" w14:textId="25596AB7"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Pr>
          <w:rFonts w:asciiTheme="majorBidi" w:hAnsiTheme="majorBidi" w:cstheme="majorBidi"/>
        </w:rPr>
        <w:t>Some of the</w:t>
      </w:r>
      <w:r w:rsidRPr="00A118D4">
        <w:rPr>
          <w:rFonts w:asciiTheme="majorBidi" w:hAnsiTheme="majorBidi" w:cstheme="majorBidi"/>
        </w:rPr>
        <w:t xml:space="preserve"> thou</w:t>
      </w:r>
      <w:r>
        <w:rPr>
          <w:rFonts w:asciiTheme="majorBidi" w:hAnsiTheme="majorBidi" w:cstheme="majorBidi"/>
        </w:rPr>
        <w:t>ghts of this paragraph are found</w:t>
      </w:r>
      <w:r w:rsidRPr="00A118D4">
        <w:rPr>
          <w:rFonts w:asciiTheme="majorBidi" w:hAnsiTheme="majorBidi" w:cstheme="majorBidi"/>
        </w:rPr>
        <w:t xml:space="preserve"> in Paul O. Wendland, “Church and Ministry in World Mission Settings,” (unpublished manuscript, shared privately with author, October 9, 2023). From what I can see, these concerns are in the minds of WELS missionaries connected with </w:t>
      </w:r>
      <w:r w:rsidRPr="00A118D4">
        <w:rPr>
          <w:rFonts w:asciiTheme="majorBidi" w:hAnsiTheme="majorBidi" w:cstheme="majorBidi"/>
          <w:i/>
          <w:iCs/>
        </w:rPr>
        <w:t>Academia Cristo</w:t>
      </w:r>
      <w:r w:rsidRPr="00A118D4">
        <w:rPr>
          <w:rFonts w:asciiTheme="majorBidi" w:hAnsiTheme="majorBidi" w:cstheme="majorBidi"/>
        </w:rPr>
        <w:t>. See Andrew Johnston, “</w:t>
      </w:r>
      <w:r w:rsidRPr="00A118D4">
        <w:rPr>
          <w:rFonts w:asciiTheme="majorBidi" w:hAnsiTheme="majorBidi" w:cstheme="majorBidi"/>
          <w:i/>
          <w:iCs/>
        </w:rPr>
        <w:t>Aquí tu Paz</w:t>
      </w:r>
      <w:r w:rsidRPr="00A118D4">
        <w:rPr>
          <w:rFonts w:asciiTheme="majorBidi" w:hAnsiTheme="majorBidi" w:cstheme="majorBidi"/>
        </w:rPr>
        <w:t xml:space="preserve">: The Missiology of </w:t>
      </w:r>
      <w:r w:rsidRPr="00A118D4">
        <w:rPr>
          <w:rFonts w:asciiTheme="majorBidi" w:hAnsiTheme="majorBidi" w:cstheme="majorBidi"/>
          <w:i/>
          <w:iCs/>
        </w:rPr>
        <w:t xml:space="preserve">Academia Cristo” </w:t>
      </w:r>
      <w:r w:rsidRPr="00A118D4">
        <w:rPr>
          <w:rFonts w:asciiTheme="majorBidi" w:hAnsiTheme="majorBidi" w:cstheme="majorBidi"/>
        </w:rPr>
        <w:t>(unpublished manuscript, shared privat</w:t>
      </w:r>
      <w:r>
        <w:rPr>
          <w:rFonts w:asciiTheme="majorBidi" w:hAnsiTheme="majorBidi" w:cstheme="majorBidi"/>
        </w:rPr>
        <w:t>ely with author, January 2024).</w:t>
      </w:r>
    </w:p>
  </w:footnote>
  <w:footnote w:id="31">
    <w:p w14:paraId="47D714D2" w14:textId="79EAB2B5" w:rsidR="00ED652F" w:rsidRPr="00A118D4" w:rsidRDefault="00ED652F" w:rsidP="00A118D4">
      <w:pPr>
        <w:adjustRightInd w:val="0"/>
        <w:spacing w:after="0" w:line="240" w:lineRule="auto"/>
        <w:ind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xml:space="preserve"> J. P. Koehler, </w:t>
      </w:r>
      <w:r w:rsidRPr="00A118D4">
        <w:rPr>
          <w:rFonts w:asciiTheme="majorBidi" w:hAnsiTheme="majorBidi" w:cstheme="majorBidi"/>
          <w:i/>
          <w:sz w:val="20"/>
          <w:szCs w:val="20"/>
        </w:rPr>
        <w:t>The History of the Wisconsin Synod</w:t>
      </w:r>
      <w:r w:rsidRPr="00A118D4">
        <w:rPr>
          <w:rFonts w:asciiTheme="majorBidi" w:hAnsiTheme="majorBidi" w:cstheme="majorBidi"/>
          <w:iCs/>
          <w:sz w:val="20"/>
          <w:szCs w:val="20"/>
        </w:rPr>
        <w:t>,</w:t>
      </w:r>
      <w:r w:rsidRPr="00A118D4">
        <w:rPr>
          <w:rFonts w:asciiTheme="majorBidi" w:hAnsiTheme="majorBidi" w:cstheme="majorBidi"/>
          <w:sz w:val="20"/>
          <w:szCs w:val="20"/>
        </w:rPr>
        <w:t xml:space="preserve"> ed. Leigh D. Jordahl (St. Cloud, MN: Sentinel Publishing Company for the Prot</w:t>
      </w:r>
      <w:r>
        <w:rPr>
          <w:rFonts w:asciiTheme="majorBidi" w:hAnsiTheme="majorBidi" w:cstheme="majorBidi"/>
          <w:sz w:val="20"/>
          <w:szCs w:val="20"/>
        </w:rPr>
        <w:t>e</w:t>
      </w:r>
      <w:r w:rsidRPr="00862EDF">
        <w:rPr>
          <w:rFonts w:asciiTheme="majorBidi" w:hAnsiTheme="majorBidi" w:cstheme="majorBidi"/>
          <w:sz w:val="20"/>
          <w:szCs w:val="20"/>
        </w:rPr>
        <w:t>sʹtan</w:t>
      </w:r>
      <w:r w:rsidRPr="00A118D4">
        <w:rPr>
          <w:rFonts w:asciiTheme="majorBidi" w:hAnsiTheme="majorBidi" w:cstheme="majorBidi"/>
          <w:sz w:val="20"/>
          <w:szCs w:val="20"/>
        </w:rPr>
        <w:t xml:space="preserve">t Conference, 1970), </w:t>
      </w:r>
      <w:r w:rsidRPr="00A118D4">
        <w:rPr>
          <w:rFonts w:asciiTheme="majorBidi" w:hAnsiTheme="majorBidi" w:cstheme="majorBidi"/>
          <w:iCs/>
          <w:sz w:val="20"/>
          <w:szCs w:val="20"/>
        </w:rPr>
        <w:t>232</w:t>
      </w:r>
      <w:r w:rsidRPr="00A118D4">
        <w:rPr>
          <w:rFonts w:asciiTheme="majorBidi" w:hAnsiTheme="majorBidi" w:cstheme="majorBidi"/>
          <w:sz w:val="20"/>
          <w:szCs w:val="20"/>
        </w:rPr>
        <w:t>.</w:t>
      </w:r>
    </w:p>
  </w:footnote>
  <w:footnote w:id="32">
    <w:p w14:paraId="32CB7258" w14:textId="53F8787F"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Koehler, “The Doctrine Pertaining to the Office of the </w:t>
      </w:r>
      <w:r w:rsidRPr="00A118D4">
        <w:rPr>
          <w:rFonts w:asciiTheme="majorBidi" w:hAnsiTheme="majorBidi" w:cstheme="majorBidi"/>
          <w:iCs/>
        </w:rPr>
        <w:t xml:space="preserve">Ministry,” trans. Paul Hensel, </w:t>
      </w:r>
      <w:r w:rsidRPr="00A118D4">
        <w:rPr>
          <w:rFonts w:asciiTheme="majorBidi" w:hAnsiTheme="majorBidi" w:cstheme="majorBidi"/>
          <w:i/>
        </w:rPr>
        <w:t xml:space="preserve">Faith-Life, </w:t>
      </w:r>
      <w:r w:rsidRPr="00A118D4">
        <w:rPr>
          <w:rFonts w:asciiTheme="majorBidi" w:hAnsiTheme="majorBidi" w:cstheme="majorBidi"/>
        </w:rPr>
        <w:t xml:space="preserve">47, no. 5 (September/October 1974): </w:t>
      </w:r>
      <w:r w:rsidRPr="00A118D4">
        <w:rPr>
          <w:rFonts w:asciiTheme="majorBidi" w:hAnsiTheme="majorBidi" w:cstheme="majorBidi"/>
          <w:iCs/>
        </w:rPr>
        <w:t>8</w:t>
      </w:r>
      <w:r w:rsidRPr="00A118D4">
        <w:rPr>
          <w:rFonts w:asciiTheme="majorBidi" w:hAnsiTheme="majorBidi" w:cstheme="majorBidi"/>
        </w:rPr>
        <w:t xml:space="preserve">. For more on these meetings from Koehler’s perspective, see “J. P. Koehler’s Retrospective,” trans. Carl Springer, </w:t>
      </w:r>
      <w:r w:rsidRPr="00A118D4">
        <w:rPr>
          <w:rFonts w:asciiTheme="majorBidi" w:hAnsiTheme="majorBidi" w:cstheme="majorBidi"/>
          <w:i/>
          <w:iCs/>
        </w:rPr>
        <w:t xml:space="preserve">Faith-Life </w:t>
      </w:r>
      <w:r w:rsidRPr="00A118D4">
        <w:rPr>
          <w:rFonts w:asciiTheme="majorBidi" w:hAnsiTheme="majorBidi" w:cstheme="majorBidi"/>
        </w:rPr>
        <w:t>76, no. 2 (March/April, 2003): 16–20.</w:t>
      </w:r>
    </w:p>
  </w:footnote>
  <w:footnote w:id="33">
    <w:p w14:paraId="74EBE8B7" w14:textId="549ADC0B" w:rsidR="00ED652F" w:rsidRPr="00A118D4" w:rsidRDefault="00ED652F" w:rsidP="00A118D4">
      <w:pPr>
        <w:pStyle w:val="FootnoteText"/>
        <w:ind w:firstLine="720"/>
        <w:rPr>
          <w:rFonts w:asciiTheme="majorBidi" w:hAnsiTheme="majorBidi" w:cstheme="majorBidi"/>
          <w:iCs/>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Edward C. Fredrich, </w:t>
      </w:r>
      <w:r w:rsidRPr="00A118D4">
        <w:rPr>
          <w:rFonts w:asciiTheme="majorBidi" w:hAnsiTheme="majorBidi" w:cstheme="majorBidi"/>
          <w:i/>
          <w:iCs/>
        </w:rPr>
        <w:t>The Wisconsin Synod Lutherans</w:t>
      </w:r>
      <w:r w:rsidRPr="00A118D4">
        <w:rPr>
          <w:rFonts w:asciiTheme="majorBidi" w:hAnsiTheme="majorBidi" w:cstheme="majorBidi"/>
        </w:rPr>
        <w:t xml:space="preserve"> (Milwaukee: Northwestern, 1992), 110.</w:t>
      </w:r>
      <w:r w:rsidRPr="00A118D4">
        <w:rPr>
          <w:rFonts w:asciiTheme="majorBidi" w:hAnsiTheme="majorBidi" w:cstheme="majorBidi"/>
          <w:iCs/>
        </w:rPr>
        <w:t xml:space="preserve"> </w:t>
      </w:r>
      <w:r w:rsidRPr="00A118D4">
        <w:rPr>
          <w:rFonts w:asciiTheme="majorBidi" w:hAnsiTheme="majorBidi" w:cstheme="majorBidi"/>
        </w:rPr>
        <w:t xml:space="preserve">Koehler explains that he did not write much on the subject of church and ministry because he was tied down with other work at the seminary. See J. P. Koehler, </w:t>
      </w:r>
      <w:r w:rsidRPr="00A118D4">
        <w:rPr>
          <w:rFonts w:asciiTheme="majorBidi" w:hAnsiTheme="majorBidi" w:cstheme="majorBidi"/>
          <w:i/>
        </w:rPr>
        <w:t>The History of the Wisconsin Synod</w:t>
      </w:r>
      <w:r w:rsidRPr="00A118D4">
        <w:rPr>
          <w:rFonts w:asciiTheme="majorBidi" w:hAnsiTheme="majorBidi" w:cstheme="majorBidi"/>
          <w:iCs/>
        </w:rPr>
        <w:t>, 238.</w:t>
      </w:r>
    </w:p>
  </w:footnote>
  <w:footnote w:id="34">
    <w:p w14:paraId="456F437D" w14:textId="0788304A"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E. C. Fredrich, </w:t>
      </w:r>
      <w:r w:rsidRPr="00A118D4">
        <w:rPr>
          <w:rFonts w:asciiTheme="majorBidi" w:hAnsiTheme="majorBidi" w:cstheme="majorBidi"/>
          <w:i/>
          <w:iCs/>
        </w:rPr>
        <w:t>The Wisconsin Synod Lutherans</w:t>
      </w:r>
      <w:r w:rsidRPr="00A118D4">
        <w:rPr>
          <w:rFonts w:asciiTheme="majorBidi" w:hAnsiTheme="majorBidi" w:cstheme="majorBidi"/>
          <w:iCs/>
        </w:rPr>
        <w:t>, 238.</w:t>
      </w:r>
    </w:p>
  </w:footnote>
  <w:footnote w:id="35">
    <w:p w14:paraId="1FA8C708" w14:textId="41386F92" w:rsidR="00ED652F" w:rsidRPr="00A118D4" w:rsidRDefault="00ED652F" w:rsidP="00A118D4">
      <w:pPr>
        <w:pStyle w:val="FootnoteText"/>
        <w:ind w:firstLine="720"/>
        <w:rPr>
          <w:rFonts w:asciiTheme="majorBidi" w:hAnsiTheme="majorBidi" w:cstheme="majorBidi"/>
          <w:iCs/>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J. P. Koehler, </w:t>
      </w:r>
      <w:r w:rsidRPr="00A118D4">
        <w:rPr>
          <w:rFonts w:asciiTheme="majorBidi" w:eastAsia="Times New Roman" w:hAnsiTheme="majorBidi" w:cstheme="majorBidi"/>
          <w:iCs/>
        </w:rPr>
        <w:t xml:space="preserve">“The Connected Study of Holy Scripture, the Heart of Theological Study,” </w:t>
      </w:r>
      <w:r w:rsidRPr="00A118D4">
        <w:rPr>
          <w:rFonts w:asciiTheme="majorBidi" w:hAnsiTheme="majorBidi" w:cstheme="majorBidi"/>
        </w:rPr>
        <w:t xml:space="preserve">trans. M. A. Zimmermann, rev. James Langebartels, </w:t>
      </w:r>
      <w:r w:rsidRPr="00A118D4">
        <w:rPr>
          <w:rFonts w:asciiTheme="majorBidi" w:hAnsiTheme="majorBidi" w:cstheme="majorBidi"/>
          <w:i/>
          <w:iCs/>
        </w:rPr>
        <w:t>The Wauwatosa Theology</w:t>
      </w:r>
      <w:r w:rsidRPr="00A118D4">
        <w:rPr>
          <w:rFonts w:asciiTheme="majorBidi" w:hAnsiTheme="majorBidi" w:cstheme="majorBidi"/>
        </w:rPr>
        <w:t>, ed. Curtis A. Jahn, (Milwaukee: Northwestern, 1997)</w:t>
      </w:r>
      <w:r w:rsidRPr="00A118D4">
        <w:rPr>
          <w:rFonts w:asciiTheme="majorBidi" w:hAnsiTheme="majorBidi" w:cstheme="majorBidi"/>
          <w:iCs/>
        </w:rPr>
        <w:t>, 1:99–108.</w:t>
      </w:r>
    </w:p>
  </w:footnote>
  <w:footnote w:id="36">
    <w:p w14:paraId="28E83821" w14:textId="668BA286" w:rsidR="00ED652F" w:rsidRPr="00A118D4" w:rsidRDefault="00ED652F" w:rsidP="00A118D4">
      <w:pPr>
        <w:pStyle w:val="FootnoteText"/>
        <w:ind w:firstLine="720"/>
        <w:rPr>
          <w:rFonts w:asciiTheme="majorBidi" w:hAnsiTheme="majorBidi" w:cstheme="majorBidi"/>
          <w:iCs/>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August Pieper</w:t>
      </w:r>
      <w:r w:rsidRPr="00A118D4">
        <w:rPr>
          <w:rFonts w:asciiTheme="majorBidi" w:eastAsia="Times New Roman" w:hAnsiTheme="majorBidi" w:cstheme="majorBidi"/>
          <w:iCs/>
        </w:rPr>
        <w:t xml:space="preserve">, “Foreword to Volume 10 of the </w:t>
      </w:r>
      <w:r w:rsidRPr="00A118D4">
        <w:rPr>
          <w:rFonts w:asciiTheme="majorBidi" w:eastAsia="Times New Roman" w:hAnsiTheme="majorBidi" w:cstheme="majorBidi"/>
          <w:i/>
        </w:rPr>
        <w:t>Quartalschrift</w:t>
      </w:r>
      <w:r w:rsidRPr="00A118D4">
        <w:rPr>
          <w:rFonts w:asciiTheme="majorBidi" w:eastAsia="Times New Roman" w:hAnsiTheme="majorBidi" w:cstheme="majorBidi"/>
          <w:iCs/>
        </w:rPr>
        <w:t xml:space="preserve">,” </w:t>
      </w:r>
      <w:r w:rsidRPr="00A118D4">
        <w:rPr>
          <w:rFonts w:asciiTheme="majorBidi" w:hAnsiTheme="majorBidi" w:cstheme="majorBidi"/>
        </w:rPr>
        <w:t xml:space="preserve">trans. Philemon Hensel, rev. James Langebartels, </w:t>
      </w:r>
      <w:r w:rsidRPr="00A118D4">
        <w:rPr>
          <w:rFonts w:asciiTheme="majorBidi" w:hAnsiTheme="majorBidi" w:cstheme="majorBidi"/>
          <w:i/>
          <w:iCs/>
        </w:rPr>
        <w:t>The Wauwatosa Theology</w:t>
      </w:r>
      <w:r w:rsidRPr="00A118D4">
        <w:rPr>
          <w:rFonts w:asciiTheme="majorBidi" w:hAnsiTheme="majorBidi" w:cstheme="majorBidi"/>
        </w:rPr>
        <w:t>, 1</w:t>
      </w:r>
      <w:r w:rsidRPr="00A118D4">
        <w:rPr>
          <w:rFonts w:asciiTheme="majorBidi" w:hAnsiTheme="majorBidi" w:cstheme="majorBidi"/>
          <w:iCs/>
        </w:rPr>
        <w:t>:109.</w:t>
      </w:r>
    </w:p>
  </w:footnote>
  <w:footnote w:id="37">
    <w:p w14:paraId="6FBE02A2" w14:textId="5189B639" w:rsidR="00ED652F" w:rsidRPr="00A118D4" w:rsidRDefault="00ED652F" w:rsidP="00A118D4">
      <w:pPr>
        <w:pStyle w:val="FootnoteText"/>
        <w:ind w:firstLine="720"/>
        <w:rPr>
          <w:rFonts w:asciiTheme="majorBidi" w:hAnsiTheme="majorBidi" w:cstheme="majorBidi"/>
          <w:iCs/>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August Pieper, “</w:t>
      </w:r>
      <w:r w:rsidRPr="00A118D4">
        <w:rPr>
          <w:rFonts w:asciiTheme="majorBidi" w:eastAsia="Times New Roman" w:hAnsiTheme="majorBidi" w:cstheme="majorBidi"/>
          <w:iCs/>
        </w:rPr>
        <w:t>Scripture Study as the Special Task of the Pastor”</w:t>
      </w:r>
      <w:r w:rsidRPr="00A118D4">
        <w:rPr>
          <w:rFonts w:asciiTheme="majorBidi" w:hAnsiTheme="majorBidi" w:cstheme="majorBidi"/>
        </w:rPr>
        <w:t xml:space="preserve"> trans. James Langebartels, </w:t>
      </w:r>
      <w:r w:rsidRPr="00A118D4">
        <w:rPr>
          <w:rFonts w:asciiTheme="majorBidi" w:hAnsiTheme="majorBidi" w:cstheme="majorBidi"/>
          <w:i/>
          <w:iCs/>
        </w:rPr>
        <w:t>The Wauwatosa Theology</w:t>
      </w:r>
      <w:r w:rsidRPr="00A118D4">
        <w:rPr>
          <w:rFonts w:asciiTheme="majorBidi" w:hAnsiTheme="majorBidi" w:cstheme="majorBidi"/>
        </w:rPr>
        <w:t>, 1:</w:t>
      </w:r>
      <w:r w:rsidRPr="00A118D4">
        <w:rPr>
          <w:rFonts w:asciiTheme="majorBidi" w:hAnsiTheme="majorBidi" w:cstheme="majorBidi"/>
          <w:iCs/>
        </w:rPr>
        <w:t>119</w:t>
      </w:r>
      <w:r w:rsidRPr="00A118D4">
        <w:rPr>
          <w:rFonts w:asciiTheme="majorBidi" w:hAnsiTheme="majorBidi" w:cstheme="majorBidi"/>
          <w:iCs/>
        </w:rPr>
        <w:softHyphen/>
        <w:t>–30.</w:t>
      </w:r>
    </w:p>
  </w:footnote>
  <w:footnote w:id="38">
    <w:p w14:paraId="6777E6FA" w14:textId="26FF71BB"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Koehler, </w:t>
      </w:r>
      <w:r w:rsidRPr="00A118D4">
        <w:rPr>
          <w:rFonts w:asciiTheme="majorBidi" w:hAnsiTheme="majorBidi" w:cstheme="majorBidi"/>
          <w:i/>
        </w:rPr>
        <w:t>The History of the Wisconsin Synod</w:t>
      </w:r>
      <w:r w:rsidRPr="00A118D4">
        <w:rPr>
          <w:rFonts w:asciiTheme="majorBidi" w:hAnsiTheme="majorBidi" w:cstheme="majorBidi"/>
          <w:iCs/>
        </w:rPr>
        <w:t>, 238</w:t>
      </w:r>
      <w:r w:rsidRPr="00A118D4">
        <w:rPr>
          <w:rFonts w:asciiTheme="majorBidi" w:hAnsiTheme="majorBidi" w:cstheme="majorBidi"/>
        </w:rPr>
        <w:t>.</w:t>
      </w:r>
    </w:p>
  </w:footnote>
  <w:footnote w:id="39">
    <w:p w14:paraId="6C922A99" w14:textId="025D54C5"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See August Pieper, “Are There Legal Regulations in the New Testament?” 38–42.</w:t>
      </w:r>
    </w:p>
  </w:footnote>
  <w:footnote w:id="40">
    <w:p w14:paraId="7DE4F4D6" w14:textId="34642E9F"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Joel Fredrich, “The Divine Institution of Gospel Ministry,” 12.</w:t>
      </w:r>
    </w:p>
  </w:footnote>
  <w:footnote w:id="41">
    <w:p w14:paraId="5391A4C9" w14:textId="75DE3539"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See Brug, </w:t>
      </w:r>
      <w:r w:rsidRPr="00A118D4">
        <w:rPr>
          <w:rFonts w:asciiTheme="majorBidi" w:hAnsiTheme="majorBidi" w:cstheme="majorBidi"/>
          <w:i/>
          <w:iCs/>
        </w:rPr>
        <w:t>The Ministry of the Word</w:t>
      </w:r>
      <w:r w:rsidRPr="00A118D4">
        <w:rPr>
          <w:rFonts w:asciiTheme="majorBidi" w:hAnsiTheme="majorBidi" w:cstheme="majorBidi"/>
        </w:rPr>
        <w:t>, 84. Also Joel Fredrich, “The Divine Institution of Gospel Ministry,” 13–15.</w:t>
      </w:r>
    </w:p>
  </w:footnote>
  <w:footnote w:id="42">
    <w:p w14:paraId="156B945B" w14:textId="12E37B02"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Erwin Ernst Kowalke, </w:t>
      </w:r>
      <w:r w:rsidRPr="00A118D4">
        <w:rPr>
          <w:rFonts w:asciiTheme="majorBidi" w:hAnsiTheme="majorBidi" w:cstheme="majorBidi"/>
          <w:i/>
          <w:iCs/>
        </w:rPr>
        <w:t xml:space="preserve">Centennial Story: Northwestern College, 1865–1965 </w:t>
      </w:r>
      <w:r w:rsidRPr="00A118D4">
        <w:rPr>
          <w:rFonts w:asciiTheme="majorBidi" w:hAnsiTheme="majorBidi" w:cstheme="majorBidi"/>
        </w:rPr>
        <w:t>(Milwaukee: Northwestern, 1965), 124.</w:t>
      </w:r>
    </w:p>
  </w:footnote>
  <w:footnote w:id="43">
    <w:p w14:paraId="03368044" w14:textId="58C735CD"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J. P. Meyer taught at the seminary from 1920–1964, and he did much to carry the Wauwatosa doctrine of the ministry forward in the twentieth century. The dogmatics notes that I was given at the seminary in 1979 were produced by J. P. Meyer, and these notes present the Wauwatosa doctrine of the ministry fully. He was an active participant in the meetings with LCMS in the 1930s that produced the Thiensville Theses.</w:t>
      </w:r>
    </w:p>
  </w:footnote>
  <w:footnote w:id="44">
    <w:p w14:paraId="5CE372B7" w14:textId="14C59552"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Carl J. Lawrenz, “The Scriptural Truths of the Church and Its Ministry,” </w:t>
      </w:r>
      <w:r w:rsidRPr="00A118D4">
        <w:rPr>
          <w:rFonts w:asciiTheme="majorBidi" w:hAnsiTheme="majorBidi" w:cstheme="majorBidi"/>
          <w:i/>
          <w:iCs/>
        </w:rPr>
        <w:t>WLQ</w:t>
      </w:r>
      <w:r>
        <w:rPr>
          <w:rFonts w:asciiTheme="majorBidi" w:hAnsiTheme="majorBidi" w:cstheme="majorBidi"/>
        </w:rPr>
        <w:t xml:space="preserve"> 82 (1985): 167–85.</w:t>
      </w:r>
    </w:p>
  </w:footnote>
  <w:footnote w:id="45">
    <w:p w14:paraId="1CB4B14C" w14:textId="33C83E9E"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Armin W. Schuetze, </w:t>
      </w:r>
      <w:r w:rsidRPr="00A118D4">
        <w:rPr>
          <w:rFonts w:asciiTheme="majorBidi" w:hAnsiTheme="majorBidi" w:cstheme="majorBidi"/>
          <w:i/>
          <w:iCs/>
        </w:rPr>
        <w:t xml:space="preserve">Church–Mission–Ministry </w:t>
      </w:r>
      <w:r w:rsidRPr="00A118D4">
        <w:rPr>
          <w:rFonts w:asciiTheme="majorBidi" w:hAnsiTheme="majorBidi" w:cstheme="majorBidi"/>
        </w:rPr>
        <w:t>(M</w:t>
      </w:r>
      <w:r>
        <w:rPr>
          <w:rFonts w:asciiTheme="majorBidi" w:hAnsiTheme="majorBidi" w:cstheme="majorBidi"/>
        </w:rPr>
        <w:t>ilwaukee: Northwestern, 1995).</w:t>
      </w:r>
    </w:p>
  </w:footnote>
  <w:footnote w:id="46">
    <w:p w14:paraId="6F46A103" w14:textId="1C4E2060"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John Schaller, </w:t>
      </w:r>
      <w:r w:rsidRPr="00A118D4">
        <w:rPr>
          <w:rFonts w:asciiTheme="majorBidi" w:hAnsiTheme="majorBidi" w:cstheme="majorBidi"/>
          <w:i/>
          <w:iCs/>
        </w:rPr>
        <w:t xml:space="preserve">Pastorale Praxis </w:t>
      </w:r>
      <w:r w:rsidRPr="00A118D4">
        <w:rPr>
          <w:rFonts w:asciiTheme="majorBidi" w:hAnsiTheme="majorBidi" w:cstheme="majorBidi"/>
        </w:rPr>
        <w:t xml:space="preserve">(Milwaukee: Northwestern, 1913), IV–VI. Here is a translation of a few of Schaller’s sentences, found in Martin O. Westerhaus, “The Wauwatosa Theology: The Men and Their Message,” </w:t>
      </w:r>
      <w:r w:rsidRPr="00A118D4">
        <w:rPr>
          <w:rFonts w:asciiTheme="majorBidi" w:hAnsiTheme="majorBidi" w:cstheme="majorBidi"/>
          <w:i/>
          <w:iCs/>
        </w:rPr>
        <w:t>The Wauwatosa Theology</w:t>
      </w:r>
      <w:r w:rsidRPr="00A118D4">
        <w:rPr>
          <w:rFonts w:asciiTheme="majorBidi" w:hAnsiTheme="majorBidi" w:cstheme="majorBidi"/>
        </w:rPr>
        <w:t>, 1:73.</w:t>
      </w:r>
    </w:p>
    <w:p w14:paraId="2A994C15" w14:textId="221C463C" w:rsidR="00ED652F" w:rsidRPr="00A118D4" w:rsidRDefault="00ED652F" w:rsidP="00A118D4">
      <w:pPr>
        <w:pStyle w:val="FootnoteText"/>
        <w:ind w:left="720"/>
        <w:rPr>
          <w:rFonts w:asciiTheme="majorBidi" w:hAnsiTheme="majorBidi" w:cstheme="majorBidi"/>
        </w:rPr>
      </w:pPr>
      <w:r w:rsidRPr="00A118D4">
        <w:rPr>
          <w:rFonts w:asciiTheme="majorBidi" w:eastAsia="Times New Roman" w:hAnsiTheme="majorBidi" w:cstheme="majorBidi"/>
        </w:rPr>
        <w:t>The concept of the (</w:t>
      </w:r>
      <w:r w:rsidRPr="00A118D4">
        <w:rPr>
          <w:rFonts w:asciiTheme="majorBidi" w:eastAsia="Times New Roman" w:hAnsiTheme="majorBidi" w:cstheme="majorBidi"/>
          <w:i/>
          <w:iCs/>
        </w:rPr>
        <w:t>Pfarramt</w:t>
      </w:r>
      <w:r w:rsidRPr="00A118D4">
        <w:rPr>
          <w:rFonts w:asciiTheme="majorBidi" w:eastAsia="Times New Roman" w:hAnsiTheme="majorBidi" w:cstheme="majorBidi"/>
        </w:rPr>
        <w:t>) pastoral office is a changeable entity in history, just as in general all ecclesiastical arrangements experienced many alterations in the course of the centuries…. Since God has ordained no definite forms in which the public ministry of the congregation (</w:t>
      </w:r>
      <w:r w:rsidRPr="00A118D4">
        <w:rPr>
          <w:rFonts w:asciiTheme="majorBidi" w:eastAsia="Times New Roman" w:hAnsiTheme="majorBidi" w:cstheme="majorBidi"/>
          <w:i/>
          <w:iCs/>
        </w:rPr>
        <w:t>Predigtdienst</w:t>
      </w:r>
      <w:r w:rsidRPr="00A118D4">
        <w:rPr>
          <w:rFonts w:asciiTheme="majorBidi" w:eastAsia="Times New Roman" w:hAnsiTheme="majorBidi" w:cstheme="majorBidi"/>
        </w:rPr>
        <w:t>) must be administered in his congregation, with the exception of the apostolate, it has been left to the church of all times so to construct these forms itself which serve for her edification and preservation, and so to assign them to her servants as is suitable for the circumstances in which it lives at the time</w:t>
      </w:r>
      <w:r w:rsidRPr="00A118D4">
        <w:rPr>
          <w:rFonts w:asciiTheme="majorBidi" w:hAnsiTheme="majorBidi" w:cstheme="majorBidi"/>
        </w:rPr>
        <w:t>.</w:t>
      </w:r>
    </w:p>
  </w:footnote>
  <w:footnote w:id="47">
    <w:p w14:paraId="5B0280C8" w14:textId="4295E3D1"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John Wohlrabe, </w:t>
      </w:r>
      <w:r w:rsidRPr="00A118D4">
        <w:rPr>
          <w:rFonts w:asciiTheme="majorBidi" w:hAnsiTheme="majorBidi" w:cstheme="majorBidi"/>
          <w:i/>
          <w:iCs/>
        </w:rPr>
        <w:t>An Historical Analysis of the Doctrine of the Ministry in the Lutheran Church—Missouri Synod Until 1962</w:t>
      </w:r>
      <w:r w:rsidRPr="00A118D4">
        <w:rPr>
          <w:rFonts w:asciiTheme="majorBidi" w:hAnsiTheme="majorBidi" w:cstheme="majorBidi"/>
        </w:rPr>
        <w:t xml:space="preserve"> (ThD diss., Concordia Seminary, St. Louis, 1987), 381.</w:t>
      </w:r>
    </w:p>
  </w:footnote>
  <w:footnote w:id="48">
    <w:p w14:paraId="266CE039" w14:textId="162A09C6"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Wohlrabe, </w:t>
      </w:r>
      <w:r w:rsidRPr="00A118D4">
        <w:rPr>
          <w:rFonts w:asciiTheme="majorBidi" w:hAnsiTheme="majorBidi" w:cstheme="majorBidi"/>
          <w:i/>
          <w:iCs/>
        </w:rPr>
        <w:t>An Historical Analysis of the Doctrine of the Ministry</w:t>
      </w:r>
      <w:r w:rsidRPr="00A118D4">
        <w:rPr>
          <w:rFonts w:asciiTheme="majorBidi" w:hAnsiTheme="majorBidi" w:cstheme="majorBidi"/>
        </w:rPr>
        <w:t xml:space="preserve">, 385. </w:t>
      </w:r>
      <w:r w:rsidRPr="00A118D4">
        <w:rPr>
          <w:rFonts w:asciiTheme="majorBidi" w:eastAsia="Times New Roman" w:hAnsiTheme="majorBidi" w:cstheme="majorBidi"/>
        </w:rPr>
        <w:t xml:space="preserve">This broader perspective is found in the Commission on Theology and Church Relations (CTCR) document on the ministry from 1981. See CTCR, </w:t>
      </w:r>
      <w:r w:rsidRPr="00A118D4">
        <w:rPr>
          <w:rFonts w:asciiTheme="majorBidi" w:hAnsiTheme="majorBidi" w:cstheme="majorBidi"/>
          <w:i/>
          <w:iCs/>
        </w:rPr>
        <w:t xml:space="preserve">The Ministry: Offices, Procedures, and Nomenclature </w:t>
      </w:r>
      <w:r w:rsidRPr="00A118D4">
        <w:rPr>
          <w:rFonts w:asciiTheme="majorBidi" w:hAnsiTheme="majorBidi" w:cstheme="majorBidi"/>
        </w:rPr>
        <w:t>(September 1981), 20–21.</w:t>
      </w:r>
    </w:p>
  </w:footnote>
  <w:footnote w:id="49">
    <w:p w14:paraId="0B0DCD7F" w14:textId="77924CB6"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i/>
          <w:iCs/>
        </w:rPr>
        <w:t>Luther’s Small Catechism with Explanation</w:t>
      </w:r>
      <w:r w:rsidRPr="00A118D4">
        <w:rPr>
          <w:rFonts w:asciiTheme="majorBidi" w:hAnsiTheme="majorBidi" w:cstheme="majorBidi"/>
        </w:rPr>
        <w:t xml:space="preserve"> (St. Louis: Concordia, 2017), 319. In contrast, the new WELS catechism has a paragraph speaking in a general way about “Spiritual Leaders.” See </w:t>
      </w:r>
      <w:r w:rsidRPr="00A118D4">
        <w:rPr>
          <w:rFonts w:asciiTheme="majorBidi" w:hAnsiTheme="majorBidi" w:cstheme="majorBidi"/>
          <w:i/>
          <w:iCs/>
        </w:rPr>
        <w:t>Luther’s Catechism</w:t>
      </w:r>
      <w:r w:rsidRPr="00A118D4">
        <w:rPr>
          <w:rFonts w:asciiTheme="majorBidi" w:hAnsiTheme="majorBidi" w:cstheme="majorBidi"/>
        </w:rPr>
        <w:t xml:space="preserve"> (Milwaukee: Northwestern, 2017), 334–35. </w:t>
      </w:r>
    </w:p>
  </w:footnote>
  <w:footnote w:id="50">
    <w:p w14:paraId="2B913E6E" w14:textId="15F313FE"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CTCR, </w:t>
      </w:r>
      <w:r w:rsidRPr="00A118D4">
        <w:rPr>
          <w:rFonts w:asciiTheme="majorBidi" w:hAnsiTheme="majorBidi" w:cstheme="majorBidi"/>
          <w:i/>
          <w:iCs/>
        </w:rPr>
        <w:t>Theology and Practice of “the Divine Call</w:t>
      </w:r>
      <w:r w:rsidRPr="00A118D4">
        <w:rPr>
          <w:rFonts w:asciiTheme="majorBidi" w:hAnsiTheme="majorBidi" w:cstheme="majorBidi"/>
        </w:rPr>
        <w:t xml:space="preserve">,” (February 2003), 5. </w:t>
      </w:r>
    </w:p>
  </w:footnote>
  <w:footnote w:id="51">
    <w:p w14:paraId="7E14CBC3" w14:textId="5F6FC90C"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LCMS has eight categories of “ministers of religion—commissioned”: teachers, directors of Christian education (DCE), directors of Christian outreach (DCO), directors of family life ministry (DFLM), directors of parish music (DPM), deaconesses, parish assistants, and director</w:t>
      </w:r>
      <w:r>
        <w:rPr>
          <w:rFonts w:asciiTheme="majorBidi" w:hAnsiTheme="majorBidi" w:cstheme="majorBidi"/>
        </w:rPr>
        <w:t>s of church ministries (DCM).</w:t>
      </w:r>
    </w:p>
  </w:footnote>
  <w:footnote w:id="52">
    <w:p w14:paraId="2389E1A6" w14:textId="562133D4"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This is a bone of contention for some commissioned ministers. See David L. Rueter,</w:t>
      </w:r>
      <w:r w:rsidRPr="00A118D4">
        <w:rPr>
          <w:rFonts w:asciiTheme="majorBidi" w:hAnsiTheme="majorBidi" w:cstheme="majorBidi"/>
          <w:i/>
          <w:iCs/>
        </w:rPr>
        <w:t xml:space="preserve"> Called to Serve: A Theology of Commissioned Ministry </w:t>
      </w:r>
      <w:r w:rsidRPr="00A118D4">
        <w:rPr>
          <w:rFonts w:asciiTheme="majorBidi" w:hAnsiTheme="majorBidi" w:cstheme="majorBidi"/>
        </w:rPr>
        <w:t xml:space="preserve">(St. Louis: Concordia, 2019), 8–9, 94, 115–16. </w:t>
      </w:r>
    </w:p>
  </w:footnote>
  <w:footnote w:id="53">
    <w:p w14:paraId="69C70169" w14:textId="0AC9BD10"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CTCR, </w:t>
      </w:r>
      <w:r w:rsidRPr="00A118D4">
        <w:rPr>
          <w:rFonts w:asciiTheme="majorBidi" w:hAnsiTheme="majorBidi" w:cstheme="majorBidi"/>
          <w:i/>
          <w:iCs/>
        </w:rPr>
        <w:t>Mission and Ministry Principles and Practical Observations and Suggestions</w:t>
      </w:r>
      <w:r w:rsidRPr="00A118D4">
        <w:rPr>
          <w:rFonts w:asciiTheme="majorBidi" w:hAnsiTheme="majorBidi" w:cstheme="majorBidi"/>
        </w:rPr>
        <w:t xml:space="preserve"> (October 4, 2024), 2–3.</w:t>
      </w:r>
    </w:p>
  </w:footnote>
  <w:footnote w:id="54">
    <w:p w14:paraId="3168D871" w14:textId="2E5E86C5"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A similar Stellhorn paper from 1952 entitled “The Lutheran Teacher in the Ministry of the Church” is available online through Concordia Theological Seminary in Fort Wayne. </w:t>
      </w:r>
    </w:p>
  </w:footnote>
  <w:footnote w:id="55">
    <w:p w14:paraId="57E00466" w14:textId="04EA2C58"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H. G. Brueggemann, “The Public Ministry in the Apostolic Age,” </w:t>
      </w:r>
      <w:r w:rsidRPr="00A118D4">
        <w:rPr>
          <w:rFonts w:asciiTheme="majorBidi" w:hAnsiTheme="majorBidi" w:cstheme="majorBidi"/>
          <w:i/>
          <w:iCs/>
        </w:rPr>
        <w:t>CTM</w:t>
      </w:r>
      <w:r w:rsidRPr="00A118D4">
        <w:rPr>
          <w:rFonts w:asciiTheme="majorBidi" w:hAnsiTheme="majorBidi" w:cstheme="majorBidi"/>
        </w:rPr>
        <w:t xml:space="preserve"> 22 (1951): 81–109. </w:t>
      </w:r>
    </w:p>
  </w:footnote>
  <w:footnote w:id="56">
    <w:p w14:paraId="5B7A1A0C" w14:textId="31D975B8"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Paul A. Zimmerman, “The Lutheran Teacher—Minister of the Church,” </w:t>
      </w:r>
      <w:r w:rsidRPr="00A118D4">
        <w:rPr>
          <w:rFonts w:asciiTheme="majorBidi" w:hAnsiTheme="majorBidi" w:cstheme="majorBidi"/>
          <w:i/>
        </w:rPr>
        <w:t xml:space="preserve">Lutheran Education </w:t>
      </w:r>
      <w:r w:rsidRPr="00A118D4">
        <w:rPr>
          <w:rFonts w:asciiTheme="majorBidi" w:hAnsiTheme="majorBidi" w:cstheme="majorBidi"/>
          <w:iCs/>
        </w:rPr>
        <w:t>116, no. 1</w:t>
      </w:r>
      <w:r w:rsidRPr="00A118D4">
        <w:rPr>
          <w:rFonts w:asciiTheme="majorBidi" w:hAnsiTheme="majorBidi" w:cstheme="majorBidi"/>
          <w:i/>
        </w:rPr>
        <w:t xml:space="preserve"> </w:t>
      </w:r>
      <w:r w:rsidRPr="00A118D4">
        <w:rPr>
          <w:rFonts w:asciiTheme="majorBidi" w:hAnsiTheme="majorBidi" w:cstheme="majorBidi"/>
          <w:iCs/>
        </w:rPr>
        <w:t>(</w:t>
      </w:r>
      <w:r w:rsidRPr="00A118D4">
        <w:rPr>
          <w:rFonts w:asciiTheme="majorBidi" w:hAnsiTheme="majorBidi" w:cstheme="majorBidi"/>
        </w:rPr>
        <w:t>S</w:t>
      </w:r>
      <w:r>
        <w:rPr>
          <w:rFonts w:asciiTheme="majorBidi" w:hAnsiTheme="majorBidi" w:cstheme="majorBidi"/>
        </w:rPr>
        <w:t>eptember/October 1980): 40–54.</w:t>
      </w:r>
    </w:p>
  </w:footnote>
  <w:footnote w:id="57">
    <w:p w14:paraId="4F94BD74" w14:textId="3E9A9A56"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CTCR, </w:t>
      </w:r>
      <w:r w:rsidRPr="00A118D4">
        <w:rPr>
          <w:rFonts w:asciiTheme="majorBidi" w:hAnsiTheme="majorBidi" w:cstheme="majorBidi"/>
          <w:i/>
          <w:iCs/>
          <w:sz w:val="20"/>
          <w:szCs w:val="20"/>
        </w:rPr>
        <w:t>The Ministry in Its Relation to the Christian Church</w:t>
      </w:r>
      <w:r w:rsidRPr="00A118D4">
        <w:rPr>
          <w:rFonts w:asciiTheme="majorBidi" w:hAnsiTheme="majorBidi" w:cstheme="majorBidi"/>
          <w:sz w:val="20"/>
          <w:szCs w:val="20"/>
        </w:rPr>
        <w:t xml:space="preserve"> (March 1973). As comprehensive as John Brug’s book on the ministry is, I am surprised that this 1973 CTCR document is </w:t>
      </w:r>
      <w:r>
        <w:rPr>
          <w:rFonts w:asciiTheme="majorBidi" w:hAnsiTheme="majorBidi" w:cstheme="majorBidi"/>
          <w:sz w:val="20"/>
          <w:szCs w:val="20"/>
        </w:rPr>
        <w:t>not mentioned or included in his</w:t>
      </w:r>
      <w:r w:rsidRPr="00A118D4">
        <w:rPr>
          <w:rFonts w:asciiTheme="majorBidi" w:hAnsiTheme="majorBidi" w:cstheme="majorBidi"/>
          <w:sz w:val="20"/>
          <w:szCs w:val="20"/>
        </w:rPr>
        <w:t xml:space="preserve"> bibliography.</w:t>
      </w:r>
    </w:p>
  </w:footnote>
  <w:footnote w:id="58">
    <w:p w14:paraId="59D18265" w14:textId="3F98CC49"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CTCR, </w:t>
      </w:r>
      <w:r w:rsidRPr="00A118D4">
        <w:rPr>
          <w:rFonts w:asciiTheme="majorBidi" w:hAnsiTheme="majorBidi" w:cstheme="majorBidi"/>
          <w:i/>
          <w:iCs/>
          <w:sz w:val="20"/>
          <w:szCs w:val="20"/>
        </w:rPr>
        <w:t>The Ministry: Offices, Procedures, and Nomenclature</w:t>
      </w:r>
      <w:r w:rsidRPr="00A118D4">
        <w:rPr>
          <w:rFonts w:asciiTheme="majorBidi" w:hAnsiTheme="majorBidi" w:cstheme="majorBidi"/>
          <w:sz w:val="20"/>
          <w:szCs w:val="20"/>
        </w:rPr>
        <w:t xml:space="preserve"> (September 1981).</w:t>
      </w:r>
    </w:p>
  </w:footnote>
  <w:footnote w:id="59">
    <w:p w14:paraId="55843FF8" w14:textId="11F731C7"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Pr>
          <w:rFonts w:asciiTheme="majorBidi" w:hAnsiTheme="majorBidi" w:cstheme="majorBidi"/>
          <w:iCs/>
        </w:rPr>
        <w:t>Keep in mind: M</w:t>
      </w:r>
      <w:r w:rsidRPr="00A118D4">
        <w:rPr>
          <w:rFonts w:asciiTheme="majorBidi" w:hAnsiTheme="majorBidi" w:cstheme="majorBidi"/>
          <w:iCs/>
        </w:rPr>
        <w:t>uch was happening in LCMS at this time. The walkout at Concordia Seminary, St. Louis, took place on February 19, 1974.</w:t>
      </w:r>
      <w:r w:rsidRPr="00A118D4">
        <w:rPr>
          <w:rFonts w:asciiTheme="majorBidi" w:hAnsiTheme="majorBidi" w:cstheme="majorBidi"/>
        </w:rPr>
        <w:t xml:space="preserve"> The fact that the WELS </w:t>
      </w:r>
      <w:r>
        <w:rPr>
          <w:rFonts w:asciiTheme="majorBidi" w:hAnsiTheme="majorBidi" w:cstheme="majorBidi"/>
        </w:rPr>
        <w:t>view of ministry was held by</w:t>
      </w:r>
      <w:r w:rsidRPr="00A118D4">
        <w:rPr>
          <w:rFonts w:asciiTheme="majorBidi" w:hAnsiTheme="majorBidi" w:cstheme="majorBidi"/>
        </w:rPr>
        <w:t xml:space="preserve"> some Seminex leaders may have helped to prejudice conservatives against it. </w:t>
      </w:r>
    </w:p>
  </w:footnote>
  <w:footnote w:id="60">
    <w:p w14:paraId="3D9F796D" w14:textId="616D8D21"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i/>
          <w:iCs/>
          <w:sz w:val="20"/>
          <w:szCs w:val="20"/>
        </w:rPr>
        <w:t>The Ministry in Its Relation to the Christian Church</w:t>
      </w:r>
      <w:r w:rsidRPr="00A118D4">
        <w:rPr>
          <w:rFonts w:asciiTheme="majorBidi" w:hAnsiTheme="majorBidi" w:cstheme="majorBidi"/>
          <w:sz w:val="20"/>
          <w:szCs w:val="20"/>
        </w:rPr>
        <w:t xml:space="preserve">, 9. </w:t>
      </w:r>
    </w:p>
  </w:footnote>
  <w:footnote w:id="61">
    <w:p w14:paraId="1C1458FC" w14:textId="7AF1E602"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i/>
          <w:iCs/>
          <w:sz w:val="20"/>
          <w:szCs w:val="20"/>
        </w:rPr>
        <w:t>The Ministry in Its Relation to the Christian Church</w:t>
      </w:r>
      <w:r w:rsidRPr="00A118D4">
        <w:rPr>
          <w:rFonts w:asciiTheme="majorBidi" w:hAnsiTheme="majorBidi" w:cstheme="majorBidi"/>
          <w:sz w:val="20"/>
          <w:szCs w:val="20"/>
        </w:rPr>
        <w:t xml:space="preserve">, 10. Of course, WELS voted to ordain male teachers at its 1991 convention, but at its 2001 convention decided to return to the previous practice of ordaining only pastors. See Edward C. Fredrich and John M. Brenner, </w:t>
      </w:r>
      <w:r w:rsidRPr="00A118D4">
        <w:rPr>
          <w:rFonts w:asciiTheme="majorBidi" w:hAnsiTheme="majorBidi" w:cstheme="majorBidi"/>
          <w:i/>
          <w:iCs/>
          <w:sz w:val="20"/>
          <w:szCs w:val="20"/>
        </w:rPr>
        <w:t>The Wisconsin Synod Lutherans</w:t>
      </w:r>
      <w:r w:rsidRPr="00A118D4">
        <w:rPr>
          <w:rFonts w:asciiTheme="majorBidi" w:hAnsiTheme="majorBidi" w:cstheme="majorBidi"/>
          <w:sz w:val="20"/>
          <w:szCs w:val="20"/>
        </w:rPr>
        <w:t>, 2</w:t>
      </w:r>
      <w:r w:rsidRPr="00A118D4">
        <w:rPr>
          <w:rFonts w:asciiTheme="majorBidi" w:hAnsiTheme="majorBidi" w:cstheme="majorBidi"/>
          <w:sz w:val="20"/>
          <w:szCs w:val="20"/>
          <w:vertAlign w:val="superscript"/>
        </w:rPr>
        <w:t>nd</w:t>
      </w:r>
      <w:r w:rsidRPr="00A118D4">
        <w:rPr>
          <w:rFonts w:asciiTheme="majorBidi" w:hAnsiTheme="majorBidi" w:cstheme="majorBidi"/>
          <w:sz w:val="20"/>
          <w:szCs w:val="20"/>
        </w:rPr>
        <w:t xml:space="preserve"> ed.</w:t>
      </w:r>
      <w:r w:rsidRPr="00A118D4">
        <w:rPr>
          <w:rFonts w:asciiTheme="majorBidi" w:hAnsiTheme="majorBidi" w:cstheme="majorBidi"/>
          <w:i/>
          <w:iCs/>
          <w:sz w:val="20"/>
          <w:szCs w:val="20"/>
        </w:rPr>
        <w:t xml:space="preserve"> </w:t>
      </w:r>
      <w:r w:rsidRPr="00A118D4">
        <w:rPr>
          <w:rFonts w:asciiTheme="majorBidi" w:hAnsiTheme="majorBidi" w:cstheme="majorBidi"/>
          <w:sz w:val="20"/>
          <w:szCs w:val="20"/>
        </w:rPr>
        <w:t xml:space="preserve">(Milwaukee: Northwestern, 2025), 301. </w:t>
      </w:r>
    </w:p>
  </w:footnote>
  <w:footnote w:id="62">
    <w:p w14:paraId="53A68F64" w14:textId="37D82AE2"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i/>
          <w:iCs/>
          <w:sz w:val="20"/>
          <w:szCs w:val="20"/>
        </w:rPr>
        <w:t>The Ministry in Its Relation to the Christian Church</w:t>
      </w:r>
      <w:r w:rsidRPr="00A118D4">
        <w:rPr>
          <w:rFonts w:asciiTheme="majorBidi" w:hAnsiTheme="majorBidi" w:cstheme="majorBidi"/>
          <w:sz w:val="20"/>
          <w:szCs w:val="20"/>
        </w:rPr>
        <w:t>, 11–12.</w:t>
      </w:r>
    </w:p>
  </w:footnote>
  <w:footnote w:id="63">
    <w:p w14:paraId="37D7D2FC" w14:textId="4E7D4BF7"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i/>
          <w:iCs/>
          <w:sz w:val="20"/>
          <w:szCs w:val="20"/>
        </w:rPr>
        <w:t>The Ministry: Offices, Procedures, and Nomenclature</w:t>
      </w:r>
      <w:r w:rsidRPr="00A118D4">
        <w:rPr>
          <w:rFonts w:asciiTheme="majorBidi" w:hAnsiTheme="majorBidi" w:cstheme="majorBidi"/>
          <w:sz w:val="20"/>
          <w:szCs w:val="20"/>
        </w:rPr>
        <w:t>, 12.</w:t>
      </w:r>
    </w:p>
  </w:footnote>
  <w:footnote w:id="64">
    <w:p w14:paraId="6DC5D759" w14:textId="306930AE"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i/>
          <w:iCs/>
          <w:sz w:val="20"/>
          <w:szCs w:val="20"/>
        </w:rPr>
        <w:t>The Ministry: Offices, Procedures, and Nomenclature</w:t>
      </w:r>
      <w:r w:rsidRPr="00A118D4">
        <w:rPr>
          <w:rFonts w:asciiTheme="majorBidi" w:hAnsiTheme="majorBidi" w:cstheme="majorBidi"/>
          <w:sz w:val="20"/>
          <w:szCs w:val="20"/>
        </w:rPr>
        <w:t>, 12.</w:t>
      </w:r>
    </w:p>
  </w:footnote>
  <w:footnote w:id="65">
    <w:p w14:paraId="56F915A2" w14:textId="21AB0DB7"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iCs/>
        </w:rPr>
        <w:t>Becker left LCMS in 1963, and he taught at WLS from 1969–1984. Of course, he had to make peace with the WELS doctrine of the ministry when colloquizing into WELS. In my dogmatics notes, I recorded this comment of his: “When I looked for a command of institution for the pastoral office, I couldn’t find one.”</w:t>
      </w:r>
    </w:p>
  </w:footnote>
  <w:footnote w:id="66">
    <w:p w14:paraId="1366C883" w14:textId="7A38719C"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The last pro-WELS publications that I have seen in LCMS are: Mark Schuler, “Ministry: Some New Testament Perspectives,” </w:t>
      </w:r>
      <w:r w:rsidRPr="00A118D4">
        <w:rPr>
          <w:rFonts w:asciiTheme="majorBidi" w:hAnsiTheme="majorBidi" w:cstheme="majorBidi"/>
          <w:i/>
          <w:iCs/>
        </w:rPr>
        <w:t xml:space="preserve">Issues in Christian Education </w:t>
      </w:r>
      <w:r w:rsidRPr="00A118D4">
        <w:rPr>
          <w:rFonts w:asciiTheme="majorBidi" w:hAnsiTheme="majorBidi" w:cstheme="majorBidi"/>
        </w:rPr>
        <w:t xml:space="preserve">27, no. 1 (Spring 1993): 10–16; and James H. Pragman, “Ministry: The Views of a Lutheran Pastor,” </w:t>
      </w:r>
      <w:r w:rsidRPr="00A118D4">
        <w:rPr>
          <w:rFonts w:asciiTheme="majorBidi" w:hAnsiTheme="majorBidi" w:cstheme="majorBidi"/>
          <w:i/>
          <w:iCs/>
        </w:rPr>
        <w:t xml:space="preserve">Issues in Christian Education </w:t>
      </w:r>
      <w:r w:rsidRPr="00A118D4">
        <w:rPr>
          <w:rFonts w:asciiTheme="majorBidi" w:hAnsiTheme="majorBidi" w:cstheme="majorBidi"/>
        </w:rPr>
        <w:t>27, no. 1 (Spring 1993): 17–21.</w:t>
      </w:r>
    </w:p>
  </w:footnote>
  <w:footnote w:id="67">
    <w:p w14:paraId="6926FEB6" w14:textId="27CBFDA7"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Such is the case with Stellhorn, Zimmermann, and Mueller who were previously mentioned.</w:t>
      </w:r>
    </w:p>
  </w:footnote>
  <w:footnote w:id="68">
    <w:p w14:paraId="18068401" w14:textId="21ED525C"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Rueter, </w:t>
      </w:r>
      <w:r w:rsidRPr="00A118D4">
        <w:rPr>
          <w:rFonts w:asciiTheme="majorBidi" w:hAnsiTheme="majorBidi" w:cstheme="majorBidi"/>
          <w:i/>
          <w:iCs/>
        </w:rPr>
        <w:t>Called to Serve: A Theology of Commissioned Ministry</w:t>
      </w:r>
      <w:r w:rsidRPr="00A118D4">
        <w:rPr>
          <w:rFonts w:asciiTheme="majorBidi" w:hAnsiTheme="majorBidi" w:cstheme="majorBidi"/>
        </w:rPr>
        <w:t>, 69, 78, 8</w:t>
      </w:r>
      <w:r>
        <w:rPr>
          <w:rFonts w:asciiTheme="majorBidi" w:hAnsiTheme="majorBidi" w:cstheme="majorBidi"/>
        </w:rPr>
        <w:t>2–83.</w:t>
      </w:r>
    </w:p>
  </w:footnote>
  <w:footnote w:id="69">
    <w:p w14:paraId="03A29619" w14:textId="27A636C1"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iCs/>
        </w:rPr>
        <w:t xml:space="preserve">My conclusion here is different from John Brug, writing in 2009. See Brug, </w:t>
      </w:r>
      <w:r w:rsidRPr="00A118D4">
        <w:rPr>
          <w:rFonts w:asciiTheme="majorBidi" w:hAnsiTheme="majorBidi" w:cstheme="majorBidi"/>
          <w:i/>
        </w:rPr>
        <w:t>The Ministry of the Word</w:t>
      </w:r>
      <w:r w:rsidRPr="00A118D4">
        <w:rPr>
          <w:rFonts w:asciiTheme="majorBidi" w:hAnsiTheme="majorBidi" w:cstheme="majorBidi"/>
          <w:iCs/>
        </w:rPr>
        <w:t>, 453–55, 473. In the intersynodical meetings of the past thirteen years, the LCMS leaders have seemed united in what they say about the forms of the public ministry.</w:t>
      </w:r>
      <w:r w:rsidRPr="00A118D4">
        <w:rPr>
          <w:rFonts w:asciiTheme="majorBidi" w:hAnsiTheme="majorBidi" w:cstheme="majorBidi"/>
        </w:rPr>
        <w:t xml:space="preserve"> </w:t>
      </w:r>
    </w:p>
  </w:footnote>
  <w:footnote w:id="70">
    <w:p w14:paraId="4D02E5D1" w14:textId="70831A9B"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Wilhelm Loehe (1808–1872) of Neuendettelsau, Germany, did much to help LCMS in its earliest years, but Loehe and Walther parted company in 1853 because they didn’t agree on church and ministry. Loehe taught that ordination was necessary, conferring the office and imparting grace and spiritual powers. Loehe taught the ministerium should propagate itself, and laypeople should not be allowed to elect their pastors. </w:t>
      </w:r>
    </w:p>
  </w:footnote>
  <w:footnote w:id="71">
    <w:p w14:paraId="045E0302" w14:textId="10B90B23"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John A.</w:t>
      </w:r>
      <w:r>
        <w:rPr>
          <w:rFonts w:asciiTheme="majorBidi" w:hAnsiTheme="majorBidi" w:cstheme="majorBidi"/>
          <w:sz w:val="20"/>
          <w:szCs w:val="20"/>
        </w:rPr>
        <w:t xml:space="preserve"> A. Grabau (1804–1879) immigrated</w:t>
      </w:r>
      <w:r w:rsidRPr="00A118D4">
        <w:rPr>
          <w:rFonts w:asciiTheme="majorBidi" w:hAnsiTheme="majorBidi" w:cstheme="majorBidi"/>
          <w:sz w:val="20"/>
          <w:szCs w:val="20"/>
        </w:rPr>
        <w:t xml:space="preserve"> to Buffalo, NY, as a confessional Lutheran pastor in 1839, and in 1845 he founded the Buffalo Synod. Grabau had an acrimonious relationship with Walther and LCMS because of differences in the doctrine of the ministry, starting with his </w:t>
      </w:r>
      <w:r w:rsidRPr="00A118D4">
        <w:rPr>
          <w:rFonts w:asciiTheme="majorBidi" w:hAnsiTheme="majorBidi" w:cstheme="majorBidi"/>
          <w:i/>
          <w:iCs/>
          <w:sz w:val="20"/>
          <w:szCs w:val="20"/>
        </w:rPr>
        <w:t>Hirtenbrief</w:t>
      </w:r>
      <w:r>
        <w:rPr>
          <w:rFonts w:asciiTheme="majorBidi" w:hAnsiTheme="majorBidi" w:cstheme="majorBidi"/>
          <w:i/>
          <w:iCs/>
          <w:sz w:val="20"/>
          <w:szCs w:val="20"/>
        </w:rPr>
        <w:t xml:space="preserve"> </w:t>
      </w:r>
      <w:r>
        <w:rPr>
          <w:rFonts w:asciiTheme="majorBidi" w:hAnsiTheme="majorBidi" w:cstheme="majorBidi"/>
          <w:sz w:val="20"/>
          <w:szCs w:val="20"/>
        </w:rPr>
        <w:t>(</w:t>
      </w:r>
      <w:r w:rsidRPr="00A118D4">
        <w:rPr>
          <w:rFonts w:asciiTheme="majorBidi" w:hAnsiTheme="majorBidi" w:cstheme="majorBidi"/>
          <w:sz w:val="20"/>
          <w:szCs w:val="20"/>
        </w:rPr>
        <w:t>“Pastoral Letter”</w:t>
      </w:r>
      <w:r>
        <w:rPr>
          <w:rFonts w:asciiTheme="majorBidi" w:hAnsiTheme="majorBidi" w:cstheme="majorBidi"/>
          <w:sz w:val="20"/>
          <w:szCs w:val="20"/>
        </w:rPr>
        <w:t>)</w:t>
      </w:r>
      <w:r w:rsidRPr="00A118D4">
        <w:rPr>
          <w:rFonts w:asciiTheme="majorBidi" w:hAnsiTheme="majorBidi" w:cstheme="majorBidi"/>
          <w:sz w:val="20"/>
          <w:szCs w:val="20"/>
        </w:rPr>
        <w:t xml:space="preserve"> of 1840. Grabau taught that ordination was a divine institution and an essential part of the </w:t>
      </w:r>
      <w:r w:rsidRPr="00A118D4">
        <w:rPr>
          <w:rFonts w:asciiTheme="majorBidi" w:hAnsiTheme="majorBidi" w:cstheme="majorBidi"/>
          <w:i/>
          <w:iCs/>
          <w:sz w:val="20"/>
          <w:szCs w:val="20"/>
        </w:rPr>
        <w:t>rite vocatus</w:t>
      </w:r>
      <w:r w:rsidRPr="00A118D4">
        <w:rPr>
          <w:rFonts w:asciiTheme="majorBidi" w:hAnsiTheme="majorBidi" w:cstheme="majorBidi"/>
          <w:sz w:val="20"/>
          <w:szCs w:val="20"/>
        </w:rPr>
        <w:t xml:space="preserve"> o</w:t>
      </w:r>
      <w:r>
        <w:rPr>
          <w:rFonts w:asciiTheme="majorBidi" w:hAnsiTheme="majorBidi" w:cstheme="majorBidi"/>
          <w:sz w:val="20"/>
          <w:szCs w:val="20"/>
        </w:rPr>
        <w:t>f AC XIV. Grabau taught that a congregation should obey its</w:t>
      </w:r>
      <w:r w:rsidRPr="00A118D4">
        <w:rPr>
          <w:rFonts w:asciiTheme="majorBidi" w:hAnsiTheme="majorBidi" w:cstheme="majorBidi"/>
          <w:sz w:val="20"/>
          <w:szCs w:val="20"/>
        </w:rPr>
        <w:t xml:space="preserve"> pastor in all matters not contrary to the Word of God.</w:t>
      </w:r>
    </w:p>
  </w:footnote>
  <w:footnote w:id="72">
    <w:p w14:paraId="047BE9E1" w14:textId="1438BA0A" w:rsidR="00ED652F" w:rsidRPr="00A118D4" w:rsidRDefault="00ED652F" w:rsidP="00A118D4">
      <w:pPr>
        <w:pStyle w:val="BodyTextIndent"/>
        <w:ind w:left="0" w:firstLine="720"/>
        <w:rPr>
          <w:rFonts w:asciiTheme="majorBidi" w:hAnsiTheme="majorBidi" w:cstheme="majorBidi"/>
          <w:sz w:val="20"/>
          <w:szCs w:val="20"/>
          <w:lang w:bidi="he-IL"/>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John T. Pless, “Wilhelm Löhe: His Voice Still Heard in Walther’s Church,” </w:t>
      </w:r>
      <w:r w:rsidRPr="00A118D4">
        <w:rPr>
          <w:rFonts w:asciiTheme="majorBidi" w:hAnsiTheme="majorBidi" w:cstheme="majorBidi"/>
          <w:i/>
          <w:iCs/>
          <w:sz w:val="20"/>
          <w:szCs w:val="20"/>
        </w:rPr>
        <w:t xml:space="preserve">CTQ </w:t>
      </w:r>
      <w:r w:rsidRPr="00A118D4">
        <w:rPr>
          <w:rFonts w:asciiTheme="majorBidi" w:hAnsiTheme="majorBidi" w:cstheme="majorBidi"/>
          <w:sz w:val="20"/>
          <w:szCs w:val="20"/>
        </w:rPr>
        <w:t xml:space="preserve">75 (2011): 328. See also Daniel S. Johnson, “The Ministry and the Schoolmaster,” </w:t>
      </w:r>
      <w:r w:rsidRPr="00A118D4">
        <w:rPr>
          <w:rFonts w:asciiTheme="majorBidi" w:hAnsiTheme="majorBidi" w:cstheme="majorBidi"/>
          <w:i/>
          <w:iCs/>
          <w:sz w:val="20"/>
          <w:szCs w:val="20"/>
        </w:rPr>
        <w:t>Logia</w:t>
      </w:r>
      <w:r w:rsidRPr="00A118D4">
        <w:rPr>
          <w:rFonts w:asciiTheme="majorBidi" w:hAnsiTheme="majorBidi" w:cstheme="majorBidi"/>
          <w:sz w:val="20"/>
          <w:szCs w:val="20"/>
        </w:rPr>
        <w:t xml:space="preserve"> 6, no. 3 (Trinity 1997): 19; and Stephen Pietsch, “Wilhelm Loehe’s Doctrine of the Office of Ministry in Historical and Contemporary Perspective,” </w:t>
      </w:r>
      <w:r w:rsidRPr="00A118D4">
        <w:rPr>
          <w:rFonts w:asciiTheme="majorBidi" w:hAnsiTheme="majorBidi" w:cstheme="majorBidi"/>
          <w:i/>
          <w:iCs/>
          <w:sz w:val="20"/>
          <w:szCs w:val="20"/>
        </w:rPr>
        <w:t>CurTM</w:t>
      </w:r>
      <w:r w:rsidRPr="00A118D4">
        <w:rPr>
          <w:rFonts w:asciiTheme="majorBidi" w:hAnsiTheme="majorBidi" w:cstheme="majorBidi"/>
          <w:sz w:val="20"/>
          <w:szCs w:val="20"/>
        </w:rPr>
        <w:t xml:space="preserve"> 51, no. 2 (April 2024): 5–10.</w:t>
      </w:r>
    </w:p>
  </w:footnote>
  <w:footnote w:id="73">
    <w:p w14:paraId="63A479AF" w14:textId="4CDA345E"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Pr>
          <w:rFonts w:asciiTheme="majorBidi" w:hAnsiTheme="majorBidi" w:cstheme="majorBidi"/>
          <w:sz w:val="20"/>
          <w:szCs w:val="20"/>
        </w:rPr>
        <w:t>See</w:t>
      </w:r>
      <w:r w:rsidRPr="00A118D4">
        <w:rPr>
          <w:rFonts w:asciiTheme="majorBidi" w:hAnsiTheme="majorBidi" w:cstheme="majorBidi"/>
          <w:sz w:val="20"/>
          <w:szCs w:val="20"/>
        </w:rPr>
        <w:t xml:space="preserve"> Naomichi Masaki, “Augsburg Confession XIV: Does It Answer Current Questions on the Holy Ministry?,” </w:t>
      </w:r>
      <w:r w:rsidRPr="00A118D4">
        <w:rPr>
          <w:rFonts w:asciiTheme="majorBidi" w:hAnsiTheme="majorBidi" w:cstheme="majorBidi"/>
          <w:i/>
          <w:iCs/>
          <w:sz w:val="20"/>
          <w:szCs w:val="20"/>
        </w:rPr>
        <w:t xml:space="preserve">CTQ </w:t>
      </w:r>
      <w:r w:rsidRPr="00A118D4">
        <w:rPr>
          <w:rFonts w:asciiTheme="majorBidi" w:hAnsiTheme="majorBidi" w:cstheme="majorBidi"/>
          <w:sz w:val="20"/>
          <w:szCs w:val="20"/>
        </w:rPr>
        <w:t>70 (2006): 123–62; and Benjamin T. G. Mayes, “Grabau Versus Walther,” 217–52.</w:t>
      </w:r>
    </w:p>
  </w:footnote>
  <w:footnote w:id="74">
    <w:p w14:paraId="3878F334" w14:textId="60C4D179"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Pr>
          <w:rFonts w:asciiTheme="majorBidi" w:hAnsiTheme="majorBidi" w:cstheme="majorBidi"/>
          <w:sz w:val="20"/>
          <w:szCs w:val="20"/>
        </w:rPr>
        <w:t>For examples, see</w:t>
      </w:r>
      <w:r w:rsidRPr="00A118D4">
        <w:rPr>
          <w:rFonts w:asciiTheme="majorBidi" w:hAnsiTheme="majorBidi" w:cstheme="majorBidi"/>
          <w:sz w:val="20"/>
          <w:szCs w:val="20"/>
        </w:rPr>
        <w:t xml:space="preserve"> Robert David Preus, “The Doctrine of the Call in the Confessions and Lutheran Orthodoxy,” first presented in 1991, published in </w:t>
      </w:r>
      <w:r w:rsidRPr="00A118D4">
        <w:rPr>
          <w:rFonts w:asciiTheme="majorBidi" w:hAnsiTheme="majorBidi" w:cstheme="majorBidi"/>
          <w:i/>
          <w:iCs/>
          <w:sz w:val="20"/>
          <w:szCs w:val="20"/>
        </w:rPr>
        <w:t>Church and Ministry Today: Three Confessional Lutheran Essays</w:t>
      </w:r>
      <w:r w:rsidRPr="00A118D4">
        <w:rPr>
          <w:rFonts w:asciiTheme="majorBidi" w:hAnsiTheme="majorBidi" w:cstheme="majorBidi"/>
          <w:sz w:val="20"/>
          <w:szCs w:val="20"/>
        </w:rPr>
        <w:t xml:space="preserve">, ed. John A. Maxfield (St. Louis: The Luther Academy, 2001), 2. David P. Scaer, “Augustana V and the Doctrine of the Ministry,” </w:t>
      </w:r>
      <w:r w:rsidRPr="00A118D4">
        <w:rPr>
          <w:rFonts w:asciiTheme="majorBidi" w:hAnsiTheme="majorBidi" w:cstheme="majorBidi"/>
          <w:i/>
          <w:iCs/>
          <w:sz w:val="20"/>
          <w:szCs w:val="20"/>
        </w:rPr>
        <w:t xml:space="preserve">LQ </w:t>
      </w:r>
      <w:r w:rsidRPr="00A118D4">
        <w:rPr>
          <w:rFonts w:asciiTheme="majorBidi" w:hAnsiTheme="majorBidi" w:cstheme="majorBidi"/>
          <w:sz w:val="20"/>
          <w:szCs w:val="20"/>
        </w:rPr>
        <w:t>6 (1992): 403–23. Norman Nagel, “</w:t>
      </w:r>
      <w:r w:rsidRPr="00A118D4">
        <w:rPr>
          <w:rFonts w:asciiTheme="majorBidi" w:hAnsiTheme="majorBidi" w:cstheme="majorBidi"/>
          <w:i/>
          <w:iCs/>
          <w:sz w:val="20"/>
          <w:szCs w:val="20"/>
        </w:rPr>
        <w:t xml:space="preserve">Externum Verbum: </w:t>
      </w:r>
      <w:r w:rsidRPr="00A118D4">
        <w:rPr>
          <w:rFonts w:asciiTheme="majorBidi" w:hAnsiTheme="majorBidi" w:cstheme="majorBidi"/>
          <w:sz w:val="20"/>
          <w:szCs w:val="20"/>
        </w:rPr>
        <w:t xml:space="preserve">Testing Augustana V on the Doctrine of the Holy Ministry,” </w:t>
      </w:r>
      <w:r w:rsidRPr="00A118D4">
        <w:rPr>
          <w:rFonts w:asciiTheme="majorBidi" w:hAnsiTheme="majorBidi" w:cstheme="majorBidi"/>
          <w:i/>
          <w:iCs/>
          <w:sz w:val="20"/>
          <w:szCs w:val="20"/>
        </w:rPr>
        <w:t>Logia</w:t>
      </w:r>
      <w:r w:rsidRPr="00A118D4">
        <w:rPr>
          <w:rFonts w:asciiTheme="majorBidi" w:hAnsiTheme="majorBidi" w:cstheme="majorBidi"/>
          <w:sz w:val="20"/>
          <w:szCs w:val="20"/>
        </w:rPr>
        <w:t xml:space="preserve"> 6, no. 3 (Trinity 1997): 27–32. John F. Johnson, “The Office of the Pastoral Ministry: Scriptural and Confessional Considerations,” in </w:t>
      </w:r>
      <w:r w:rsidRPr="00A118D4">
        <w:rPr>
          <w:rFonts w:asciiTheme="majorBidi" w:hAnsiTheme="majorBidi" w:cstheme="majorBidi"/>
          <w:i/>
          <w:iCs/>
          <w:sz w:val="20"/>
          <w:szCs w:val="20"/>
        </w:rPr>
        <w:t>Church and Ministry: The Collected Papers of the 150</w:t>
      </w:r>
      <w:r w:rsidRPr="00A118D4">
        <w:rPr>
          <w:rFonts w:asciiTheme="majorBidi" w:hAnsiTheme="majorBidi" w:cstheme="majorBidi"/>
          <w:i/>
          <w:iCs/>
          <w:sz w:val="20"/>
          <w:szCs w:val="20"/>
          <w:vertAlign w:val="superscript"/>
        </w:rPr>
        <w:t>th</w:t>
      </w:r>
      <w:r w:rsidRPr="00A118D4">
        <w:rPr>
          <w:rFonts w:asciiTheme="majorBidi" w:hAnsiTheme="majorBidi" w:cstheme="majorBidi"/>
          <w:i/>
          <w:iCs/>
          <w:sz w:val="20"/>
          <w:szCs w:val="20"/>
        </w:rPr>
        <w:t xml:space="preserve"> Anniversary Theological Convocation of the LCMS, </w:t>
      </w:r>
      <w:r w:rsidRPr="00A118D4">
        <w:rPr>
          <w:rFonts w:asciiTheme="majorBidi" w:hAnsiTheme="majorBidi" w:cstheme="majorBidi"/>
          <w:sz w:val="20"/>
          <w:szCs w:val="20"/>
        </w:rPr>
        <w:t xml:space="preserve">ed. Jerald C. Joersz and Paul T. McCain (St. Louis: Concordia, 1998), 84. David P. Scaer, “The Lutheran Confessions on the Holy Ministry with a Few Thoughts on Hoefling,” </w:t>
      </w:r>
      <w:r w:rsidRPr="00A118D4">
        <w:rPr>
          <w:rFonts w:asciiTheme="majorBidi" w:hAnsiTheme="majorBidi" w:cstheme="majorBidi"/>
          <w:i/>
          <w:iCs/>
          <w:sz w:val="20"/>
          <w:szCs w:val="20"/>
        </w:rPr>
        <w:t xml:space="preserve">Logia </w:t>
      </w:r>
      <w:r w:rsidRPr="00A118D4">
        <w:rPr>
          <w:rFonts w:asciiTheme="majorBidi" w:hAnsiTheme="majorBidi" w:cstheme="majorBidi"/>
          <w:sz w:val="20"/>
          <w:szCs w:val="20"/>
        </w:rPr>
        <w:t>8, no. 4 (Reformation 1999): 39.</w:t>
      </w:r>
    </w:p>
  </w:footnote>
  <w:footnote w:id="75">
    <w:p w14:paraId="031D8B3E" w14:textId="1E53E724"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C. F. W. Walther, </w:t>
      </w:r>
      <w:r w:rsidRPr="00A118D4">
        <w:rPr>
          <w:rFonts w:asciiTheme="majorBidi" w:hAnsiTheme="majorBidi" w:cstheme="majorBidi"/>
          <w:i/>
          <w:iCs/>
          <w:sz w:val="20"/>
          <w:szCs w:val="20"/>
        </w:rPr>
        <w:t>The Church &amp; The Office of The Ministry</w:t>
      </w:r>
      <w:r w:rsidRPr="00A118D4">
        <w:rPr>
          <w:rFonts w:asciiTheme="majorBidi" w:hAnsiTheme="majorBidi" w:cstheme="majorBidi"/>
          <w:sz w:val="20"/>
          <w:szCs w:val="20"/>
        </w:rPr>
        <w:t>, 169.</w:t>
      </w:r>
    </w:p>
  </w:footnote>
  <w:footnote w:id="76">
    <w:p w14:paraId="364B1080" w14:textId="2DF4CE36"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U. Vilhelm Koren, “What the Norwegian Synod has Wanted and Still Wants,” in </w:t>
      </w:r>
      <w:r w:rsidRPr="00A118D4">
        <w:rPr>
          <w:rFonts w:asciiTheme="majorBidi" w:hAnsiTheme="majorBidi" w:cstheme="majorBidi"/>
          <w:i/>
          <w:iCs/>
          <w:sz w:val="20"/>
          <w:szCs w:val="20"/>
        </w:rPr>
        <w:t xml:space="preserve">Faith of Our Fathers, </w:t>
      </w:r>
      <w:r w:rsidRPr="00A118D4">
        <w:rPr>
          <w:rFonts w:asciiTheme="majorBidi" w:hAnsiTheme="majorBidi" w:cstheme="majorBidi"/>
          <w:sz w:val="20"/>
          <w:szCs w:val="20"/>
        </w:rPr>
        <w:t>ed. George Oliver Lillegard (Mankato: Lutheran Synod Book Company, 1953), 71.</w:t>
      </w:r>
    </w:p>
  </w:footnote>
  <w:footnote w:id="77">
    <w:p w14:paraId="3F3C990C" w14:textId="115F7F81"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Adolf Hoenecke, </w:t>
      </w:r>
      <w:r w:rsidRPr="00A118D4">
        <w:rPr>
          <w:rFonts w:asciiTheme="majorBidi" w:hAnsiTheme="majorBidi" w:cstheme="majorBidi"/>
          <w:i/>
          <w:iCs/>
          <w:sz w:val="20"/>
          <w:szCs w:val="20"/>
        </w:rPr>
        <w:t>Evangelical Lutheran Dogmatics</w:t>
      </w:r>
      <w:r w:rsidRPr="00A118D4">
        <w:rPr>
          <w:rFonts w:asciiTheme="majorBidi" w:hAnsiTheme="majorBidi" w:cstheme="majorBidi"/>
          <w:sz w:val="20"/>
          <w:szCs w:val="20"/>
        </w:rPr>
        <w:t>, trans. Joel Fredrich, Paul Prange, and Bill Tackmier (Milwaukee: Northwestern, 1999), 4:187.</w:t>
      </w:r>
    </w:p>
  </w:footnote>
  <w:footnote w:id="78">
    <w:p w14:paraId="6825205C" w14:textId="47BF4FA6"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Matthias Loy, </w:t>
      </w:r>
      <w:r w:rsidRPr="00A118D4">
        <w:rPr>
          <w:rFonts w:asciiTheme="majorBidi" w:hAnsiTheme="majorBidi" w:cstheme="majorBidi"/>
          <w:i/>
          <w:iCs/>
          <w:sz w:val="20"/>
          <w:szCs w:val="20"/>
        </w:rPr>
        <w:t xml:space="preserve">The Augsburg Confession: An Introduction to Its Study and an Exposition of Its Contents </w:t>
      </w:r>
      <w:r w:rsidRPr="00A118D4">
        <w:rPr>
          <w:rFonts w:asciiTheme="majorBidi" w:hAnsiTheme="majorBidi" w:cstheme="majorBidi"/>
          <w:sz w:val="20"/>
          <w:szCs w:val="20"/>
        </w:rPr>
        <w:t>(Columbus: Lutheran Book Concern, 1908), 503.</w:t>
      </w:r>
    </w:p>
  </w:footnote>
  <w:footnote w:id="79">
    <w:p w14:paraId="7607F757" w14:textId="4C9BB0C6" w:rsidR="00ED652F" w:rsidRPr="00A118D4" w:rsidRDefault="00ED652F" w:rsidP="00A118D4">
      <w:pPr>
        <w:pStyle w:val="End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See Roland Ziegler, “Walther and AC V,” </w:t>
      </w:r>
      <w:r w:rsidRPr="00A118D4">
        <w:rPr>
          <w:rFonts w:asciiTheme="majorBidi" w:hAnsiTheme="majorBidi" w:cstheme="majorBidi"/>
          <w:i/>
          <w:iCs/>
        </w:rPr>
        <w:t xml:space="preserve">CTQ </w:t>
      </w:r>
      <w:r w:rsidRPr="00A118D4">
        <w:rPr>
          <w:rFonts w:asciiTheme="majorBidi" w:hAnsiTheme="majorBidi" w:cstheme="majorBidi"/>
        </w:rPr>
        <w:t xml:space="preserve">76 (2012): 328–29; John H. C. Fritz, </w:t>
      </w:r>
      <w:r w:rsidRPr="00A118D4">
        <w:rPr>
          <w:rFonts w:asciiTheme="majorBidi" w:hAnsiTheme="majorBidi" w:cstheme="majorBidi"/>
          <w:i/>
          <w:iCs/>
        </w:rPr>
        <w:t xml:space="preserve">Pastoral Theology, </w:t>
      </w:r>
      <w:r w:rsidRPr="00A118D4">
        <w:rPr>
          <w:rFonts w:asciiTheme="majorBidi" w:hAnsiTheme="majorBidi" w:cstheme="majorBidi"/>
        </w:rPr>
        <w:t>2</w:t>
      </w:r>
      <w:r w:rsidRPr="00A118D4">
        <w:rPr>
          <w:rFonts w:asciiTheme="majorBidi" w:hAnsiTheme="majorBidi" w:cstheme="majorBidi"/>
          <w:vertAlign w:val="superscript"/>
        </w:rPr>
        <w:t>nd</w:t>
      </w:r>
      <w:r w:rsidRPr="00A118D4">
        <w:rPr>
          <w:rFonts w:asciiTheme="majorBidi" w:hAnsiTheme="majorBidi" w:cstheme="majorBidi"/>
        </w:rPr>
        <w:t xml:space="preserve"> ed.</w:t>
      </w:r>
      <w:r w:rsidRPr="00A118D4">
        <w:rPr>
          <w:rFonts w:asciiTheme="majorBidi" w:hAnsiTheme="majorBidi" w:cstheme="majorBidi"/>
          <w:i/>
          <w:iCs/>
        </w:rPr>
        <w:t xml:space="preserve"> </w:t>
      </w:r>
      <w:r w:rsidRPr="00A118D4">
        <w:rPr>
          <w:rFonts w:asciiTheme="majorBidi" w:hAnsiTheme="majorBidi" w:cstheme="majorBidi"/>
        </w:rPr>
        <w:t xml:space="preserve">(St. Louis: Concordia, 1945), 33; and Eugene F. Klug, “Augsburg V: Intent and Meaning of the Confessors on ‘Ministry,’” </w:t>
      </w:r>
      <w:r w:rsidRPr="00A118D4">
        <w:rPr>
          <w:rFonts w:asciiTheme="majorBidi" w:hAnsiTheme="majorBidi" w:cstheme="majorBidi"/>
          <w:i/>
          <w:iCs/>
        </w:rPr>
        <w:t>CJ</w:t>
      </w:r>
      <w:r w:rsidRPr="00A118D4">
        <w:rPr>
          <w:rFonts w:asciiTheme="majorBidi" w:hAnsiTheme="majorBidi" w:cstheme="majorBidi"/>
        </w:rPr>
        <w:t xml:space="preserve"> 17 (1991): 30–42.</w:t>
      </w:r>
    </w:p>
  </w:footnote>
  <w:footnote w:id="80">
    <w:p w14:paraId="3019C616" w14:textId="06292C5B"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Brug, </w:t>
      </w:r>
      <w:r w:rsidRPr="00A118D4">
        <w:rPr>
          <w:rFonts w:asciiTheme="majorBidi" w:hAnsiTheme="majorBidi" w:cstheme="majorBidi"/>
          <w:i/>
          <w:iCs/>
          <w:sz w:val="20"/>
          <w:szCs w:val="20"/>
        </w:rPr>
        <w:t>The Ministry of the Word</w:t>
      </w:r>
      <w:r w:rsidRPr="00A118D4">
        <w:rPr>
          <w:rFonts w:asciiTheme="majorBidi" w:hAnsiTheme="majorBidi" w:cstheme="majorBidi"/>
          <w:sz w:val="20"/>
          <w:szCs w:val="20"/>
        </w:rPr>
        <w:t>, 332–52.</w:t>
      </w:r>
    </w:p>
  </w:footnote>
  <w:footnote w:id="81">
    <w:p w14:paraId="0656D693" w14:textId="150C2A7E"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Lawrence R. Rast Jr., “Franz Pieper on the Office of the Holy Ministry,” in </w:t>
      </w:r>
      <w:r w:rsidRPr="00A118D4">
        <w:rPr>
          <w:rFonts w:asciiTheme="majorBidi" w:hAnsiTheme="majorBidi" w:cstheme="majorBidi"/>
          <w:i/>
          <w:iCs/>
          <w:sz w:val="20"/>
          <w:szCs w:val="20"/>
        </w:rPr>
        <w:t xml:space="preserve">The Pieper Lectures: The Office of the Ministry </w:t>
      </w:r>
      <w:r w:rsidRPr="00A118D4">
        <w:rPr>
          <w:rFonts w:asciiTheme="majorBidi" w:hAnsiTheme="majorBidi" w:cstheme="majorBidi"/>
          <w:sz w:val="20"/>
          <w:szCs w:val="20"/>
        </w:rPr>
        <w:t>(St. Louis: Concordia Historical Institute and the Luther Academy, 1997), 159.</w:t>
      </w:r>
    </w:p>
  </w:footnote>
  <w:footnote w:id="82">
    <w:p w14:paraId="76205BE8" w14:textId="6BF525D6"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David P. Scaer, </w:t>
      </w:r>
      <w:r w:rsidRPr="00A118D4">
        <w:rPr>
          <w:rFonts w:asciiTheme="majorBidi" w:hAnsiTheme="majorBidi" w:cstheme="majorBidi"/>
          <w:i/>
          <w:iCs/>
          <w:sz w:val="20"/>
          <w:szCs w:val="20"/>
        </w:rPr>
        <w:t>Ordination: Human Rite or Divine Ordinance</w:t>
      </w:r>
      <w:r w:rsidRPr="00A118D4">
        <w:rPr>
          <w:rFonts w:asciiTheme="majorBidi" w:hAnsiTheme="majorBidi" w:cstheme="majorBidi"/>
          <w:sz w:val="20"/>
          <w:szCs w:val="20"/>
        </w:rPr>
        <w:t xml:space="preserve"> (Fort Wayne: Concordia Theological Seminary Press, 1983), 16.</w:t>
      </w:r>
    </w:p>
  </w:footnote>
  <w:footnote w:id="83">
    <w:p w14:paraId="5272CC4A" w14:textId="2BE0D918"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Norman E. Nagel, “The Divine Call in </w:t>
      </w:r>
      <w:r w:rsidRPr="00A118D4">
        <w:rPr>
          <w:rFonts w:asciiTheme="majorBidi" w:hAnsiTheme="majorBidi" w:cstheme="majorBidi"/>
          <w:i/>
          <w:iCs/>
          <w:sz w:val="20"/>
          <w:szCs w:val="20"/>
        </w:rPr>
        <w:t xml:space="preserve">Die Rechte Gestalt </w:t>
      </w:r>
      <w:r w:rsidRPr="00A118D4">
        <w:rPr>
          <w:rFonts w:asciiTheme="majorBidi" w:hAnsiTheme="majorBidi" w:cstheme="majorBidi"/>
          <w:sz w:val="20"/>
          <w:szCs w:val="20"/>
        </w:rPr>
        <w:t xml:space="preserve">of C. F. W. Walther,” </w:t>
      </w:r>
      <w:r w:rsidRPr="00A118D4">
        <w:rPr>
          <w:rFonts w:asciiTheme="majorBidi" w:hAnsiTheme="majorBidi" w:cstheme="majorBidi"/>
          <w:i/>
          <w:iCs/>
          <w:sz w:val="20"/>
          <w:szCs w:val="20"/>
        </w:rPr>
        <w:t xml:space="preserve">CTQ </w:t>
      </w:r>
      <w:r w:rsidRPr="00A118D4">
        <w:rPr>
          <w:rFonts w:asciiTheme="majorBidi" w:hAnsiTheme="majorBidi" w:cstheme="majorBidi"/>
          <w:sz w:val="20"/>
          <w:szCs w:val="20"/>
        </w:rPr>
        <w:t>59 (1995): 178.</w:t>
      </w:r>
    </w:p>
  </w:footnote>
  <w:footnote w:id="84">
    <w:p w14:paraId="4C40F5CE" w14:textId="328177E2"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In a private email on August 20, 2025, John Brug highlighted absolution as a key issue. He wrote: “The most crucial issue is absolution. Here, to borrow a term from the Luther/Erasmus debates, is the jugular. If the absolution that the lady teacher offers in the classroom to a repentant child carries the same power as the absolution given by the pastor in confession, every other question about ministry is swept away. Is the absolution by the teacher a real and full means of grace or just a pointer to grace?”</w:t>
      </w:r>
    </w:p>
  </w:footnote>
  <w:footnote w:id="85">
    <w:p w14:paraId="7322C297" w14:textId="45E5CC9E"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 xml:space="preserve">David R. Maxwell, “The Function of the Pastoral Office in the Lutheran Confessions,” in </w:t>
      </w:r>
      <w:r w:rsidRPr="00A118D4">
        <w:rPr>
          <w:rFonts w:asciiTheme="majorBidi" w:hAnsiTheme="majorBidi" w:cstheme="majorBidi"/>
          <w:i/>
          <w:iCs/>
          <w:sz w:val="20"/>
          <w:szCs w:val="20"/>
        </w:rPr>
        <w:t>Pastoral Theology in the Light of the Lutheran Confessions</w:t>
      </w:r>
      <w:r w:rsidRPr="00A118D4">
        <w:rPr>
          <w:rFonts w:asciiTheme="majorBidi" w:hAnsiTheme="majorBidi" w:cstheme="majorBidi"/>
          <w:sz w:val="20"/>
          <w:szCs w:val="20"/>
        </w:rPr>
        <w:t>, ed. Jason Gehrke and Jennifer H. Maxfield (St. Louis: Luther Academy, 2012), 36. See also Daniel S. Johnson, “The Ministry and the Schoolmaster,” 18.</w:t>
      </w:r>
    </w:p>
  </w:footnote>
  <w:footnote w:id="86">
    <w:p w14:paraId="55431258" w14:textId="68D7B37E" w:rsidR="00ED652F" w:rsidRPr="00A118D4" w:rsidRDefault="00ED652F" w:rsidP="00A118D4">
      <w:pPr>
        <w:pStyle w:val="BodyTextIndent"/>
        <w:ind w:left="0" w:firstLine="720"/>
        <w:rPr>
          <w:rFonts w:asciiTheme="majorBidi" w:hAnsiTheme="majorBidi" w:cstheme="majorBidi"/>
          <w:sz w:val="20"/>
          <w:szCs w:val="20"/>
        </w:rPr>
      </w:pPr>
      <w:r w:rsidRPr="00A118D4">
        <w:rPr>
          <w:rStyle w:val="FootnoteReference"/>
          <w:rFonts w:asciiTheme="majorBidi" w:hAnsiTheme="majorBidi" w:cstheme="majorBidi"/>
          <w:sz w:val="20"/>
          <w:szCs w:val="20"/>
          <w:vertAlign w:val="baseline"/>
        </w:rPr>
        <w:footnoteRef/>
      </w:r>
      <w:r w:rsidRPr="00A118D4">
        <w:rPr>
          <w:rStyle w:val="FootnoteReference"/>
          <w:rFonts w:asciiTheme="majorBidi" w:hAnsiTheme="majorBidi" w:cstheme="majorBidi"/>
          <w:sz w:val="20"/>
          <w:szCs w:val="20"/>
          <w:vertAlign w:val="baseline"/>
        </w:rPr>
        <w:t>.</w:t>
      </w:r>
      <w:r w:rsidRPr="00A118D4">
        <w:rPr>
          <w:rFonts w:asciiTheme="majorBidi" w:hAnsiTheme="majorBidi" w:cstheme="majorBidi"/>
          <w:sz w:val="20"/>
          <w:szCs w:val="20"/>
        </w:rPr>
        <w:t> </w:t>
      </w:r>
      <w:r w:rsidRPr="00A118D4">
        <w:rPr>
          <w:rFonts w:asciiTheme="majorBidi" w:hAnsiTheme="majorBidi" w:cstheme="majorBidi"/>
          <w:sz w:val="20"/>
          <w:szCs w:val="20"/>
        </w:rPr>
        <w:t>This fact was shared in</w:t>
      </w:r>
      <w:r>
        <w:rPr>
          <w:rFonts w:asciiTheme="majorBidi" w:hAnsiTheme="majorBidi" w:cstheme="majorBidi"/>
          <w:sz w:val="20"/>
          <w:szCs w:val="20"/>
        </w:rPr>
        <w:t xml:space="preserve"> our meetings and was included o</w:t>
      </w:r>
      <w:r w:rsidRPr="00A118D4">
        <w:rPr>
          <w:rFonts w:asciiTheme="majorBidi" w:hAnsiTheme="majorBidi" w:cstheme="majorBidi"/>
          <w:sz w:val="20"/>
          <w:szCs w:val="20"/>
        </w:rPr>
        <w:t>n our in-house list of differences.</w:t>
      </w:r>
    </w:p>
  </w:footnote>
  <w:footnote w:id="87">
    <w:p w14:paraId="4FBF1BA5" w14:textId="05F0A38B"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Hellmut Lieberg, </w:t>
      </w:r>
      <w:r w:rsidRPr="00A118D4">
        <w:rPr>
          <w:rFonts w:asciiTheme="majorBidi" w:hAnsiTheme="majorBidi" w:cstheme="majorBidi"/>
          <w:i/>
          <w:iCs/>
        </w:rPr>
        <w:t>Office and Ordination in Luther and Melanchthon</w:t>
      </w:r>
      <w:r w:rsidRPr="00A118D4">
        <w:rPr>
          <w:rFonts w:asciiTheme="majorBidi" w:hAnsiTheme="majorBidi" w:cstheme="majorBidi"/>
        </w:rPr>
        <w:t xml:space="preserve">, trans. Matthew Carver (St. Louis: Concordia, 2020). The original was </w:t>
      </w:r>
      <w:r w:rsidRPr="00A118D4">
        <w:rPr>
          <w:rFonts w:asciiTheme="majorBidi" w:hAnsiTheme="majorBidi" w:cstheme="majorBidi"/>
          <w:i/>
          <w:iCs/>
        </w:rPr>
        <w:t>Amt und Ordination bei Luther und Melanchthon</w:t>
      </w:r>
      <w:r w:rsidRPr="00A118D4">
        <w:rPr>
          <w:rFonts w:asciiTheme="majorBidi" w:hAnsiTheme="majorBidi" w:cstheme="majorBidi"/>
        </w:rPr>
        <w:t xml:space="preserve"> (Gōttingen: Vandenhoeck &amp; Ruprecht, 1963).</w:t>
      </w:r>
    </w:p>
  </w:footnote>
  <w:footnote w:id="88">
    <w:p w14:paraId="71945F1B" w14:textId="5F2E1536"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Thomas P. Nass, review of </w:t>
      </w:r>
      <w:r w:rsidRPr="00A118D4">
        <w:rPr>
          <w:rFonts w:asciiTheme="majorBidi" w:hAnsiTheme="majorBidi" w:cstheme="majorBidi"/>
          <w:i/>
          <w:iCs/>
        </w:rPr>
        <w:t xml:space="preserve">Office and Ordination in Luther and Melanchthon </w:t>
      </w:r>
      <w:r w:rsidRPr="00A118D4">
        <w:rPr>
          <w:rFonts w:asciiTheme="majorBidi" w:hAnsiTheme="majorBidi" w:cstheme="majorBidi"/>
        </w:rPr>
        <w:t xml:space="preserve">by Hellmut Lieberg, </w:t>
      </w:r>
      <w:r w:rsidRPr="00A118D4">
        <w:rPr>
          <w:rFonts w:asciiTheme="majorBidi" w:hAnsiTheme="majorBidi" w:cstheme="majorBidi"/>
          <w:i/>
          <w:iCs/>
        </w:rPr>
        <w:t xml:space="preserve">WLQ </w:t>
      </w:r>
      <w:r w:rsidRPr="00A118D4">
        <w:rPr>
          <w:rFonts w:asciiTheme="majorBidi" w:hAnsiTheme="majorBidi" w:cstheme="majorBidi"/>
        </w:rPr>
        <w:t>119 (2022): 241.</w:t>
      </w:r>
    </w:p>
  </w:footnote>
  <w:footnote w:id="89">
    <w:p w14:paraId="648E4F96" w14:textId="642EB0FF"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Curiously, a 1989 LCMS article spoke critically of Lieberg’s evaluation of Melanchthon. See Ken Schurb, “Melanchthon on Church and Ministry,” </w:t>
      </w:r>
      <w:r w:rsidRPr="00A118D4">
        <w:rPr>
          <w:rFonts w:asciiTheme="majorBidi" w:hAnsiTheme="majorBidi" w:cstheme="majorBidi"/>
          <w:i/>
          <w:iCs/>
        </w:rPr>
        <w:t xml:space="preserve">CJ </w:t>
      </w:r>
      <w:r w:rsidRPr="00A118D4">
        <w:rPr>
          <w:rFonts w:asciiTheme="majorBidi" w:hAnsiTheme="majorBidi" w:cstheme="majorBidi"/>
        </w:rPr>
        <w:t>15 (1989): 457.</w:t>
      </w:r>
    </w:p>
  </w:footnote>
  <w:footnote w:id="90">
    <w:p w14:paraId="16A10DC9" w14:textId="5AA0A584" w:rsidR="00ED652F" w:rsidRPr="00A118D4" w:rsidRDefault="00ED652F" w:rsidP="00A118D4">
      <w:pPr>
        <w:pStyle w:val="End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 “Evaluation of Grabau’s </w:t>
      </w:r>
      <w:r w:rsidRPr="00A118D4">
        <w:rPr>
          <w:rFonts w:asciiTheme="majorBidi" w:hAnsiTheme="majorBidi" w:cstheme="majorBidi"/>
          <w:i/>
          <w:iCs/>
        </w:rPr>
        <w:t>Hirtenbrief</w:t>
      </w:r>
      <w:r w:rsidRPr="00A118D4">
        <w:rPr>
          <w:rFonts w:asciiTheme="majorBidi" w:hAnsiTheme="majorBidi" w:cstheme="majorBidi"/>
        </w:rPr>
        <w:t xml:space="preserve"> by Gotthold Heinrich Loeber </w:t>
      </w:r>
      <w:r>
        <w:rPr>
          <w:rFonts w:asciiTheme="majorBidi" w:hAnsiTheme="majorBidi" w:cstheme="majorBidi"/>
        </w:rPr>
        <w:t xml:space="preserve">with C. F. Gruber and C. F. W. </w:t>
      </w:r>
      <w:r w:rsidRPr="00A118D4">
        <w:rPr>
          <w:rFonts w:asciiTheme="majorBidi" w:hAnsiTheme="majorBidi" w:cstheme="majorBidi"/>
        </w:rPr>
        <w:t>Walther (July 1843),” trans. William Schumacher,</w:t>
      </w:r>
      <w:r>
        <w:rPr>
          <w:rFonts w:asciiTheme="majorBidi" w:hAnsiTheme="majorBidi" w:cstheme="majorBidi"/>
        </w:rPr>
        <w:t xml:space="preserve"> in</w:t>
      </w:r>
      <w:r w:rsidRPr="00A118D4">
        <w:rPr>
          <w:rFonts w:asciiTheme="majorBidi" w:hAnsiTheme="majorBidi" w:cstheme="majorBidi"/>
        </w:rPr>
        <w:t xml:space="preserve"> </w:t>
      </w:r>
      <w:r w:rsidRPr="00A118D4">
        <w:rPr>
          <w:rFonts w:asciiTheme="majorBidi" w:hAnsiTheme="majorBidi" w:cstheme="majorBidi"/>
          <w:i/>
          <w:iCs/>
        </w:rPr>
        <w:t xml:space="preserve">Soli Deo Gloria: Essays on C. F. W. Walther In Memory of August R. Suelflow </w:t>
      </w:r>
      <w:r w:rsidRPr="00A118D4">
        <w:rPr>
          <w:rFonts w:asciiTheme="majorBidi" w:hAnsiTheme="majorBidi" w:cstheme="majorBidi"/>
        </w:rPr>
        <w:t xml:space="preserve">(St. Louis: Concordia, 2000), 156–57. Also found in Walther, </w:t>
      </w:r>
      <w:r w:rsidRPr="00A118D4">
        <w:rPr>
          <w:rFonts w:asciiTheme="majorBidi" w:hAnsiTheme="majorBidi" w:cstheme="majorBidi"/>
          <w:i/>
          <w:iCs/>
        </w:rPr>
        <w:t>The Church &amp; The Office of the Ministry</w:t>
      </w:r>
      <w:r w:rsidRPr="00A118D4">
        <w:rPr>
          <w:rFonts w:asciiTheme="majorBidi" w:hAnsiTheme="majorBidi" w:cstheme="majorBidi"/>
        </w:rPr>
        <w:t>, 380.</w:t>
      </w:r>
    </w:p>
  </w:footnote>
  <w:footnote w:id="91">
    <w:p w14:paraId="443DDC3B" w14:textId="7B8215FC"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Already in 1991, Robert Preus condemned the decision. See Robert Preus, “The Doctrine of the Call in the Confessions and Lutheran Orthodoxy,” 38. For a collection of LCMS articles in favor of Licensed Lay Deacons see </w:t>
      </w:r>
      <w:r w:rsidRPr="00A118D4">
        <w:rPr>
          <w:rFonts w:asciiTheme="majorBidi" w:hAnsiTheme="majorBidi" w:cstheme="majorBidi"/>
          <w:i/>
          <w:iCs/>
        </w:rPr>
        <w:t xml:space="preserve">Issues in Christian Education </w:t>
      </w:r>
      <w:r w:rsidRPr="00A118D4">
        <w:rPr>
          <w:rFonts w:asciiTheme="majorBidi" w:hAnsiTheme="majorBidi" w:cstheme="majorBidi"/>
        </w:rPr>
        <w:t>38, no. 1 (Spring 2004).</w:t>
      </w:r>
    </w:p>
  </w:footnote>
  <w:footnote w:id="92">
    <w:p w14:paraId="14368BD1" w14:textId="24AD5C8B" w:rsidR="00ED652F" w:rsidRPr="00A118D4" w:rsidRDefault="00ED652F" w:rsidP="00A118D4">
      <w:pPr>
        <w:pStyle w:val="FootnoteText"/>
        <w:ind w:firstLine="720"/>
        <w:rPr>
          <w:rFonts w:asciiTheme="majorBidi" w:hAnsiTheme="majorBidi" w:cstheme="majorBidi"/>
          <w:color w:val="000000" w:themeColor="text1"/>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See “2013 Resolution 4-06A Task Force Report to the Synod,” </w:t>
      </w:r>
      <w:r w:rsidRPr="00A118D4">
        <w:rPr>
          <w:rFonts w:asciiTheme="majorBidi" w:hAnsiTheme="majorBidi" w:cstheme="majorBidi"/>
          <w:color w:val="000000" w:themeColor="text1"/>
        </w:rPr>
        <w:t xml:space="preserve">available at </w:t>
      </w:r>
      <w:hyperlink r:id="rId1" w:history="1">
        <w:r w:rsidRPr="00A118D4">
          <w:rPr>
            <w:rStyle w:val="Hyperlink"/>
            <w:rFonts w:asciiTheme="majorBidi" w:hAnsiTheme="majorBidi" w:cstheme="majorBidi"/>
            <w:color w:val="000000" w:themeColor="text1"/>
          </w:rPr>
          <w:t>https:///files.lcms.org</w:t>
        </w:r>
      </w:hyperlink>
      <w:r w:rsidRPr="00A118D4">
        <w:rPr>
          <w:rFonts w:asciiTheme="majorBidi" w:hAnsiTheme="majorBidi" w:cstheme="majorBidi"/>
          <w:color w:val="000000" w:themeColor="text1"/>
        </w:rPr>
        <w:t>, 6.</w:t>
      </w:r>
    </w:p>
  </w:footnote>
  <w:footnote w:id="93">
    <w:p w14:paraId="2CB1C5B4" w14:textId="5E766038" w:rsidR="00ED652F" w:rsidRPr="00A118D4" w:rsidRDefault="00ED652F" w:rsidP="00AE23F0">
      <w:pPr>
        <w:pStyle w:val="FootnoteText"/>
        <w:ind w:firstLine="720"/>
        <w:rPr>
          <w:rFonts w:asciiTheme="majorBidi" w:hAnsiTheme="majorBidi" w:cstheme="majorBidi"/>
        </w:rPr>
      </w:pPr>
      <w:r w:rsidRPr="00A118D4">
        <w:rPr>
          <w:rStyle w:val="FootnoteReference"/>
          <w:rFonts w:asciiTheme="majorBidi" w:hAnsiTheme="majorBidi" w:cstheme="majorBidi"/>
          <w:color w:val="000000" w:themeColor="text1"/>
          <w:vertAlign w:val="baseline"/>
        </w:rPr>
        <w:footnoteRef/>
      </w:r>
      <w:r w:rsidRPr="00A118D4">
        <w:rPr>
          <w:rStyle w:val="FootnoteReference"/>
          <w:rFonts w:asciiTheme="majorBidi" w:hAnsiTheme="majorBidi" w:cstheme="majorBidi"/>
          <w:color w:val="000000" w:themeColor="text1"/>
          <w:vertAlign w:val="baseline"/>
        </w:rPr>
        <w:t>.</w:t>
      </w:r>
      <w:r w:rsidRPr="00A118D4">
        <w:rPr>
          <w:rFonts w:asciiTheme="majorBidi" w:hAnsiTheme="majorBidi" w:cstheme="majorBidi"/>
          <w:color w:val="000000" w:themeColor="text1"/>
        </w:rPr>
        <w:t> </w:t>
      </w:r>
      <w:r w:rsidRPr="00AE23F0">
        <w:rPr>
          <w:rFonts w:asciiTheme="majorBidi" w:hAnsiTheme="majorBidi" w:cstheme="majorBidi"/>
          <w:color w:val="000000" w:themeColor="text1"/>
        </w:rPr>
        <w:t xml:space="preserve"> </w:t>
      </w:r>
      <w:r>
        <w:rPr>
          <w:rFonts w:asciiTheme="majorBidi" w:hAnsiTheme="majorBidi" w:cstheme="majorBidi"/>
          <w:color w:val="000000" w:themeColor="text1"/>
        </w:rPr>
        <w:t>Jacobs and</w:t>
      </w:r>
      <w:r w:rsidRPr="00A118D4">
        <w:rPr>
          <w:rFonts w:asciiTheme="majorBidi" w:hAnsiTheme="majorBidi" w:cstheme="majorBidi"/>
          <w:color w:val="000000" w:themeColor="text1"/>
        </w:rPr>
        <w:t xml:space="preserve"> Tappert </w:t>
      </w:r>
      <w:r>
        <w:rPr>
          <w:rFonts w:asciiTheme="majorBidi" w:hAnsiTheme="majorBidi" w:cstheme="majorBidi"/>
          <w:color w:val="000000" w:themeColor="text1"/>
        </w:rPr>
        <w:t>also translate “regularly called,” and Kolb-Wengert</w:t>
      </w:r>
      <w:r w:rsidRPr="00A118D4">
        <w:rPr>
          <w:rFonts w:asciiTheme="majorBidi" w:hAnsiTheme="majorBidi" w:cstheme="majorBidi"/>
          <w:color w:val="000000" w:themeColor="text1"/>
        </w:rPr>
        <w:t xml:space="preserve"> </w:t>
      </w:r>
      <w:r>
        <w:rPr>
          <w:rFonts w:asciiTheme="majorBidi" w:hAnsiTheme="majorBidi" w:cstheme="majorBidi"/>
          <w:color w:val="000000" w:themeColor="text1"/>
        </w:rPr>
        <w:t>“properly called.” In contrast, McCain has</w:t>
      </w:r>
      <w:r w:rsidRPr="00A118D4">
        <w:rPr>
          <w:rFonts w:asciiTheme="majorBidi" w:hAnsiTheme="majorBidi" w:cstheme="majorBidi"/>
          <w:color w:val="000000" w:themeColor="text1"/>
        </w:rPr>
        <w:t xml:space="preserve"> “with a rightly ordered call,” no doubt with </w:t>
      </w:r>
      <w:r w:rsidRPr="00A118D4">
        <w:rPr>
          <w:rFonts w:asciiTheme="majorBidi" w:hAnsiTheme="majorBidi" w:cstheme="majorBidi"/>
        </w:rPr>
        <w:t>a nod to ordination. This note is added: “When this article was presented, it was understood that a call into the preaching office would be confirmed and formally recognized by means of the apostolic rite of ordination (with prayer an</w:t>
      </w:r>
      <w:r>
        <w:rPr>
          <w:rFonts w:asciiTheme="majorBidi" w:hAnsiTheme="majorBidi" w:cstheme="majorBidi"/>
        </w:rPr>
        <w:t>d the laying on of hands).” See McCain</w:t>
      </w:r>
      <w:r w:rsidRPr="00A118D4">
        <w:rPr>
          <w:rFonts w:asciiTheme="majorBidi" w:hAnsiTheme="majorBidi" w:cstheme="majorBidi"/>
        </w:rPr>
        <w:t>, 62–63.</w:t>
      </w:r>
    </w:p>
  </w:footnote>
  <w:footnote w:id="94">
    <w:p w14:paraId="0B9E963D" w14:textId="281F83EE"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 “2013 Resolution 4-06A Task Force Report to the Synod,” 10. This seems to be the same as what Grabau taught. According to Grabau, “ordination is an absolutely essential part of </w:t>
      </w:r>
      <w:r w:rsidRPr="00A118D4">
        <w:rPr>
          <w:rFonts w:asciiTheme="majorBidi" w:hAnsiTheme="majorBidi" w:cstheme="majorBidi"/>
          <w:i/>
          <w:iCs/>
        </w:rPr>
        <w:t>rite vocatus</w:t>
      </w:r>
      <w:r w:rsidRPr="00A118D4">
        <w:rPr>
          <w:rFonts w:asciiTheme="majorBidi" w:hAnsiTheme="majorBidi" w:cstheme="majorBidi"/>
        </w:rPr>
        <w:t xml:space="preserve">…. Grabau placed the entire weight of ordination on the </w:t>
      </w:r>
      <w:r w:rsidRPr="00A118D4">
        <w:rPr>
          <w:rFonts w:asciiTheme="majorBidi" w:hAnsiTheme="majorBidi" w:cstheme="majorBidi"/>
          <w:i/>
          <w:iCs/>
        </w:rPr>
        <w:t>vocatus</w:t>
      </w:r>
      <w:r w:rsidRPr="00A118D4">
        <w:rPr>
          <w:rFonts w:asciiTheme="majorBidi" w:hAnsiTheme="majorBidi" w:cstheme="majorBidi"/>
        </w:rPr>
        <w:t xml:space="preserve"> of AC XIV.” See William M. Cwirla, “Grabau and the Saxon Pastors: The Doctrine of the Holy Ministry, 1840–1845,” </w:t>
      </w:r>
      <w:r w:rsidRPr="00A118D4">
        <w:rPr>
          <w:rFonts w:asciiTheme="majorBidi" w:hAnsiTheme="majorBidi" w:cstheme="majorBidi"/>
          <w:i/>
          <w:iCs/>
        </w:rPr>
        <w:t>CHIQ</w:t>
      </w:r>
      <w:r w:rsidRPr="00A118D4">
        <w:rPr>
          <w:rFonts w:asciiTheme="majorBidi" w:hAnsiTheme="majorBidi" w:cstheme="majorBidi"/>
        </w:rPr>
        <w:t xml:space="preserve"> 68, no. 2 (Summer 1995): 95.</w:t>
      </w:r>
    </w:p>
  </w:footnote>
  <w:footnote w:id="95">
    <w:p w14:paraId="5DF6564F" w14:textId="4EE20EA5"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 “2013 Resolution 4-06A Task Force Report to the Synod,” 11.</w:t>
      </w:r>
    </w:p>
  </w:footnote>
  <w:footnote w:id="96">
    <w:p w14:paraId="4E59FEB9" w14:textId="0E0EC591"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For Walther at his best, see his essay from the 1884 Synodical Conference convention: C. F. W. Walther, “Church Fathers and Doctrine,” </w:t>
      </w:r>
      <w:r w:rsidRPr="00A118D4">
        <w:rPr>
          <w:rFonts w:asciiTheme="majorBidi" w:hAnsiTheme="majorBidi" w:cstheme="majorBidi"/>
          <w:i/>
          <w:iCs/>
        </w:rPr>
        <w:t>Essays for the Church</w:t>
      </w:r>
      <w:r w:rsidRPr="00A118D4">
        <w:rPr>
          <w:rFonts w:asciiTheme="majorBidi" w:hAnsiTheme="majorBidi" w:cstheme="majorBidi"/>
        </w:rPr>
        <w:t>, (St. Louis: Conco</w:t>
      </w:r>
      <w:r>
        <w:rPr>
          <w:rFonts w:asciiTheme="majorBidi" w:hAnsiTheme="majorBidi" w:cstheme="majorBidi"/>
        </w:rPr>
        <w:t>rdia, 1992), 2:67–101. See also</w:t>
      </w:r>
      <w:r w:rsidRPr="00A118D4">
        <w:rPr>
          <w:rFonts w:asciiTheme="majorBidi" w:hAnsiTheme="majorBidi" w:cstheme="majorBidi"/>
        </w:rPr>
        <w:t xml:space="preserve"> Norman Nagel, “ The Doctrine of the Office of the Holy Ministry in the Confessions and in Walther’s </w:t>
      </w:r>
      <w:r w:rsidRPr="00A118D4">
        <w:rPr>
          <w:rFonts w:asciiTheme="majorBidi" w:hAnsiTheme="majorBidi" w:cstheme="majorBidi"/>
          <w:i/>
          <w:iCs/>
        </w:rPr>
        <w:t>Kirche und Amt</w:t>
      </w:r>
      <w:r w:rsidRPr="00A118D4">
        <w:rPr>
          <w:rFonts w:asciiTheme="majorBidi" w:hAnsiTheme="majorBidi" w:cstheme="majorBidi"/>
        </w:rPr>
        <w:t xml:space="preserve">,” </w:t>
      </w:r>
      <w:r w:rsidRPr="00A118D4">
        <w:rPr>
          <w:rFonts w:asciiTheme="majorBidi" w:hAnsiTheme="majorBidi" w:cstheme="majorBidi"/>
          <w:i/>
          <w:iCs/>
        </w:rPr>
        <w:t>CJ</w:t>
      </w:r>
      <w:r w:rsidRPr="00A118D4">
        <w:rPr>
          <w:rFonts w:asciiTheme="majorBidi" w:hAnsiTheme="majorBidi" w:cstheme="majorBidi"/>
        </w:rPr>
        <w:t xml:space="preserve"> 15 (1989): 423, 442.</w:t>
      </w:r>
    </w:p>
  </w:footnote>
  <w:footnote w:id="97">
    <w:p w14:paraId="000DB401" w14:textId="543F21F8"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To me, that statement gives the impression that the confessions are over the Bible. For the same sentiment, see John F. Brug, “Norma </w:t>
      </w:r>
      <w:r>
        <w:rPr>
          <w:rFonts w:asciiTheme="majorBidi" w:hAnsiTheme="majorBidi" w:cstheme="majorBidi"/>
        </w:rPr>
        <w:t xml:space="preserve">Normata </w:t>
      </w:r>
      <w:r w:rsidRPr="00A118D4">
        <w:rPr>
          <w:rFonts w:asciiTheme="majorBidi" w:hAnsiTheme="majorBidi" w:cstheme="majorBidi"/>
        </w:rPr>
        <w:t xml:space="preserve">Normata?,” </w:t>
      </w:r>
      <w:r w:rsidRPr="00A118D4">
        <w:rPr>
          <w:rFonts w:asciiTheme="majorBidi" w:hAnsiTheme="majorBidi" w:cstheme="majorBidi"/>
          <w:i/>
          <w:iCs/>
        </w:rPr>
        <w:t xml:space="preserve">WLQ </w:t>
      </w:r>
      <w:r w:rsidRPr="00A118D4">
        <w:rPr>
          <w:rFonts w:asciiTheme="majorBidi" w:hAnsiTheme="majorBidi" w:cstheme="majorBidi"/>
        </w:rPr>
        <w:t>101 (2004): 143; and Paul S. Naumann, “The Role of the Lutheran Confessions in Establishing the Teachings of the Church” (paper presented at the Symposium on the Lutheran Confessions at Wisconsin Lutheran Seminary, September 26–27, 2005), 20–21. It is certainly true that there is something of a hermeneutical circle. Once we study Scripture and find its teaching</w:t>
      </w:r>
      <w:r>
        <w:rPr>
          <w:rFonts w:asciiTheme="majorBidi" w:hAnsiTheme="majorBidi" w:cstheme="majorBidi"/>
        </w:rPr>
        <w:t>s in harmony with the Lutheran C</w:t>
      </w:r>
      <w:r w:rsidRPr="00A118D4">
        <w:rPr>
          <w:rFonts w:asciiTheme="majorBidi" w:hAnsiTheme="majorBidi" w:cstheme="majorBidi"/>
        </w:rPr>
        <w:t>onfessions, we confess allegiance to the confessions, and then the confessions are in our minds as we continue to read the Bible. But the confessions are not over the Bible.</w:t>
      </w:r>
    </w:p>
  </w:footnote>
  <w:footnote w:id="98">
    <w:p w14:paraId="38EB1766" w14:textId="07937CF1"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w:t>
      </w:r>
      <w:r>
        <w:rPr>
          <w:rFonts w:asciiTheme="majorBidi" w:hAnsiTheme="majorBidi" w:cstheme="majorBidi"/>
        </w:rPr>
        <w:t xml:space="preserve">J. P. Koehler’s </w:t>
      </w:r>
      <w:r w:rsidRPr="00A118D4">
        <w:rPr>
          <w:rFonts w:asciiTheme="majorBidi" w:hAnsiTheme="majorBidi" w:cstheme="majorBidi"/>
        </w:rPr>
        <w:t>Retrospective,” 20.</w:t>
      </w:r>
    </w:p>
  </w:footnote>
  <w:footnote w:id="99">
    <w:p w14:paraId="50E7855C" w14:textId="4FA69E2C"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 “The Discussion with the St. Louis Men on the Doctrine of the Ministry,” partial minutes from the August 1914 meeting found in the files of Peter Pran</w:t>
      </w:r>
      <w:r>
        <w:rPr>
          <w:rFonts w:asciiTheme="majorBidi" w:hAnsiTheme="majorBidi" w:cstheme="majorBidi"/>
        </w:rPr>
        <w:t>ge, translated by Paul Prange.</w:t>
      </w:r>
    </w:p>
  </w:footnote>
  <w:footnote w:id="100">
    <w:p w14:paraId="3EB48D84" w14:textId="738FD4AD"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 “Basic Documents in the Church and Ministry Discussions,” </w:t>
      </w:r>
      <w:r w:rsidRPr="00A118D4">
        <w:rPr>
          <w:rFonts w:asciiTheme="majorBidi" w:hAnsiTheme="majorBidi" w:cstheme="majorBidi"/>
          <w:i/>
          <w:iCs/>
        </w:rPr>
        <w:t xml:space="preserve">The Faithful Word </w:t>
      </w:r>
      <w:r w:rsidRPr="00A118D4">
        <w:rPr>
          <w:rFonts w:asciiTheme="majorBidi" w:hAnsiTheme="majorBidi" w:cstheme="majorBidi"/>
        </w:rPr>
        <w:t xml:space="preserve">7, no. 1 (February 1970): 28. The complete wording of the theses is attached as Appendix #1. </w:t>
      </w:r>
    </w:p>
  </w:footnote>
  <w:footnote w:id="101">
    <w:p w14:paraId="1D17E675" w14:textId="350A848B"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Jon Ladner, “The Church and Ministry Debate Between the Missouri and Wisconsin Synods” (paper presented at a meeting of the St. Croix Conference of the Minnesota District of WELS, June 12, 2001), 14.</w:t>
      </w:r>
    </w:p>
  </w:footnote>
  <w:footnote w:id="102">
    <w:p w14:paraId="4448E911" w14:textId="27F6AB1B"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In 1929, the WELS seminary moved to its new campus at Thiensville. In 1957, when the city of Mequon was incorporated, the seminary’s address changed from Thiensville to Mequon. </w:t>
      </w:r>
    </w:p>
  </w:footnote>
  <w:footnote w:id="103">
    <w:p w14:paraId="3B794D00" w14:textId="7267FDBA"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The Thiensville Theses are attached as Appendix #2. </w:t>
      </w:r>
    </w:p>
  </w:footnote>
  <w:footnote w:id="104">
    <w:p w14:paraId="5E3D8AA1" w14:textId="52B5EA9F"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E. C. Fredrich, </w:t>
      </w:r>
      <w:r w:rsidRPr="00A118D4">
        <w:rPr>
          <w:rFonts w:asciiTheme="majorBidi" w:hAnsiTheme="majorBidi" w:cstheme="majorBidi"/>
          <w:i/>
          <w:iCs/>
        </w:rPr>
        <w:t>The Wisconsin Synod Lutherans</w:t>
      </w:r>
      <w:r w:rsidRPr="00A118D4">
        <w:rPr>
          <w:rFonts w:asciiTheme="majorBidi" w:hAnsiTheme="majorBidi" w:cstheme="majorBidi"/>
        </w:rPr>
        <w:t>, 184.</w:t>
      </w:r>
    </w:p>
  </w:footnote>
  <w:footnote w:id="105">
    <w:p w14:paraId="79FC302E" w14:textId="0B18D527"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E. C. Fredrich, </w:t>
      </w:r>
      <w:r w:rsidRPr="00A118D4">
        <w:rPr>
          <w:rFonts w:asciiTheme="majorBidi" w:hAnsiTheme="majorBidi" w:cstheme="majorBidi"/>
          <w:i/>
          <w:iCs/>
        </w:rPr>
        <w:t>The Wisconsin Synod Lutherans</w:t>
      </w:r>
      <w:r w:rsidRPr="00A118D4">
        <w:rPr>
          <w:rFonts w:asciiTheme="majorBidi" w:hAnsiTheme="majorBidi" w:cstheme="majorBidi"/>
        </w:rPr>
        <w:t xml:space="preserve">, 184. J. P. Koehler’s evaluation in 1932 is less charitable: “The Theses </w:t>
      </w:r>
      <w:r w:rsidRPr="00A118D4">
        <w:rPr>
          <w:rFonts w:asciiTheme="majorBidi" w:eastAsia="Times New Roman" w:hAnsiTheme="majorBidi" w:cstheme="majorBidi"/>
        </w:rPr>
        <w:t xml:space="preserve">are evidently just an intersynodical modus vivendi, a compromise, whether intended so or not, that leaves matters unclear and both sides free to put their own construction on them.” See </w:t>
      </w:r>
      <w:r w:rsidRPr="00A118D4">
        <w:rPr>
          <w:rFonts w:asciiTheme="majorBidi" w:hAnsiTheme="majorBidi" w:cstheme="majorBidi"/>
        </w:rPr>
        <w:t xml:space="preserve">Koehler, </w:t>
      </w:r>
      <w:r w:rsidRPr="00A118D4">
        <w:rPr>
          <w:rFonts w:asciiTheme="majorBidi" w:hAnsiTheme="majorBidi" w:cstheme="majorBidi"/>
          <w:i/>
          <w:iCs/>
        </w:rPr>
        <w:t>The History of the Wisconsin Synod,</w:t>
      </w:r>
      <w:r w:rsidRPr="00A118D4">
        <w:rPr>
          <w:rFonts w:asciiTheme="majorBidi" w:hAnsiTheme="majorBidi" w:cstheme="majorBidi"/>
        </w:rPr>
        <w:t xml:space="preserve"> 239.</w:t>
      </w:r>
    </w:p>
  </w:footnote>
  <w:footnote w:id="106">
    <w:p w14:paraId="036F8479" w14:textId="2035D307"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For a summary of some of the interactions, see Brug, </w:t>
      </w:r>
      <w:r w:rsidRPr="00A118D4">
        <w:rPr>
          <w:rFonts w:asciiTheme="majorBidi" w:hAnsiTheme="majorBidi" w:cstheme="majorBidi"/>
          <w:i/>
          <w:iCs/>
        </w:rPr>
        <w:t>The Ministry of the Word</w:t>
      </w:r>
      <w:r w:rsidRPr="00A118D4">
        <w:rPr>
          <w:rFonts w:asciiTheme="majorBidi" w:hAnsiTheme="majorBidi" w:cstheme="majorBidi"/>
        </w:rPr>
        <w:t xml:space="preserve">, 417–23. </w:t>
      </w:r>
    </w:p>
  </w:footnote>
  <w:footnote w:id="107">
    <w:p w14:paraId="05D295F4" w14:textId="5448E227"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i/>
          <w:iCs/>
        </w:rPr>
        <w:t>Proceedings of the Forty-Second Convention of the Evangelical Lutheran Synodical Conference of North America</w:t>
      </w:r>
      <w:r w:rsidRPr="00A118D4">
        <w:rPr>
          <w:rFonts w:asciiTheme="majorBidi" w:hAnsiTheme="majorBidi" w:cstheme="majorBidi"/>
        </w:rPr>
        <w:t>, 1952, 142.</w:t>
      </w:r>
    </w:p>
  </w:footnote>
  <w:footnote w:id="108">
    <w:p w14:paraId="7ACF712D" w14:textId="12A46F48"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i/>
          <w:iCs/>
        </w:rPr>
        <w:t>Proceedings of the Forty-Second Convention</w:t>
      </w:r>
      <w:r w:rsidRPr="00A118D4">
        <w:rPr>
          <w:rFonts w:asciiTheme="majorBidi" w:hAnsiTheme="majorBidi" w:cstheme="majorBidi"/>
        </w:rPr>
        <w:t>, 144.</w:t>
      </w:r>
    </w:p>
  </w:footnote>
  <w:footnote w:id="109">
    <w:p w14:paraId="0335CCC1" w14:textId="29244608"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For this part of the story, see Armin W. Schuetze, </w:t>
      </w:r>
      <w:r w:rsidRPr="00A118D4">
        <w:rPr>
          <w:rFonts w:asciiTheme="majorBidi" w:hAnsiTheme="majorBidi" w:cstheme="majorBidi"/>
          <w:i/>
          <w:iCs/>
        </w:rPr>
        <w:t>The Synodical Conference: Ecumenical Endeavor</w:t>
      </w:r>
      <w:r w:rsidRPr="00A118D4">
        <w:rPr>
          <w:rFonts w:asciiTheme="majorBidi" w:hAnsiTheme="majorBidi" w:cstheme="majorBidi"/>
        </w:rPr>
        <w:t xml:space="preserve"> (Milwaukee: Northwestern, 2000), 341–58. </w:t>
      </w:r>
    </w:p>
  </w:footnote>
  <w:footnote w:id="110">
    <w:p w14:paraId="753F246F" w14:textId="69E73F00"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 WELS, “Theses on the Church and Ministry,” 39–51.</w:t>
      </w:r>
    </w:p>
  </w:footnote>
  <w:footnote w:id="111">
    <w:p w14:paraId="1B7241EA" w14:textId="56988C04"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xml:space="preserve"> </w:t>
      </w:r>
      <w:r w:rsidRPr="00A118D4">
        <w:rPr>
          <w:rFonts w:asciiTheme="majorBidi" w:hAnsiTheme="majorBidi" w:cstheme="majorBidi"/>
        </w:rPr>
        <w:t> </w:t>
      </w:r>
      <w:r w:rsidRPr="00A118D4">
        <w:rPr>
          <w:rFonts w:asciiTheme="majorBidi" w:hAnsiTheme="majorBidi" w:cstheme="majorBidi"/>
        </w:rPr>
        <w:t xml:space="preserve">One example is Eugene F. A. Klug, </w:t>
      </w:r>
      <w:r w:rsidRPr="00A118D4">
        <w:rPr>
          <w:rFonts w:asciiTheme="majorBidi" w:hAnsiTheme="majorBidi" w:cstheme="majorBidi"/>
          <w:i/>
          <w:iCs/>
        </w:rPr>
        <w:t xml:space="preserve">Church and Ministry: The Role of Church, Pastor, and People from Luther to Walther </w:t>
      </w:r>
      <w:r w:rsidRPr="00A118D4">
        <w:rPr>
          <w:rFonts w:asciiTheme="majorBidi" w:hAnsiTheme="majorBidi" w:cstheme="majorBidi"/>
        </w:rPr>
        <w:t xml:space="preserve">(St. Louis: Concordia, 2011), 135–252. </w:t>
      </w:r>
    </w:p>
  </w:footnote>
  <w:footnote w:id="112">
    <w:p w14:paraId="064CE95E" w14:textId="24A912C4"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Rolf Preus, “Wisconsin and Missouri: Overcoming Our Differences,” </w:t>
      </w:r>
      <w:r w:rsidRPr="00A118D4">
        <w:rPr>
          <w:rFonts w:asciiTheme="majorBidi" w:hAnsiTheme="majorBidi" w:cstheme="majorBidi"/>
          <w:i/>
          <w:iCs/>
        </w:rPr>
        <w:t>Christian Culture: A Magazine for Lutherans</w:t>
      </w:r>
      <w:r>
        <w:rPr>
          <w:rFonts w:asciiTheme="majorBidi" w:hAnsiTheme="majorBidi" w:cstheme="majorBidi"/>
        </w:rPr>
        <w:t xml:space="preserve"> 8 (Spring 2023): 21. See a</w:t>
      </w:r>
      <w:r w:rsidRPr="00A118D4">
        <w:rPr>
          <w:rFonts w:asciiTheme="majorBidi" w:hAnsiTheme="majorBidi" w:cstheme="majorBidi"/>
        </w:rPr>
        <w:t xml:space="preserve">lso David R. Preus, “The Doctrine of Church and Ministry Today in the LCMS, WELS, and ELS” (paper presented at the Congress on the Lutheran Confessions, Bloomington, MN, April 30, 2014), 4. </w:t>
      </w:r>
    </w:p>
  </w:footnote>
  <w:footnote w:id="113">
    <w:p w14:paraId="4FA16721" w14:textId="76C37823"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Thomas M. Winger, “The Office of the Holy Ministry according to the New Testament Mandate of Christ,” </w:t>
      </w:r>
      <w:r w:rsidRPr="00A118D4">
        <w:rPr>
          <w:rFonts w:asciiTheme="majorBidi" w:hAnsiTheme="majorBidi" w:cstheme="majorBidi"/>
          <w:i/>
          <w:iCs/>
        </w:rPr>
        <w:t>Logia</w:t>
      </w:r>
      <w:r w:rsidRPr="00A118D4">
        <w:rPr>
          <w:rFonts w:asciiTheme="majorBidi" w:hAnsiTheme="majorBidi" w:cstheme="majorBidi"/>
        </w:rPr>
        <w:t xml:space="preserve"> 7, no. 2 (Eastertide 1998): 42. Needless to say, this is miles apart from Martin Franzmann in </w:t>
      </w:r>
      <w:r w:rsidRPr="00A118D4">
        <w:rPr>
          <w:rFonts w:asciiTheme="majorBidi" w:hAnsiTheme="majorBidi" w:cstheme="majorBidi"/>
          <w:i/>
          <w:iCs/>
        </w:rPr>
        <w:t>Follow Me: Discipleship According to Saint Matthew</w:t>
      </w:r>
      <w:r w:rsidRPr="00A118D4">
        <w:rPr>
          <w:rFonts w:asciiTheme="majorBidi" w:hAnsiTheme="majorBidi" w:cstheme="majorBidi"/>
        </w:rPr>
        <w:t xml:space="preserve"> (St. Louis: Concordia, 1961). In his review of Winger’s </w:t>
      </w:r>
      <w:r w:rsidRPr="00A118D4">
        <w:rPr>
          <w:rFonts w:asciiTheme="majorBidi" w:hAnsiTheme="majorBidi" w:cstheme="majorBidi"/>
          <w:i/>
          <w:iCs/>
        </w:rPr>
        <w:t xml:space="preserve">Ephesians </w:t>
      </w:r>
      <w:r w:rsidRPr="00A118D4">
        <w:rPr>
          <w:rFonts w:asciiTheme="majorBidi" w:hAnsiTheme="majorBidi" w:cstheme="majorBidi"/>
        </w:rPr>
        <w:t xml:space="preserve">commentary, Paul Zell says: “This reviewer is struck by the lengths to which the commentator goes to keep those who are equipped by their pastors from ‘speaking the truth’ of God’s Word themselves…. Winger regards the church as the passive recipient of her pastors’ ministry.” See Paul E. Zell, review of </w:t>
      </w:r>
      <w:r w:rsidRPr="00A118D4">
        <w:rPr>
          <w:rFonts w:asciiTheme="majorBidi" w:hAnsiTheme="majorBidi" w:cstheme="majorBidi"/>
          <w:i/>
          <w:iCs/>
        </w:rPr>
        <w:t xml:space="preserve">Concordia Commentary: Ephesians </w:t>
      </w:r>
      <w:r w:rsidRPr="00A118D4">
        <w:rPr>
          <w:rFonts w:asciiTheme="majorBidi" w:hAnsiTheme="majorBidi" w:cstheme="majorBidi"/>
        </w:rPr>
        <w:t xml:space="preserve">by Thomas M. Winger, </w:t>
      </w:r>
      <w:r w:rsidRPr="00A118D4">
        <w:rPr>
          <w:rFonts w:asciiTheme="majorBidi" w:hAnsiTheme="majorBidi" w:cstheme="majorBidi"/>
          <w:i/>
          <w:iCs/>
        </w:rPr>
        <w:t xml:space="preserve">WLQ </w:t>
      </w:r>
      <w:r>
        <w:rPr>
          <w:rFonts w:asciiTheme="majorBidi" w:hAnsiTheme="majorBidi" w:cstheme="majorBidi"/>
        </w:rPr>
        <w:t>114 (2017): 70.</w:t>
      </w:r>
    </w:p>
  </w:footnote>
  <w:footnote w:id="114">
    <w:p w14:paraId="5459DB5E" w14:textId="40490EFD"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C. F. W. Walther, </w:t>
      </w:r>
      <w:r w:rsidRPr="00A118D4">
        <w:rPr>
          <w:rFonts w:asciiTheme="majorBidi" w:hAnsiTheme="majorBidi" w:cstheme="majorBidi"/>
          <w:i/>
          <w:iCs/>
        </w:rPr>
        <w:t>God Grant It: Daily Devotions from C. F. W. Walther</w:t>
      </w:r>
      <w:r w:rsidRPr="00A118D4">
        <w:rPr>
          <w:rFonts w:asciiTheme="majorBidi" w:hAnsiTheme="majorBidi" w:cstheme="majorBidi"/>
        </w:rPr>
        <w:t>, trans. Gerhard P. Grabenhofer, ed. August Crull (St. Louis: Concordia, 2006), 101.</w:t>
      </w:r>
    </w:p>
  </w:footnote>
  <w:footnote w:id="115">
    <w:p w14:paraId="0BBB35E4" w14:textId="18707AB8"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i/>
          <w:iCs/>
        </w:rPr>
        <w:t xml:space="preserve">Brief Statement of the Doctrinal Position of the Missouri Synod </w:t>
      </w:r>
      <w:r w:rsidRPr="00A118D4">
        <w:rPr>
          <w:rFonts w:asciiTheme="majorBidi" w:hAnsiTheme="majorBidi" w:cstheme="majorBidi"/>
        </w:rPr>
        <w:t>(St. Louis: Concordia), 14.</w:t>
      </w:r>
    </w:p>
  </w:footnote>
  <w:footnote w:id="116">
    <w:p w14:paraId="280F1C4F" w14:textId="67E9FF8F"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CTCR, </w:t>
      </w:r>
      <w:r w:rsidRPr="00A118D4">
        <w:rPr>
          <w:rFonts w:asciiTheme="majorBidi" w:hAnsiTheme="majorBidi" w:cstheme="majorBidi"/>
          <w:i/>
          <w:iCs/>
        </w:rPr>
        <w:t>The Royal Priesthood: Identity and Mission</w:t>
      </w:r>
      <w:r w:rsidRPr="00A118D4">
        <w:rPr>
          <w:rFonts w:asciiTheme="majorBidi" w:hAnsiTheme="majorBidi" w:cstheme="majorBidi"/>
        </w:rPr>
        <w:t xml:space="preserve"> (September 2018), 18, 38.</w:t>
      </w:r>
    </w:p>
  </w:footnote>
  <w:footnote w:id="117">
    <w:p w14:paraId="24DA8E80" w14:textId="54C882ED"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Joel Fredrich, “The Divine Institution of Gospel Ministry,” 18–19. See also Joel Fredrich et al., “Matthew 28:19 and the Mission of the WELS,” Report of the committee appointed by the Conference of Presidents of the Wisconsin Evangelical Lutheran Synod in response to Resolution No. 3 (Clarifying the Mission of the Synod) in the Report of Floor Committee No. 2 of the 2005 Synod Convention, April 23, 2007, 17–18.</w:t>
      </w:r>
    </w:p>
  </w:footnote>
  <w:footnote w:id="118">
    <w:p w14:paraId="7D6AAE3A" w14:textId="3059228B"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Franz Pieper, “The Laymen’s Movement in the Light of God’s Word,” in </w:t>
      </w:r>
      <w:r w:rsidRPr="00A118D4">
        <w:rPr>
          <w:rFonts w:asciiTheme="majorBidi" w:hAnsiTheme="majorBidi" w:cstheme="majorBidi"/>
          <w:i/>
          <w:iCs/>
        </w:rPr>
        <w:t xml:space="preserve">What is Christianity? and Other Essays </w:t>
      </w:r>
      <w:r w:rsidRPr="00A118D4">
        <w:rPr>
          <w:rFonts w:asciiTheme="majorBidi" w:hAnsiTheme="majorBidi" w:cstheme="majorBidi"/>
        </w:rPr>
        <w:t xml:space="preserve">(St. Louis: Concordia, 1933), 111. </w:t>
      </w:r>
    </w:p>
  </w:footnote>
  <w:footnote w:id="119">
    <w:p w14:paraId="37B387BA" w14:textId="2E5397D9"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Elmer J. Moeller, “Concerning the Ministry of the Church,” </w:t>
      </w:r>
      <w:r w:rsidRPr="00A118D4">
        <w:rPr>
          <w:rFonts w:asciiTheme="majorBidi" w:hAnsiTheme="majorBidi" w:cstheme="majorBidi"/>
          <w:i/>
          <w:iCs/>
        </w:rPr>
        <w:t xml:space="preserve">CTM </w:t>
      </w:r>
      <w:r w:rsidRPr="00A118D4">
        <w:rPr>
          <w:rFonts w:asciiTheme="majorBidi" w:hAnsiTheme="majorBidi" w:cstheme="majorBidi"/>
        </w:rPr>
        <w:t>22 (1951): 399.</w:t>
      </w:r>
    </w:p>
  </w:footnote>
  <w:footnote w:id="120">
    <w:p w14:paraId="00AAE81A" w14:textId="05E56D44"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Neil Hilton, “Church and Ministry: The Public Ministry,” </w:t>
      </w:r>
      <w:r w:rsidRPr="00A118D4">
        <w:rPr>
          <w:rFonts w:asciiTheme="majorBidi" w:hAnsiTheme="majorBidi" w:cstheme="majorBidi"/>
          <w:i/>
          <w:iCs/>
        </w:rPr>
        <w:t xml:space="preserve">The Faithful Word </w:t>
      </w:r>
      <w:r w:rsidRPr="00A118D4">
        <w:rPr>
          <w:rFonts w:asciiTheme="majorBidi" w:hAnsiTheme="majorBidi" w:cstheme="majorBidi"/>
        </w:rPr>
        <w:t>6, no. 2 (Summer 1969): 26–27.</w:t>
      </w:r>
    </w:p>
  </w:footnote>
  <w:footnote w:id="121">
    <w:p w14:paraId="3796D8D4" w14:textId="7D4D2FC8" w:rsidR="00ED652F" w:rsidRPr="00A118D4" w:rsidRDefault="00ED652F" w:rsidP="00A118D4">
      <w:pPr>
        <w:pStyle w:val="End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This interpretation is favored by Chemnitz, Gerhard, and Walther. See Martin Chemnitz, </w:t>
      </w:r>
      <w:r w:rsidRPr="00A118D4">
        <w:rPr>
          <w:rFonts w:asciiTheme="majorBidi" w:hAnsiTheme="majorBidi" w:cstheme="majorBidi"/>
          <w:i/>
          <w:iCs/>
        </w:rPr>
        <w:t>Examination of the Council of Trent</w:t>
      </w:r>
      <w:r w:rsidRPr="00A118D4">
        <w:rPr>
          <w:rFonts w:asciiTheme="majorBidi" w:hAnsiTheme="majorBidi" w:cstheme="majorBidi"/>
        </w:rPr>
        <w:t xml:space="preserve">, Part II, trans. Fred Kramer (St. Louis: Concordia, 1978), 683. Johann Gerhard, </w:t>
      </w:r>
      <w:r w:rsidRPr="00A118D4">
        <w:rPr>
          <w:rFonts w:asciiTheme="majorBidi" w:hAnsiTheme="majorBidi" w:cstheme="majorBidi"/>
          <w:i/>
          <w:iCs/>
        </w:rPr>
        <w:t>On the Ecclesiastical Ministry</w:t>
      </w:r>
      <w:r w:rsidRPr="00A118D4">
        <w:rPr>
          <w:rFonts w:asciiTheme="majorBidi" w:hAnsiTheme="majorBidi" w:cstheme="majorBidi"/>
        </w:rPr>
        <w:t>,</w:t>
      </w:r>
      <w:r w:rsidRPr="00A118D4">
        <w:rPr>
          <w:rFonts w:asciiTheme="majorBidi" w:hAnsiTheme="majorBidi" w:cstheme="majorBidi"/>
          <w:i/>
          <w:iCs/>
        </w:rPr>
        <w:t xml:space="preserve"> </w:t>
      </w:r>
      <w:r w:rsidRPr="00A118D4">
        <w:rPr>
          <w:rFonts w:asciiTheme="majorBidi" w:hAnsiTheme="majorBidi" w:cstheme="majorBidi"/>
        </w:rPr>
        <w:t xml:space="preserve">Part One, trans. Richard J. Dinda, ed. Benjamin T. G. Mayes (St. Louis: Concordia, 2012), 37. Johann Gerhard, </w:t>
      </w:r>
      <w:r w:rsidRPr="00A118D4">
        <w:rPr>
          <w:rFonts w:asciiTheme="majorBidi" w:hAnsiTheme="majorBidi" w:cstheme="majorBidi"/>
          <w:i/>
          <w:iCs/>
        </w:rPr>
        <w:t>On the Ecclesiastical Ministry</w:t>
      </w:r>
      <w:r w:rsidRPr="00A118D4">
        <w:rPr>
          <w:rFonts w:asciiTheme="majorBidi" w:hAnsiTheme="majorBidi" w:cstheme="majorBidi"/>
        </w:rPr>
        <w:t>, Part Two, trans. Richard J. Dinda, ed. Benjamin T. G. Mayes and Heath R. Curtis (St. Louis: Concordia, 2012), 46. This last section is quoted appro</w:t>
      </w:r>
      <w:r>
        <w:rPr>
          <w:rFonts w:asciiTheme="majorBidi" w:hAnsiTheme="majorBidi" w:cstheme="majorBidi"/>
        </w:rPr>
        <w:t>vingly by C. F. W. Walther. See</w:t>
      </w:r>
      <w:r w:rsidRPr="00A118D4">
        <w:rPr>
          <w:rFonts w:asciiTheme="majorBidi" w:hAnsiTheme="majorBidi" w:cstheme="majorBidi"/>
        </w:rPr>
        <w:t xml:space="preserve"> Walther, </w:t>
      </w:r>
      <w:r w:rsidRPr="00A118D4">
        <w:rPr>
          <w:rFonts w:asciiTheme="majorBidi" w:hAnsiTheme="majorBidi" w:cstheme="majorBidi"/>
          <w:i/>
          <w:iCs/>
        </w:rPr>
        <w:t>The Church &amp; The Office of the Ministry</w:t>
      </w:r>
      <w:r w:rsidRPr="00A118D4">
        <w:rPr>
          <w:rFonts w:asciiTheme="majorBidi" w:hAnsiTheme="majorBidi" w:cstheme="majorBidi"/>
        </w:rPr>
        <w:t>, 258–59.</w:t>
      </w:r>
    </w:p>
  </w:footnote>
  <w:footnote w:id="122">
    <w:p w14:paraId="4A4FA468" w14:textId="4A3159DF"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David P. Scaer, “The Clergy as the New Testament Ministers with a Proposal for Parochial School Teachers,” </w:t>
      </w:r>
      <w:r w:rsidRPr="00A118D4">
        <w:rPr>
          <w:rFonts w:asciiTheme="majorBidi" w:hAnsiTheme="majorBidi" w:cstheme="majorBidi"/>
          <w:i/>
          <w:iCs/>
        </w:rPr>
        <w:t>Issues in Christian Education</w:t>
      </w:r>
      <w:r>
        <w:rPr>
          <w:rFonts w:asciiTheme="majorBidi" w:hAnsiTheme="majorBidi" w:cstheme="majorBidi"/>
        </w:rPr>
        <w:t xml:space="preserve"> 27, no. 1 (Spring 1993): 7. </w:t>
      </w:r>
    </w:p>
  </w:footnote>
  <w:footnote w:id="123">
    <w:p w14:paraId="01903E92" w14:textId="242962B4"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Albert Collver, “Deacons: Office of Service or Office of the Word?,” </w:t>
      </w:r>
      <w:r w:rsidRPr="00A118D4">
        <w:rPr>
          <w:rFonts w:asciiTheme="majorBidi" w:hAnsiTheme="majorBidi" w:cstheme="majorBidi"/>
          <w:i/>
          <w:iCs/>
        </w:rPr>
        <w:t xml:space="preserve">Logia </w:t>
      </w:r>
      <w:r w:rsidRPr="00A118D4">
        <w:rPr>
          <w:rFonts w:asciiTheme="majorBidi" w:hAnsiTheme="majorBidi" w:cstheme="majorBidi"/>
        </w:rPr>
        <w:t xml:space="preserve">16, no. 2 (Easter 2007): 32. </w:t>
      </w:r>
    </w:p>
  </w:footnote>
  <w:footnote w:id="124">
    <w:p w14:paraId="524A5F6B" w14:textId="7D06CDB5"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David Jay Webber, </w:t>
      </w:r>
      <w:r w:rsidRPr="00A118D4">
        <w:rPr>
          <w:rFonts w:asciiTheme="majorBidi" w:hAnsiTheme="majorBidi" w:cstheme="majorBidi"/>
          <w:i/>
          <w:iCs/>
        </w:rPr>
        <w:t>Spiritual Fathers</w:t>
      </w:r>
      <w:r w:rsidRPr="00A118D4">
        <w:rPr>
          <w:rFonts w:asciiTheme="majorBidi" w:hAnsiTheme="majorBidi" w:cstheme="majorBidi"/>
        </w:rPr>
        <w:t xml:space="preserve"> (Phoenix: Klotsche-Little Publishing, 2013), 79.</w:t>
      </w:r>
    </w:p>
  </w:footnote>
  <w:footnote w:id="125">
    <w:p w14:paraId="0A3B7A8B" w14:textId="2F5F9EC2"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Andrew H. Bartelt, “A Confessional Lutheran Approach to the Diaconate,” </w:t>
      </w:r>
      <w:r w:rsidRPr="00A118D4">
        <w:rPr>
          <w:rFonts w:asciiTheme="majorBidi" w:hAnsiTheme="majorBidi" w:cstheme="majorBidi"/>
          <w:i/>
          <w:iCs/>
        </w:rPr>
        <w:t xml:space="preserve">Logia </w:t>
      </w:r>
      <w:r w:rsidRPr="00A118D4">
        <w:rPr>
          <w:rFonts w:asciiTheme="majorBidi" w:hAnsiTheme="majorBidi" w:cstheme="majorBidi"/>
        </w:rPr>
        <w:t xml:space="preserve">10, no. 3 (Holy Trinity 2001): 51. </w:t>
      </w:r>
    </w:p>
  </w:footnote>
  <w:footnote w:id="126">
    <w:p w14:paraId="0FEA78E1" w14:textId="18668095"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Samuel H. Nafzger, “The Office of the Pastoral Ministry and the Priesthood of All Believers,” </w:t>
      </w:r>
      <w:r w:rsidRPr="00A118D4">
        <w:rPr>
          <w:rFonts w:asciiTheme="majorBidi" w:hAnsiTheme="majorBidi" w:cstheme="majorBidi"/>
          <w:i/>
          <w:iCs/>
        </w:rPr>
        <w:t>Lutheran Education</w:t>
      </w:r>
      <w:r w:rsidRPr="00A118D4">
        <w:rPr>
          <w:rFonts w:asciiTheme="majorBidi" w:hAnsiTheme="majorBidi" w:cstheme="majorBidi"/>
        </w:rPr>
        <w:t xml:space="preserve"> 131, no. 1 (September–October 1995): 24. </w:t>
      </w:r>
    </w:p>
  </w:footnote>
  <w:footnote w:id="127">
    <w:p w14:paraId="4A2BED66" w14:textId="19562217"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Chemnitz, </w:t>
      </w:r>
      <w:r w:rsidRPr="00A118D4">
        <w:rPr>
          <w:rFonts w:asciiTheme="majorBidi" w:hAnsiTheme="majorBidi" w:cstheme="majorBidi"/>
          <w:i/>
          <w:iCs/>
        </w:rPr>
        <w:t>Examination of the Council of Trent</w:t>
      </w:r>
      <w:r w:rsidRPr="00A118D4">
        <w:rPr>
          <w:rFonts w:asciiTheme="majorBidi" w:hAnsiTheme="majorBidi" w:cstheme="majorBidi"/>
        </w:rPr>
        <w:t>, Part II, 683.</w:t>
      </w:r>
    </w:p>
  </w:footnote>
  <w:footnote w:id="128">
    <w:p w14:paraId="11FDE53E" w14:textId="793AA5CE"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Gerhard, </w:t>
      </w:r>
      <w:r w:rsidRPr="00A118D4">
        <w:rPr>
          <w:rFonts w:asciiTheme="majorBidi" w:hAnsiTheme="majorBidi" w:cstheme="majorBidi"/>
          <w:i/>
          <w:iCs/>
        </w:rPr>
        <w:t>On the Ecclesiastical Ministry</w:t>
      </w:r>
      <w:r w:rsidRPr="00A118D4">
        <w:rPr>
          <w:rFonts w:asciiTheme="majorBidi" w:hAnsiTheme="majorBidi" w:cstheme="majorBidi"/>
        </w:rPr>
        <w:t xml:space="preserve">, Part Two, 44. </w:t>
      </w:r>
    </w:p>
  </w:footnote>
  <w:footnote w:id="129">
    <w:p w14:paraId="2F0C12C8" w14:textId="6B9E7E6F"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Schaller, “The Origin and Development of the New Testament Ministry,” 48. </w:t>
      </w:r>
    </w:p>
  </w:footnote>
  <w:footnote w:id="130">
    <w:p w14:paraId="36FB93C7" w14:textId="645E8661"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See </w:t>
      </w:r>
      <w:r w:rsidRPr="00A118D4">
        <w:rPr>
          <w:rFonts w:asciiTheme="majorBidi" w:hAnsiTheme="majorBidi" w:cstheme="majorBidi"/>
          <w:i/>
          <w:iCs/>
        </w:rPr>
        <w:t>Joh. Guiliermi Baieri Compendium Theologiae Positivae</w:t>
      </w:r>
      <w:r w:rsidRPr="00A118D4">
        <w:rPr>
          <w:rFonts w:asciiTheme="majorBidi" w:hAnsiTheme="majorBidi" w:cstheme="majorBidi"/>
        </w:rPr>
        <w:t>, Vol. III, 683.</w:t>
      </w:r>
    </w:p>
  </w:footnote>
  <w:footnote w:id="131">
    <w:p w14:paraId="104E0A90" w14:textId="37737BBB"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Roland Ziegler, “Priesthood and Office,” </w:t>
      </w:r>
      <w:r w:rsidRPr="00A118D4">
        <w:rPr>
          <w:rFonts w:asciiTheme="majorBidi" w:hAnsiTheme="majorBidi" w:cstheme="majorBidi"/>
          <w:i/>
          <w:iCs/>
        </w:rPr>
        <w:t>Logia</w:t>
      </w:r>
      <w:r w:rsidRPr="00A118D4">
        <w:rPr>
          <w:rFonts w:asciiTheme="majorBidi" w:hAnsiTheme="majorBidi" w:cstheme="majorBidi"/>
        </w:rPr>
        <w:t xml:space="preserve"> 28, no. 1 (Epiphany 2019): 25.</w:t>
      </w:r>
    </w:p>
  </w:footnote>
  <w:footnote w:id="132">
    <w:p w14:paraId="1CF7F93A" w14:textId="13E0F068"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According to my notes, Siegbert Becker remarked that “office of the ministry” is a “bit tautological.”</w:t>
      </w:r>
    </w:p>
  </w:footnote>
  <w:footnote w:id="133">
    <w:p w14:paraId="595BD113" w14:textId="05593CA9"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I note with interest that the following sources use “the public ministry” as their default expression: Francis Pieper, </w:t>
      </w:r>
      <w:r w:rsidRPr="00A118D4">
        <w:rPr>
          <w:rFonts w:asciiTheme="majorBidi" w:hAnsiTheme="majorBidi" w:cstheme="majorBidi"/>
          <w:i/>
          <w:iCs/>
        </w:rPr>
        <w:t xml:space="preserve">Christian Dogmatics </w:t>
      </w:r>
      <w:r w:rsidRPr="00A118D4">
        <w:rPr>
          <w:rFonts w:asciiTheme="majorBidi" w:hAnsiTheme="majorBidi" w:cstheme="majorBidi"/>
        </w:rPr>
        <w:t xml:space="preserve">(St. Louis: Concordia, 1953), 3:437–62; and John Theodore Mueller, </w:t>
      </w:r>
      <w:r w:rsidRPr="00A118D4">
        <w:rPr>
          <w:rFonts w:asciiTheme="majorBidi" w:hAnsiTheme="majorBidi" w:cstheme="majorBidi"/>
          <w:i/>
          <w:iCs/>
        </w:rPr>
        <w:t xml:space="preserve">Christian Dogmatics </w:t>
      </w:r>
      <w:r w:rsidRPr="00A118D4">
        <w:rPr>
          <w:rFonts w:asciiTheme="majorBidi" w:hAnsiTheme="majorBidi" w:cstheme="majorBidi"/>
        </w:rPr>
        <w:t>(St. Louis: Concordia, 1955), 563–84. The shift to “the office of t</w:t>
      </w:r>
      <w:r>
        <w:rPr>
          <w:rFonts w:asciiTheme="majorBidi" w:hAnsiTheme="majorBidi" w:cstheme="majorBidi"/>
        </w:rPr>
        <w:t xml:space="preserve">he ministry” came after this. </w:t>
      </w:r>
    </w:p>
  </w:footnote>
  <w:footnote w:id="134">
    <w:p w14:paraId="51F28BD0" w14:textId="22701627"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Roland Ziegler, “Priesthood and Office,” 25.</w:t>
      </w:r>
    </w:p>
  </w:footnote>
  <w:footnote w:id="135">
    <w:p w14:paraId="47E5C276" w14:textId="40478C5F"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i/>
          <w:iCs/>
        </w:rPr>
        <w:t>The Book of Concord</w:t>
      </w:r>
      <w:r w:rsidRPr="00A118D4">
        <w:rPr>
          <w:rFonts w:asciiTheme="majorBidi" w:hAnsiTheme="majorBidi" w:cstheme="majorBidi"/>
        </w:rPr>
        <w:t xml:space="preserve">, trans. and ed. Theodore G. Tappert (Philadelphia: Fortress, 1959), 31. Likewise, the Gōttingen edition has this footnote: “Luther verstand das Predigtamt nicht klerikal.” See </w:t>
      </w:r>
      <w:r w:rsidRPr="00A118D4">
        <w:rPr>
          <w:rFonts w:asciiTheme="majorBidi" w:hAnsiTheme="majorBidi" w:cstheme="majorBidi"/>
          <w:i/>
          <w:iCs/>
        </w:rPr>
        <w:t>Die Bekenntnisschriften der evangelisch-lutherishen Kirche</w:t>
      </w:r>
      <w:r w:rsidRPr="00A118D4">
        <w:rPr>
          <w:rFonts w:asciiTheme="majorBidi" w:hAnsiTheme="majorBidi" w:cstheme="majorBidi"/>
        </w:rPr>
        <w:t xml:space="preserve"> (Gōttingen: Vandenhoeck &amp; Ruprecht, 1952), 58.</w:t>
      </w:r>
    </w:p>
  </w:footnote>
  <w:footnote w:id="136">
    <w:p w14:paraId="5461FBBD" w14:textId="356D61A3"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C. F. W. Walther, </w:t>
      </w:r>
      <w:r w:rsidRPr="00A118D4">
        <w:rPr>
          <w:rFonts w:asciiTheme="majorBidi" w:hAnsiTheme="majorBidi" w:cstheme="majorBidi"/>
          <w:i/>
          <w:iCs/>
        </w:rPr>
        <w:t>Church and Ministry (Kirche und Amt)</w:t>
      </w:r>
      <w:r w:rsidRPr="00A118D4">
        <w:rPr>
          <w:rFonts w:asciiTheme="majorBidi" w:hAnsiTheme="majorBidi" w:cstheme="majorBidi"/>
        </w:rPr>
        <w:t>, trans. J. T. Mueller (St. Louis: Concordia, 1987).</w:t>
      </w:r>
    </w:p>
  </w:footnote>
  <w:footnote w:id="137">
    <w:p w14:paraId="4E035774" w14:textId="73A938EA" w:rsidR="00ED652F" w:rsidRPr="00A118D4" w:rsidRDefault="00ED652F" w:rsidP="00A118D4">
      <w:pPr>
        <w:pStyle w:val="End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C. F. W. Walther, </w:t>
      </w:r>
      <w:r w:rsidRPr="00A118D4">
        <w:rPr>
          <w:rFonts w:asciiTheme="majorBidi" w:hAnsiTheme="majorBidi" w:cstheme="majorBidi"/>
          <w:i/>
          <w:iCs/>
        </w:rPr>
        <w:t>The Church &amp; The Office of the Ministry</w:t>
      </w:r>
      <w:r w:rsidRPr="00A118D4">
        <w:rPr>
          <w:rFonts w:asciiTheme="majorBidi" w:hAnsiTheme="majorBidi" w:cstheme="majorBidi"/>
        </w:rPr>
        <w:t>, ed. Matthew C. Harrison</w:t>
      </w:r>
      <w:r>
        <w:rPr>
          <w:rFonts w:asciiTheme="majorBidi" w:hAnsiTheme="majorBidi" w:cstheme="majorBidi"/>
        </w:rPr>
        <w:t xml:space="preserve"> (St. Louis: Concordia, 2012). </w:t>
      </w:r>
    </w:p>
  </w:footnote>
  <w:footnote w:id="138">
    <w:p w14:paraId="50FED70E" w14:textId="250C655E" w:rsidR="00ED652F" w:rsidRPr="00A118D4" w:rsidRDefault="00ED652F" w:rsidP="00A118D4">
      <w:pPr>
        <w:pStyle w:val="End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This is another subtle translation shift in the 2012 edition of Walther’s </w:t>
      </w:r>
      <w:r w:rsidRPr="00A118D4">
        <w:rPr>
          <w:rFonts w:asciiTheme="majorBidi" w:hAnsiTheme="majorBidi" w:cstheme="majorBidi"/>
          <w:i/>
          <w:iCs/>
        </w:rPr>
        <w:t>Kirche und Amt</w:t>
      </w:r>
      <w:r w:rsidRPr="00A118D4">
        <w:rPr>
          <w:rFonts w:asciiTheme="majorBidi" w:hAnsiTheme="majorBidi" w:cstheme="majorBidi"/>
        </w:rPr>
        <w:t xml:space="preserve">, in comparison with the 1987 edition. The default for </w:t>
      </w:r>
      <w:r w:rsidRPr="00A118D4">
        <w:rPr>
          <w:rFonts w:asciiTheme="majorBidi" w:hAnsiTheme="majorBidi" w:cstheme="majorBidi"/>
          <w:i/>
          <w:iCs/>
        </w:rPr>
        <w:t>Predigtamt</w:t>
      </w:r>
      <w:r w:rsidRPr="00A118D4">
        <w:rPr>
          <w:rFonts w:asciiTheme="majorBidi" w:hAnsiTheme="majorBidi" w:cstheme="majorBidi"/>
        </w:rPr>
        <w:t xml:space="preserve"> is “preaching office,” instead of “minist</w:t>
      </w:r>
      <w:r>
        <w:rPr>
          <w:rFonts w:asciiTheme="majorBidi" w:hAnsiTheme="majorBidi" w:cstheme="majorBidi"/>
        </w:rPr>
        <w:t xml:space="preserve">ry” or “ministry of the Word.” </w:t>
      </w:r>
    </w:p>
  </w:footnote>
  <w:footnote w:id="139">
    <w:p w14:paraId="713ED627" w14:textId="2333F1E6"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Pr>
          <w:rFonts w:asciiTheme="majorBidi" w:hAnsiTheme="majorBidi" w:cstheme="majorBidi"/>
        </w:rPr>
        <w:t>McCain</w:t>
      </w:r>
      <w:r w:rsidRPr="00A118D4">
        <w:rPr>
          <w:rFonts w:asciiTheme="majorBidi" w:hAnsiTheme="majorBidi" w:cstheme="majorBidi"/>
        </w:rPr>
        <w:t>, 59.</w:t>
      </w:r>
    </w:p>
  </w:footnote>
  <w:footnote w:id="140">
    <w:p w14:paraId="7A47F4FE" w14:textId="2B20AE75"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Brug, </w:t>
      </w:r>
      <w:r w:rsidRPr="00A118D4">
        <w:rPr>
          <w:rFonts w:asciiTheme="majorBidi" w:hAnsiTheme="majorBidi" w:cstheme="majorBidi"/>
          <w:i/>
          <w:iCs/>
        </w:rPr>
        <w:t>The Ministry of the Word</w:t>
      </w:r>
      <w:r w:rsidRPr="00A118D4">
        <w:rPr>
          <w:rFonts w:asciiTheme="majorBidi" w:hAnsiTheme="majorBidi" w:cstheme="majorBidi"/>
        </w:rPr>
        <w:t xml:space="preserve">, 32. </w:t>
      </w:r>
    </w:p>
  </w:footnote>
  <w:footnote w:id="141">
    <w:p w14:paraId="5E77C919" w14:textId="3F91A701" w:rsidR="00ED652F" w:rsidRPr="00A118D4" w:rsidRDefault="00ED652F" w:rsidP="00AE453D">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A recent senior thesis at W</w:t>
      </w:r>
      <w:r>
        <w:rPr>
          <w:rFonts w:asciiTheme="majorBidi" w:hAnsiTheme="majorBidi" w:cstheme="majorBidi"/>
        </w:rPr>
        <w:t>isconsin Lutheran Seminary looked</w:t>
      </w:r>
      <w:r w:rsidRPr="00A118D4">
        <w:rPr>
          <w:rFonts w:asciiTheme="majorBidi" w:hAnsiTheme="majorBidi" w:cstheme="majorBidi"/>
        </w:rPr>
        <w:t xml:space="preserve"> at the ministry doctrine o</w:t>
      </w:r>
      <w:r>
        <w:rPr>
          <w:rFonts w:asciiTheme="majorBidi" w:hAnsiTheme="majorBidi" w:cstheme="majorBidi"/>
        </w:rPr>
        <w:t>f Calov and Quenstedt and argued</w:t>
      </w:r>
      <w:r w:rsidRPr="00A118D4">
        <w:rPr>
          <w:rFonts w:asciiTheme="majorBidi" w:hAnsiTheme="majorBidi" w:cstheme="majorBidi"/>
        </w:rPr>
        <w:t xml:space="preserve"> that there is nothing that would be unacceptable in WELS. Rather, these dogmaticians from the silver age of orthodoxy “would not have agreed wholeheartedly with the Missouri view of the ministry.” See Robert R. Read, “The Voice of Our Fathers on the Controversy of the Ministry: The Writings of Abraham Calov and Johann Andreas Quenstedt” (MDiv thesis, Wisconsin Lutheran Seminary, February 16, 2024), 52. </w:t>
      </w:r>
    </w:p>
  </w:footnote>
  <w:footnote w:id="142">
    <w:p w14:paraId="3D520B8F" w14:textId="46730C53"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For example, see Franz Pieper, </w:t>
      </w:r>
      <w:r w:rsidRPr="00A118D4">
        <w:rPr>
          <w:rFonts w:asciiTheme="majorBidi" w:hAnsiTheme="majorBidi" w:cstheme="majorBidi"/>
          <w:i/>
          <w:iCs/>
        </w:rPr>
        <w:t>Christian Dogmatics</w:t>
      </w:r>
      <w:r w:rsidRPr="00A118D4">
        <w:rPr>
          <w:rFonts w:asciiTheme="majorBidi" w:hAnsiTheme="majorBidi" w:cstheme="majorBidi"/>
        </w:rPr>
        <w:t xml:space="preserve">, 3:437–62. </w:t>
      </w:r>
    </w:p>
  </w:footnote>
  <w:footnote w:id="143">
    <w:p w14:paraId="6243F714" w14:textId="32C0A295"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Mary Hilgendorf, “The Role of the Lutheran Teacher: C. F. W. Walther’s Unsettled Legacy in Lutheran Education, Part Three,” </w:t>
      </w:r>
      <w:r w:rsidRPr="00A118D4">
        <w:rPr>
          <w:rFonts w:asciiTheme="majorBidi" w:hAnsiTheme="majorBidi" w:cstheme="majorBidi"/>
          <w:i/>
          <w:iCs/>
        </w:rPr>
        <w:t xml:space="preserve">Lutheran Education </w:t>
      </w:r>
      <w:r w:rsidRPr="00A118D4">
        <w:rPr>
          <w:rFonts w:asciiTheme="majorBidi" w:hAnsiTheme="majorBidi" w:cstheme="majorBidi"/>
          <w:iCs/>
        </w:rPr>
        <w:t>135, no. 3</w:t>
      </w:r>
      <w:r w:rsidRPr="00A118D4">
        <w:rPr>
          <w:rFonts w:asciiTheme="majorBidi" w:hAnsiTheme="majorBidi" w:cstheme="majorBidi"/>
          <w:i/>
        </w:rPr>
        <w:t xml:space="preserve"> </w:t>
      </w:r>
      <w:r w:rsidRPr="00A118D4">
        <w:rPr>
          <w:rFonts w:asciiTheme="majorBidi" w:hAnsiTheme="majorBidi" w:cstheme="majorBidi"/>
          <w:iCs/>
        </w:rPr>
        <w:t>(</w:t>
      </w:r>
      <w:r w:rsidRPr="00A118D4">
        <w:rPr>
          <w:rFonts w:asciiTheme="majorBidi" w:hAnsiTheme="majorBidi" w:cstheme="majorBidi"/>
        </w:rPr>
        <w:t xml:space="preserve">January/February 2000): 149. </w:t>
      </w:r>
    </w:p>
  </w:footnote>
  <w:footnote w:id="144">
    <w:p w14:paraId="5EE32BEA" w14:textId="30E29918"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Peter M. Prange, </w:t>
      </w:r>
      <w:r w:rsidRPr="00A118D4">
        <w:rPr>
          <w:rFonts w:asciiTheme="majorBidi" w:hAnsiTheme="majorBidi" w:cstheme="majorBidi"/>
          <w:i/>
          <w:iCs/>
        </w:rPr>
        <w:t xml:space="preserve">Wielding the Sword of the Spirit, Volume One: The Doctrine &amp; Practice of Church Fellowship in the Missouri Synod (1838–1867) </w:t>
      </w:r>
      <w:r w:rsidRPr="00A118D4">
        <w:rPr>
          <w:rFonts w:asciiTheme="majorBidi" w:hAnsiTheme="majorBidi" w:cstheme="majorBidi"/>
        </w:rPr>
        <w:t xml:space="preserve">(Wauwatosa, WI: Joh. Ph. Koehler Press, 2021) 194–200. See also John Wohlrabe, </w:t>
      </w:r>
      <w:r w:rsidRPr="00A118D4">
        <w:rPr>
          <w:rFonts w:asciiTheme="majorBidi" w:hAnsiTheme="majorBidi" w:cstheme="majorBidi"/>
          <w:i/>
          <w:iCs/>
        </w:rPr>
        <w:t>An Historical Analysis of the Doctrine of the Ministry</w:t>
      </w:r>
      <w:r w:rsidRPr="00A118D4">
        <w:rPr>
          <w:rFonts w:asciiTheme="majorBidi" w:hAnsiTheme="majorBidi" w:cstheme="majorBidi"/>
        </w:rPr>
        <w:t>, 43, 72.</w:t>
      </w:r>
    </w:p>
  </w:footnote>
  <w:footnote w:id="145">
    <w:p w14:paraId="1D3CAFBB" w14:textId="4A0BF7DA"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Richard Drews, “The Relation of Friedrich Brunn to the German Free Churches and the Missouri Synod, 1846–1876” (STM thesis, Concordia Seminary, St. Louis, 1962), 64–77.</w:t>
      </w:r>
    </w:p>
  </w:footnote>
  <w:footnote w:id="146">
    <w:p w14:paraId="3C2E6044" w14:textId="0017EE03" w:rsidR="00ED652F" w:rsidRPr="00A118D4" w:rsidRDefault="00ED652F" w:rsidP="00A118D4">
      <w:pPr>
        <w:pStyle w:val="FootnoteText"/>
        <w:ind w:firstLine="720"/>
        <w:rPr>
          <w:rFonts w:asciiTheme="majorBidi" w:hAnsiTheme="majorBidi" w:cstheme="majorBidi"/>
          <w:iCs/>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Koehler, </w:t>
      </w:r>
      <w:r w:rsidRPr="00A118D4">
        <w:rPr>
          <w:rFonts w:asciiTheme="majorBidi" w:hAnsiTheme="majorBidi" w:cstheme="majorBidi"/>
          <w:i/>
        </w:rPr>
        <w:t>The History of the Wisconsin Synod</w:t>
      </w:r>
      <w:r w:rsidRPr="00A118D4">
        <w:rPr>
          <w:rFonts w:asciiTheme="majorBidi" w:hAnsiTheme="majorBidi" w:cstheme="majorBidi"/>
          <w:iCs/>
        </w:rPr>
        <w:t>, 238</w:t>
      </w:r>
      <w:r w:rsidRPr="00A118D4">
        <w:rPr>
          <w:rFonts w:asciiTheme="majorBidi" w:hAnsiTheme="majorBidi" w:cstheme="majorBidi"/>
        </w:rPr>
        <w:t xml:space="preserve">. Similarly, in his 1932 article on the </w:t>
      </w:r>
      <w:r w:rsidRPr="00A118D4">
        <w:rPr>
          <w:rFonts w:asciiTheme="majorBidi" w:hAnsiTheme="majorBidi" w:cstheme="majorBidi"/>
          <w:i/>
          <w:iCs/>
        </w:rPr>
        <w:t>Amtslehre</w:t>
      </w:r>
      <w:r w:rsidRPr="00A118D4">
        <w:rPr>
          <w:rFonts w:asciiTheme="majorBidi" w:hAnsiTheme="majorBidi" w:cstheme="majorBidi"/>
        </w:rPr>
        <w:t>, Koehler wrote: “The faculty was fully aware that no practical difference existed between the two contending parties in the essential conceptions.… One mustn’t be so quick on the trigger with the charge of false doctrine.” See Koehler, “The Doctrine Pertaining to the Office of the Ministry,”</w:t>
      </w:r>
      <w:r w:rsidRPr="00A118D4">
        <w:rPr>
          <w:rFonts w:asciiTheme="majorBidi" w:hAnsiTheme="majorBidi" w:cstheme="majorBidi"/>
          <w:iCs/>
        </w:rPr>
        <w:t xml:space="preserve"> 8.</w:t>
      </w:r>
    </w:p>
  </w:footnote>
  <w:footnote w:id="147">
    <w:p w14:paraId="5A2FE78B" w14:textId="17C17619"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August Pieper, “Concerning the Doctrine of the Church and of Its Ministry,”</w:t>
      </w:r>
      <w:r w:rsidRPr="00A118D4">
        <w:rPr>
          <w:rFonts w:asciiTheme="majorBidi" w:hAnsiTheme="majorBidi" w:cstheme="majorBidi"/>
          <w:iCs/>
        </w:rPr>
        <w:t xml:space="preserve"> 86</w:t>
      </w:r>
      <w:r w:rsidRPr="00A118D4">
        <w:rPr>
          <w:rFonts w:asciiTheme="majorBidi" w:hAnsiTheme="majorBidi" w:cstheme="majorBidi"/>
        </w:rPr>
        <w:t>.</w:t>
      </w:r>
    </w:p>
  </w:footnote>
  <w:footnote w:id="148">
    <w:p w14:paraId="7AD2AD56" w14:textId="748E1EC5"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Edmund Reim, “The Debate on Union: Doctrinal Differences in The Synodical Conference?” </w:t>
      </w:r>
      <w:r w:rsidRPr="00A118D4">
        <w:rPr>
          <w:rFonts w:asciiTheme="majorBidi" w:hAnsiTheme="majorBidi" w:cstheme="majorBidi"/>
          <w:i/>
          <w:iCs/>
        </w:rPr>
        <w:t xml:space="preserve">NL </w:t>
      </w:r>
      <w:r w:rsidRPr="00A118D4">
        <w:rPr>
          <w:rFonts w:asciiTheme="majorBidi" w:hAnsiTheme="majorBidi" w:cstheme="majorBidi"/>
        </w:rPr>
        <w:t>34, no. 16 (August 3, 1947): 245.</w:t>
      </w:r>
    </w:p>
  </w:footnote>
  <w:footnote w:id="149">
    <w:p w14:paraId="7F50C761" w14:textId="39B2B473"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i/>
          <w:iCs/>
        </w:rPr>
        <w:t xml:space="preserve">Proceedings of the Fortieth Convention of the Evangelical Lutheran Synodical Conference of North America, </w:t>
      </w:r>
      <w:r w:rsidRPr="00A118D4">
        <w:rPr>
          <w:rFonts w:asciiTheme="majorBidi" w:hAnsiTheme="majorBidi" w:cstheme="majorBidi"/>
        </w:rPr>
        <w:t xml:space="preserve">1949, 140–41. </w:t>
      </w:r>
    </w:p>
  </w:footnote>
  <w:footnote w:id="150">
    <w:p w14:paraId="5BF1F668" w14:textId="78314028"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Armin W. Schuetze, “The WELS and the LCMS—Where Are We Now?” </w:t>
      </w:r>
      <w:r w:rsidRPr="00A118D4">
        <w:rPr>
          <w:rFonts w:asciiTheme="majorBidi" w:hAnsiTheme="majorBidi" w:cstheme="majorBidi"/>
          <w:i/>
          <w:iCs/>
        </w:rPr>
        <w:t xml:space="preserve">WLQ </w:t>
      </w:r>
      <w:r w:rsidRPr="00A118D4">
        <w:rPr>
          <w:rFonts w:asciiTheme="majorBidi" w:hAnsiTheme="majorBidi" w:cstheme="majorBidi"/>
        </w:rPr>
        <w:t>85 (1988): 279. In this article, Schuetze also speaks about the claim that the local congregation is the only divinely instituted form of the church. Remarkably, in our current discussions with LCMS leaders, we have come to understand that LCMS no longer holds to this teaching. The current LCMS leaders</w:t>
      </w:r>
      <w:r>
        <w:rPr>
          <w:rFonts w:asciiTheme="majorBidi" w:hAnsiTheme="majorBidi" w:cstheme="majorBidi"/>
        </w:rPr>
        <w:t xml:space="preserve"> have been very comfortable</w:t>
      </w:r>
      <w:r w:rsidRPr="00A118D4">
        <w:rPr>
          <w:rFonts w:asciiTheme="majorBidi" w:hAnsiTheme="majorBidi" w:cstheme="majorBidi"/>
        </w:rPr>
        <w:t xml:space="preserve"> asserting that synod is church. We seem to be united on the church, but not the ministry. </w:t>
      </w:r>
    </w:p>
  </w:footnote>
  <w:footnote w:id="151">
    <w:p w14:paraId="04022F70" w14:textId="7AC8C452"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See Neil Hilton, “Church and Ministry: The Public Ministry,” </w:t>
      </w:r>
      <w:r w:rsidRPr="00A118D4">
        <w:rPr>
          <w:rFonts w:asciiTheme="majorBidi" w:hAnsiTheme="majorBidi" w:cstheme="majorBidi"/>
          <w:i/>
          <w:iCs/>
        </w:rPr>
        <w:t xml:space="preserve">The Faithful Word </w:t>
      </w:r>
      <w:r w:rsidRPr="00A118D4">
        <w:rPr>
          <w:rFonts w:asciiTheme="majorBidi" w:hAnsiTheme="majorBidi" w:cstheme="majorBidi"/>
        </w:rPr>
        <w:t>6, no. 2 (Summer 1969): 28. Also Kenneth K. Miller, “The Difference between the Wisconsin E</w:t>
      </w:r>
      <w:r>
        <w:rPr>
          <w:rFonts w:asciiTheme="majorBidi" w:hAnsiTheme="majorBidi" w:cstheme="majorBidi"/>
        </w:rPr>
        <w:t>vangelical Lutheran Synod</w:t>
      </w:r>
      <w:r w:rsidRPr="00A118D4">
        <w:rPr>
          <w:rFonts w:asciiTheme="majorBidi" w:hAnsiTheme="majorBidi" w:cstheme="majorBidi"/>
        </w:rPr>
        <w:t xml:space="preserve"> and the Lutheran Ch</w:t>
      </w:r>
      <w:r>
        <w:rPr>
          <w:rFonts w:asciiTheme="majorBidi" w:hAnsiTheme="majorBidi" w:cstheme="majorBidi"/>
        </w:rPr>
        <w:t>urches of the Reformation</w:t>
      </w:r>
      <w:r w:rsidRPr="00A118D4">
        <w:rPr>
          <w:rFonts w:asciiTheme="majorBidi" w:hAnsiTheme="majorBidi" w:cstheme="majorBidi"/>
        </w:rPr>
        <w:t xml:space="preserve">” </w:t>
      </w:r>
      <w:r>
        <w:rPr>
          <w:rFonts w:asciiTheme="majorBidi" w:hAnsiTheme="majorBidi" w:cstheme="majorBidi"/>
        </w:rPr>
        <w:t>(</w:t>
      </w:r>
      <w:r w:rsidRPr="00A118D4">
        <w:rPr>
          <w:rFonts w:asciiTheme="majorBidi" w:hAnsiTheme="majorBidi" w:cstheme="majorBidi"/>
        </w:rPr>
        <w:t>Fort Wayne, IN, 1971</w:t>
      </w:r>
      <w:r>
        <w:rPr>
          <w:rFonts w:asciiTheme="majorBidi" w:hAnsiTheme="majorBidi" w:cstheme="majorBidi"/>
        </w:rPr>
        <w:t>)</w:t>
      </w:r>
      <w:r w:rsidRPr="00A118D4">
        <w:rPr>
          <w:rFonts w:asciiTheme="majorBidi" w:hAnsiTheme="majorBidi" w:cstheme="majorBidi"/>
        </w:rPr>
        <w:t xml:space="preserve">. Brug notes that when the LCR declared that it was not in fellowship with WELS in 1970, “it was the first time that the ongoing differences concerning church and ministry were made divisive between churches of the old Synodical Conference.” See John F. Brug, </w:t>
      </w:r>
      <w:r w:rsidRPr="00A118D4">
        <w:rPr>
          <w:rFonts w:asciiTheme="majorBidi" w:hAnsiTheme="majorBidi" w:cstheme="majorBidi"/>
          <w:i/>
          <w:iCs/>
        </w:rPr>
        <w:t>WELS &amp; Other Lutherans</w:t>
      </w:r>
      <w:r w:rsidRPr="00A118D4">
        <w:rPr>
          <w:rFonts w:asciiTheme="majorBidi" w:hAnsiTheme="majorBidi" w:cstheme="majorBidi"/>
        </w:rPr>
        <w:t>, 2</w:t>
      </w:r>
      <w:r w:rsidRPr="00A118D4">
        <w:rPr>
          <w:rFonts w:asciiTheme="majorBidi" w:hAnsiTheme="majorBidi" w:cstheme="majorBidi"/>
          <w:vertAlign w:val="superscript"/>
        </w:rPr>
        <w:t>nd</w:t>
      </w:r>
      <w:r w:rsidRPr="00A118D4">
        <w:rPr>
          <w:rFonts w:asciiTheme="majorBidi" w:hAnsiTheme="majorBidi" w:cstheme="majorBidi"/>
        </w:rPr>
        <w:t xml:space="preserve"> ed. (Milwaukee: Northwestern, 2009), 213. </w:t>
      </w:r>
    </w:p>
  </w:footnote>
  <w:footnote w:id="152">
    <w:p w14:paraId="1DDA54BF" w14:textId="13E2045C"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Todd A. Peperkorn, “How Two Missouri Synod Leaders Handled False Doctrine and Dissent in the Twentieth Century: Francis Pieper and John Behnken” (paper presented at the “Confession and Christ’s Mission” conference, Melrose Park, IL, October 22, 2004), 14.</w:t>
      </w:r>
    </w:p>
  </w:footnote>
  <w:footnote w:id="153">
    <w:p w14:paraId="6C86D782" w14:textId="2DCC99D0"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Samuel H. Nafzger, ed., </w:t>
      </w:r>
      <w:r w:rsidRPr="00A118D4">
        <w:rPr>
          <w:rFonts w:asciiTheme="majorBidi" w:hAnsiTheme="majorBidi" w:cstheme="majorBidi"/>
          <w:i/>
          <w:iCs/>
        </w:rPr>
        <w:t xml:space="preserve">Confessing the Gospel: A Lutheran Approach to Systematic Theology </w:t>
      </w:r>
      <w:r w:rsidRPr="00A118D4">
        <w:rPr>
          <w:rFonts w:asciiTheme="majorBidi" w:hAnsiTheme="majorBidi" w:cstheme="majorBidi"/>
        </w:rPr>
        <w:t>(St. Louis: Concordia, 2017), 2:1015.</w:t>
      </w:r>
    </w:p>
  </w:footnote>
  <w:footnote w:id="154">
    <w:p w14:paraId="6602349D" w14:textId="29DAFDC0"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Rueter, </w:t>
      </w:r>
      <w:r w:rsidRPr="00A118D4">
        <w:rPr>
          <w:rFonts w:asciiTheme="majorBidi" w:hAnsiTheme="majorBidi" w:cstheme="majorBidi"/>
          <w:i/>
          <w:iCs/>
        </w:rPr>
        <w:t>Called to Serve: A Theology of Commissioned Ministry</w:t>
      </w:r>
      <w:r w:rsidRPr="00A118D4">
        <w:rPr>
          <w:rFonts w:asciiTheme="majorBidi" w:hAnsiTheme="majorBidi" w:cstheme="majorBidi"/>
        </w:rPr>
        <w:t>, 69, 78, 82–83.</w:t>
      </w:r>
    </w:p>
  </w:footnote>
  <w:footnote w:id="155">
    <w:p w14:paraId="3C960096" w14:textId="0C15D9EA"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Thomas P. Nass, </w:t>
      </w:r>
      <w:r w:rsidRPr="00A118D4">
        <w:rPr>
          <w:rFonts w:asciiTheme="majorBidi" w:hAnsiTheme="majorBidi" w:cstheme="majorBidi"/>
          <w:iCs/>
        </w:rPr>
        <w:t xml:space="preserve">“The Revised </w:t>
      </w:r>
      <w:r w:rsidRPr="00A118D4">
        <w:rPr>
          <w:rFonts w:asciiTheme="majorBidi" w:hAnsiTheme="majorBidi" w:cstheme="majorBidi"/>
          <w:i/>
        </w:rPr>
        <w:t>This We Believe</w:t>
      </w:r>
      <w:r w:rsidRPr="00A118D4">
        <w:rPr>
          <w:rFonts w:asciiTheme="majorBidi" w:hAnsiTheme="majorBidi" w:cstheme="majorBidi"/>
          <w:iCs/>
        </w:rPr>
        <w:t xml:space="preserve"> of the WELS on the Ministry,” </w:t>
      </w:r>
      <w:r w:rsidRPr="00A118D4">
        <w:rPr>
          <w:rFonts w:asciiTheme="majorBidi" w:hAnsiTheme="majorBidi" w:cstheme="majorBidi"/>
          <w:i/>
          <w:iCs/>
        </w:rPr>
        <w:t xml:space="preserve">Logia </w:t>
      </w:r>
      <w:r w:rsidRPr="00A118D4">
        <w:rPr>
          <w:rFonts w:asciiTheme="majorBidi" w:hAnsiTheme="majorBidi" w:cstheme="majorBidi"/>
        </w:rPr>
        <w:t>10, no. 3 (Holy Trinity 2001): 31–41</w:t>
      </w:r>
    </w:p>
  </w:footnote>
  <w:footnote w:id="156">
    <w:p w14:paraId="5CBA5B03" w14:textId="487F7ABC"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Andrew E. Steinmann, “Colloquium Fratrum: Responses to Thomas Nass,” </w:t>
      </w:r>
      <w:r w:rsidRPr="00A118D4">
        <w:rPr>
          <w:rFonts w:asciiTheme="majorBidi" w:hAnsiTheme="majorBidi" w:cstheme="majorBidi"/>
          <w:i/>
        </w:rPr>
        <w:t>Logia</w:t>
      </w:r>
      <w:r w:rsidRPr="00A118D4">
        <w:rPr>
          <w:rFonts w:asciiTheme="majorBidi" w:hAnsiTheme="majorBidi" w:cstheme="majorBidi"/>
        </w:rPr>
        <w:t xml:space="preserve"> 11, no. 1 (Epiphany 2002): 46.</w:t>
      </w:r>
    </w:p>
  </w:footnote>
  <w:footnote w:id="157">
    <w:p w14:paraId="72C651A4" w14:textId="33BADF13"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His words were: “I think we probably have come to the point, most of us, to say that the church and Office of the Ministry issues should not divide, or should not ultimately divide.” See Matthew Harrison, “The LCMS Perspective,” </w:t>
      </w:r>
      <w:r w:rsidRPr="00A118D4">
        <w:rPr>
          <w:rFonts w:asciiTheme="majorBidi" w:hAnsiTheme="majorBidi" w:cstheme="majorBidi"/>
          <w:i/>
          <w:iCs/>
        </w:rPr>
        <w:t>LSQ</w:t>
      </w:r>
      <w:r w:rsidRPr="00A118D4">
        <w:rPr>
          <w:rFonts w:asciiTheme="majorBidi" w:hAnsiTheme="majorBidi" w:cstheme="majorBidi"/>
        </w:rPr>
        <w:t xml:space="preserve"> 65 (2025): 27.</w:t>
      </w:r>
    </w:p>
  </w:footnote>
  <w:footnote w:id="158">
    <w:p w14:paraId="046470EE" w14:textId="1365103A"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Edward C. Fredrich II, “Doctrinal Concerns of the Federation,” </w:t>
      </w:r>
      <w:r w:rsidRPr="00A118D4">
        <w:rPr>
          <w:rFonts w:asciiTheme="majorBidi" w:hAnsiTheme="majorBidi" w:cstheme="majorBidi"/>
          <w:i/>
          <w:iCs/>
        </w:rPr>
        <w:t xml:space="preserve">WHIJ </w:t>
      </w:r>
      <w:r w:rsidRPr="00A118D4">
        <w:rPr>
          <w:rFonts w:asciiTheme="majorBidi" w:hAnsiTheme="majorBidi" w:cstheme="majorBidi"/>
        </w:rPr>
        <w:t xml:space="preserve">11, no. 2 (April 1993): 9. </w:t>
      </w:r>
    </w:p>
  </w:footnote>
  <w:footnote w:id="159">
    <w:p w14:paraId="14AE419E" w14:textId="3A3C30C6" w:rsidR="00ED652F" w:rsidRPr="00A118D4" w:rsidRDefault="00ED652F" w:rsidP="00317C91">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The recent Concordia publication </w:t>
      </w:r>
      <w:r w:rsidRPr="00A118D4">
        <w:rPr>
          <w:rFonts w:asciiTheme="majorBidi" w:hAnsiTheme="majorBidi" w:cstheme="majorBidi"/>
          <w:i/>
        </w:rPr>
        <w:t>Office and Ordination in Luther and Melanchthon</w:t>
      </w:r>
      <w:r w:rsidRPr="00A118D4">
        <w:rPr>
          <w:rFonts w:asciiTheme="majorBidi" w:hAnsiTheme="majorBidi" w:cstheme="majorBidi"/>
        </w:rPr>
        <w:t xml:space="preserve"> by Hellmut Lieberg argues that </w:t>
      </w:r>
      <w:r w:rsidRPr="00A118D4">
        <w:rPr>
          <w:rFonts w:asciiTheme="majorBidi" w:hAnsiTheme="majorBidi" w:cstheme="majorBidi"/>
          <w:i/>
        </w:rPr>
        <w:t>ministerium</w:t>
      </w:r>
      <w:r>
        <w:rPr>
          <w:rFonts w:asciiTheme="majorBidi" w:hAnsiTheme="majorBidi" w:cstheme="majorBidi"/>
        </w:rPr>
        <w:t xml:space="preserve"> in the Lutheran C</w:t>
      </w:r>
      <w:r w:rsidRPr="00A118D4">
        <w:rPr>
          <w:rFonts w:asciiTheme="majorBidi" w:hAnsiTheme="majorBidi" w:cstheme="majorBidi"/>
        </w:rPr>
        <w:t>onfession</w:t>
      </w:r>
      <w:r>
        <w:rPr>
          <w:rFonts w:asciiTheme="majorBidi" w:hAnsiTheme="majorBidi" w:cstheme="majorBidi"/>
        </w:rPr>
        <w:t>s</w:t>
      </w:r>
      <w:r w:rsidRPr="00A118D4">
        <w:rPr>
          <w:rFonts w:asciiTheme="majorBidi" w:hAnsiTheme="majorBidi" w:cstheme="majorBidi"/>
        </w:rPr>
        <w:t xml:space="preserve"> and in Melanchthon always refers to “the concrete office preaching office” and not just to “a universal ministerial function.” He argues this particularly for AC V, in contrast to Maurer and others</w:t>
      </w:r>
      <w:r>
        <w:rPr>
          <w:rFonts w:asciiTheme="majorBidi" w:hAnsiTheme="majorBidi" w:cstheme="majorBidi"/>
        </w:rPr>
        <w:t xml:space="preserve">. See </w:t>
      </w:r>
      <w:r w:rsidRPr="00A118D4">
        <w:rPr>
          <w:rFonts w:asciiTheme="majorBidi" w:hAnsiTheme="majorBidi" w:cstheme="majorBidi"/>
        </w:rPr>
        <w:t xml:space="preserve">Lieberg, </w:t>
      </w:r>
      <w:r w:rsidRPr="00A118D4">
        <w:rPr>
          <w:rFonts w:asciiTheme="majorBidi" w:hAnsiTheme="majorBidi" w:cstheme="majorBidi"/>
          <w:i/>
          <w:iCs/>
        </w:rPr>
        <w:t>Office and Ordination in Luther and Melanchthon</w:t>
      </w:r>
      <w:r w:rsidRPr="00A118D4">
        <w:rPr>
          <w:rFonts w:asciiTheme="majorBidi" w:hAnsiTheme="majorBidi" w:cstheme="majorBidi"/>
        </w:rPr>
        <w:t xml:space="preserve">, </w:t>
      </w:r>
      <w:r>
        <w:rPr>
          <w:rFonts w:asciiTheme="majorBidi" w:hAnsiTheme="majorBidi" w:cstheme="majorBidi"/>
        </w:rPr>
        <w:t>241–49</w:t>
      </w:r>
      <w:r w:rsidRPr="00A118D4">
        <w:rPr>
          <w:rFonts w:asciiTheme="majorBidi" w:hAnsiTheme="majorBidi" w:cstheme="majorBidi"/>
        </w:rPr>
        <w:t xml:space="preserve">. </w:t>
      </w:r>
    </w:p>
  </w:footnote>
  <w:footnote w:id="160">
    <w:p w14:paraId="3136741C" w14:textId="77777777" w:rsidR="00ED652F" w:rsidRDefault="00ED652F" w:rsidP="006543F5">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About the word </w:t>
      </w:r>
      <w:r w:rsidRPr="00A118D4">
        <w:rPr>
          <w:rFonts w:asciiTheme="majorBidi" w:hAnsiTheme="majorBidi" w:cstheme="majorBidi"/>
          <w:i/>
        </w:rPr>
        <w:t>Kirchendiener</w:t>
      </w:r>
      <w:r w:rsidRPr="00A118D4">
        <w:rPr>
          <w:rFonts w:asciiTheme="majorBidi" w:hAnsiTheme="majorBidi" w:cstheme="majorBidi"/>
        </w:rPr>
        <w:t>, Nispel says: “</w:t>
      </w:r>
      <w:r w:rsidRPr="00A118D4">
        <w:rPr>
          <w:rFonts w:asciiTheme="majorBidi" w:hAnsiTheme="majorBidi" w:cstheme="majorBidi"/>
          <w:i/>
        </w:rPr>
        <w:t>Kirchendiener</w:t>
      </w:r>
      <w:r w:rsidRPr="00A118D4">
        <w:rPr>
          <w:rFonts w:asciiTheme="majorBidi" w:hAnsiTheme="majorBidi" w:cstheme="majorBidi"/>
        </w:rPr>
        <w:t xml:space="preserve"> is a very general, broad, and abstract term often used to refer to all the offices and workers in the church together. I have used ‘church worker’ or ‘one who serves in the church’ here, as it includes both those traditionally ordained and those who are not.” See Mark D. Nispel, “Translator’s Introduction” to “</w:t>
      </w:r>
      <w:r w:rsidRPr="00A118D4">
        <w:rPr>
          <w:rFonts w:asciiTheme="majorBidi" w:hAnsiTheme="majorBidi" w:cstheme="majorBidi"/>
          <w:i/>
          <w:iCs/>
        </w:rPr>
        <w:t>Pfarramt</w:t>
      </w:r>
      <w:r w:rsidRPr="00A118D4">
        <w:rPr>
          <w:rFonts w:asciiTheme="majorBidi" w:hAnsiTheme="majorBidi" w:cstheme="majorBidi"/>
        </w:rPr>
        <w:t xml:space="preserve">, Geography, and the Order of the Church: A Formal Opinion from Wittenberg,” </w:t>
      </w:r>
      <w:r w:rsidRPr="00A118D4">
        <w:rPr>
          <w:rFonts w:asciiTheme="majorBidi" w:hAnsiTheme="majorBidi" w:cstheme="majorBidi"/>
          <w:i/>
        </w:rPr>
        <w:t xml:space="preserve">CTQ </w:t>
      </w:r>
      <w:r w:rsidRPr="00A118D4">
        <w:rPr>
          <w:rFonts w:asciiTheme="majorBidi" w:hAnsiTheme="majorBidi" w:cstheme="majorBidi"/>
        </w:rPr>
        <w:t xml:space="preserve">81 (2017): 243. </w:t>
      </w:r>
    </w:p>
    <w:p w14:paraId="1111364F" w14:textId="77777777" w:rsidR="00ED652F" w:rsidRPr="00266FAD" w:rsidRDefault="00ED652F" w:rsidP="006543F5">
      <w:pPr>
        <w:pStyle w:val="FootnoteText"/>
        <w:rPr>
          <w:rFonts w:asciiTheme="majorBidi" w:hAnsiTheme="majorBidi" w:cstheme="majorBidi"/>
          <w:sz w:val="12"/>
          <w:szCs w:val="12"/>
        </w:rPr>
      </w:pPr>
    </w:p>
  </w:footnote>
  <w:footnote w:id="161">
    <w:p w14:paraId="0904893B" w14:textId="77777777" w:rsidR="00ED652F" w:rsidRPr="00A118D4" w:rsidRDefault="00ED652F" w:rsidP="00A62A18">
      <w:pPr>
        <w:pStyle w:val="End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Of course this is an allusion to Eph 4:11. Chemnitz considers these “teachers” to be a rank in the public ministry different from the pastors. See </w:t>
      </w:r>
      <w:r w:rsidRPr="00A118D4">
        <w:rPr>
          <w:rFonts w:asciiTheme="majorBidi" w:hAnsiTheme="majorBidi" w:cstheme="majorBidi"/>
          <w:i/>
        </w:rPr>
        <w:t>Examination of the Council of Trent</w:t>
      </w:r>
      <w:r w:rsidRPr="00A118D4">
        <w:rPr>
          <w:rFonts w:asciiTheme="majorBidi" w:hAnsiTheme="majorBidi" w:cstheme="majorBidi"/>
          <w:iCs/>
        </w:rPr>
        <w:t>, Part II,</w:t>
      </w:r>
      <w:r w:rsidRPr="00A118D4">
        <w:rPr>
          <w:rFonts w:asciiTheme="majorBidi" w:hAnsiTheme="majorBidi" w:cstheme="majorBidi"/>
        </w:rPr>
        <w:t xml:space="preserve"> 684:</w:t>
      </w:r>
    </w:p>
    <w:p w14:paraId="0E1144F9" w14:textId="77777777" w:rsidR="00ED652F" w:rsidRDefault="00ED652F" w:rsidP="00A62A18">
      <w:pPr>
        <w:pStyle w:val="EndnoteText"/>
        <w:ind w:left="720" w:hanging="720"/>
        <w:rPr>
          <w:rFonts w:asciiTheme="majorBidi" w:hAnsiTheme="majorBidi" w:cstheme="majorBidi"/>
        </w:rPr>
      </w:pPr>
      <w:r w:rsidRPr="00A118D4">
        <w:rPr>
          <w:rFonts w:asciiTheme="majorBidi" w:hAnsiTheme="majorBidi" w:cstheme="majorBidi"/>
        </w:rPr>
        <w:tab/>
        <w:t>In Eph. 4:11 the following ranks of ministers are listed: (1) apostles, … ; (2) prop</w:t>
      </w:r>
      <w:r>
        <w:rPr>
          <w:rFonts w:asciiTheme="majorBidi" w:hAnsiTheme="majorBidi" w:cstheme="majorBidi"/>
        </w:rPr>
        <w:t xml:space="preserve">hets, … ; (3) evangelists, … ; </w:t>
      </w:r>
      <w:r w:rsidRPr="00A118D4">
        <w:rPr>
          <w:rFonts w:asciiTheme="majorBidi" w:hAnsiTheme="majorBidi" w:cstheme="majorBidi"/>
        </w:rPr>
        <w:t xml:space="preserve">(4) pastors, who were placed over a certain flock, as Peter shows (1 Peter 5:2–3), and who not only taught but administered the sacraments and had the oversight over their hearers, as Ezekiel (34:2ff.) describes the pastoral office; (5) teachers, to whom the chief governance or oversight of the church was not entrusted but who only set the doctrine before the people in a simple manner, such as the catechists were later; thus Paul (Rom. 2:20) speaks of “a teacher of children,” and the word “teach” is expressly used in this sense in Heb. 5:12. All these ranks the apostles include under the terms “presbytery” and “episcopacy.” </w:t>
      </w:r>
    </w:p>
    <w:p w14:paraId="03AC68E5" w14:textId="77777777" w:rsidR="00ED652F" w:rsidRPr="006543F5" w:rsidRDefault="00ED652F" w:rsidP="006543F5">
      <w:pPr>
        <w:pStyle w:val="EndnoteText"/>
        <w:spacing w:line="120" w:lineRule="exact"/>
        <w:ind w:left="720" w:hanging="720"/>
        <w:rPr>
          <w:rFonts w:asciiTheme="majorBidi" w:hAnsiTheme="majorBidi" w:cstheme="majorBidi"/>
          <w:sz w:val="12"/>
          <w:szCs w:val="12"/>
        </w:rPr>
      </w:pPr>
    </w:p>
  </w:footnote>
  <w:footnote w:id="162">
    <w:p w14:paraId="54D4FDBE" w14:textId="77777777" w:rsidR="00ED652F" w:rsidRPr="00A118D4" w:rsidRDefault="00ED652F" w:rsidP="00A62A18">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About schoolteachers in early Lutheranism, C. A. T. Selle wrote: “In the Lutheran Church of the 16</w:t>
      </w:r>
      <w:r w:rsidRPr="00A118D4">
        <w:rPr>
          <w:rFonts w:asciiTheme="majorBidi" w:hAnsiTheme="majorBidi" w:cstheme="majorBidi"/>
          <w:vertAlign w:val="superscript"/>
        </w:rPr>
        <w:t>th</w:t>
      </w:r>
      <w:r w:rsidRPr="00A118D4">
        <w:rPr>
          <w:rFonts w:asciiTheme="majorBidi" w:hAnsiTheme="majorBidi" w:cstheme="majorBidi"/>
        </w:rPr>
        <w:t xml:space="preserve"> century and thereafter the schoolteacher was classified as belonging to the so-called clergy, insofar as he taught the children God’s Word and performed ecclesiastical functions and thus exercised a branch of the public ministry.” This quote is from “Das Amt des Pastors als Schulaufseher” in </w:t>
      </w:r>
      <w:r w:rsidRPr="00A118D4">
        <w:rPr>
          <w:rFonts w:asciiTheme="majorBidi" w:hAnsiTheme="majorBidi" w:cstheme="majorBidi"/>
          <w:i/>
        </w:rPr>
        <w:t>Evang.-Luth. Schulblatt</w:t>
      </w:r>
      <w:r w:rsidRPr="00A118D4">
        <w:rPr>
          <w:rFonts w:asciiTheme="majorBidi" w:hAnsiTheme="majorBidi" w:cstheme="majorBidi"/>
        </w:rPr>
        <w:t xml:space="preserve"> 4 (January 1869). The English translation is from A. C. Mueller, </w:t>
      </w:r>
      <w:r w:rsidRPr="00A118D4">
        <w:rPr>
          <w:rFonts w:asciiTheme="majorBidi" w:hAnsiTheme="majorBidi" w:cstheme="majorBidi"/>
          <w:i/>
        </w:rPr>
        <w:t>The Ministry of the Lutheran Teacher</w:t>
      </w:r>
      <w:r w:rsidRPr="00A118D4">
        <w:rPr>
          <w:rFonts w:asciiTheme="majorBidi" w:hAnsiTheme="majorBidi" w:cstheme="majorBidi"/>
        </w:rPr>
        <w:t xml:space="preserve">, 109. The church order for the city of Wittenberg in 1533 lists the following “Kirchendiener”: “pfarrer, drei diacon in der stat, ein dorf-caplan, ein schulmeister der lateinischen schule, drei coadjuvanten derselben schule, junkfrau schulmeister, custer gehulf in der junkfrauen schul.” See E. Sehling, </w:t>
      </w:r>
      <w:r w:rsidRPr="00A118D4">
        <w:rPr>
          <w:rFonts w:asciiTheme="majorBidi" w:hAnsiTheme="majorBidi" w:cstheme="majorBidi"/>
          <w:i/>
        </w:rPr>
        <w:t xml:space="preserve">Die evangelischen Kirchenordnungen des XVI. Jahrhunderts </w:t>
      </w:r>
      <w:r w:rsidRPr="00A118D4">
        <w:rPr>
          <w:rFonts w:asciiTheme="majorBidi" w:hAnsiTheme="majorBidi" w:cstheme="majorBidi"/>
        </w:rPr>
        <w:t xml:space="preserve">(Aalen: Scientia Verlag, 1979 reprint), KKO Vol. 1, 700. </w:t>
      </w:r>
    </w:p>
  </w:footnote>
  <w:footnote w:id="163">
    <w:p w14:paraId="0DC2F077" w14:textId="10720436" w:rsidR="00ED652F" w:rsidRPr="00A118D4" w:rsidRDefault="00ED652F" w:rsidP="00A118D4">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For an interesting study of early Lutheran ordination rites, see Ralph F. Smith, </w:t>
      </w:r>
      <w:r w:rsidRPr="00A118D4">
        <w:rPr>
          <w:rFonts w:asciiTheme="majorBidi" w:hAnsiTheme="majorBidi" w:cstheme="majorBidi"/>
          <w:i/>
        </w:rPr>
        <w:t>Luther, Ministry, and Ordination Rites in the Early Reformation Church</w:t>
      </w:r>
      <w:r w:rsidRPr="00A118D4">
        <w:rPr>
          <w:rFonts w:asciiTheme="majorBidi" w:hAnsiTheme="majorBidi" w:cstheme="majorBidi"/>
        </w:rPr>
        <w:t xml:space="preserve"> (New York: Peter Lang, 1996). Here are some quotes from a book review by Thomas Nass in </w:t>
      </w:r>
      <w:r w:rsidRPr="00A118D4">
        <w:rPr>
          <w:rFonts w:asciiTheme="majorBidi" w:hAnsiTheme="majorBidi" w:cstheme="majorBidi"/>
          <w:i/>
        </w:rPr>
        <w:t xml:space="preserve">WLQ </w:t>
      </w:r>
      <w:r w:rsidRPr="00A118D4">
        <w:rPr>
          <w:rFonts w:asciiTheme="majorBidi" w:hAnsiTheme="majorBidi" w:cstheme="majorBidi"/>
        </w:rPr>
        <w:t>103 (2006): 239.</w:t>
      </w:r>
    </w:p>
    <w:p w14:paraId="2BFCFF20" w14:textId="45D7D84F" w:rsidR="00ED652F" w:rsidRPr="004A29D8" w:rsidRDefault="00ED652F" w:rsidP="004A29D8">
      <w:pPr>
        <w:pStyle w:val="FootnoteText"/>
        <w:ind w:left="720"/>
        <w:rPr>
          <w:rFonts w:asciiTheme="majorBidi" w:hAnsiTheme="majorBidi" w:cstheme="majorBidi"/>
        </w:rPr>
      </w:pPr>
      <w:r w:rsidRPr="00A118D4">
        <w:rPr>
          <w:rFonts w:asciiTheme="majorBidi" w:hAnsiTheme="majorBidi" w:cstheme="majorBidi"/>
        </w:rPr>
        <w:t xml:space="preserve">Smith shows that the earliest Lutherans were not hung up on specific forms of public ministry. Without a doubt the earliest Lutherans allowed for forms of public ministry </w:t>
      </w:r>
      <w:r>
        <w:rPr>
          <w:rFonts w:asciiTheme="majorBidi" w:hAnsiTheme="majorBidi" w:cstheme="majorBidi"/>
        </w:rPr>
        <w:t>other than the pastoral office.</w:t>
      </w:r>
    </w:p>
    <w:p w14:paraId="23D439DB" w14:textId="757AAFB1" w:rsidR="00ED652F" w:rsidRPr="004A29D8" w:rsidRDefault="00ED652F" w:rsidP="004A29D8">
      <w:pPr>
        <w:pStyle w:val="FootnoteText"/>
        <w:ind w:left="720"/>
        <w:rPr>
          <w:rFonts w:asciiTheme="majorBidi" w:hAnsiTheme="majorBidi" w:cstheme="majorBidi"/>
        </w:rPr>
      </w:pPr>
      <w:r w:rsidRPr="00A118D4">
        <w:rPr>
          <w:rFonts w:asciiTheme="majorBidi" w:hAnsiTheme="majorBidi" w:cstheme="majorBidi"/>
        </w:rPr>
        <w:t>In the rites of Luther and Bugenhagen, for example, the ordination of deacons, presbyters, and bishops was carried out according to the same liturgical form. The reformers considered the office of presbyter and bishop to be essentially the same, of course. But deacons were recognized by everyone to be a lower order, sometimes predominantly involved with the physical concerns of the congregation. The deacons, however, were considered part of the public ministry of the church and wer</w:t>
      </w:r>
      <w:r>
        <w:rPr>
          <w:rFonts w:asciiTheme="majorBidi" w:hAnsiTheme="majorBidi" w:cstheme="majorBidi"/>
        </w:rPr>
        <w:t xml:space="preserve">e ordained into their offices. </w:t>
      </w:r>
    </w:p>
    <w:p w14:paraId="11311157" w14:textId="77777777" w:rsidR="00ED652F" w:rsidRPr="00A118D4" w:rsidRDefault="00ED652F" w:rsidP="00A118D4">
      <w:pPr>
        <w:pStyle w:val="FootnoteText"/>
        <w:ind w:left="720"/>
        <w:rPr>
          <w:rFonts w:asciiTheme="majorBidi" w:hAnsiTheme="majorBidi" w:cstheme="majorBidi"/>
        </w:rPr>
      </w:pPr>
      <w:r w:rsidRPr="00A118D4">
        <w:rPr>
          <w:rFonts w:asciiTheme="majorBidi" w:hAnsiTheme="majorBidi" w:cstheme="majorBidi"/>
        </w:rPr>
        <w:t>There are more examples from more locations. The Hesse church orders from 1539 and 1566 had a four-fold distinction of ordained ministry: superintendent, preacher, elder, and deacon. The 1559 rite from Württemberg used one rite for installing or ordaining pastors, preachers, deacons, and subdeacons. The 1569 rite from Wolfenbüttel had one rite for pastors and deacons. The same was true for the 1580 rite from Albertine Saxony.</w:t>
      </w:r>
    </w:p>
    <w:p w14:paraId="0222B7A4" w14:textId="703AEFD5" w:rsidR="00ED652F" w:rsidRDefault="00ED652F" w:rsidP="00266FAD">
      <w:pPr>
        <w:pStyle w:val="EndnoteText"/>
        <w:rPr>
          <w:rFonts w:asciiTheme="majorBidi" w:hAnsiTheme="majorBidi" w:cstheme="majorBidi"/>
        </w:rPr>
      </w:pPr>
      <w:r w:rsidRPr="00A118D4">
        <w:rPr>
          <w:rFonts w:asciiTheme="majorBidi" w:hAnsiTheme="majorBidi" w:cstheme="majorBidi"/>
        </w:rPr>
        <w:t>In summary, Smith speaks about the “fluid way in which the various offices come and go as one moves fr</w:t>
      </w:r>
      <w:r>
        <w:rPr>
          <w:rFonts w:asciiTheme="majorBidi" w:hAnsiTheme="majorBidi" w:cstheme="majorBidi"/>
        </w:rPr>
        <w:t>om territory to territory” (p.</w:t>
      </w:r>
      <w:r w:rsidRPr="00A118D4">
        <w:rPr>
          <w:rFonts w:asciiTheme="majorBidi" w:hAnsiTheme="majorBidi" w:cstheme="majorBidi"/>
        </w:rPr>
        <w:t xml:space="preserve"> 3). He says that “one of the most confusing elements of Reformation history” in regard to the ministry is “the inability to decide what constituted essential offices for </w:t>
      </w:r>
      <w:r>
        <w:rPr>
          <w:rFonts w:asciiTheme="majorBidi" w:hAnsiTheme="majorBidi" w:cstheme="majorBidi"/>
        </w:rPr>
        <w:t xml:space="preserve">the church’s life” (p. 208). </w:t>
      </w:r>
    </w:p>
    <w:p w14:paraId="55589826" w14:textId="77777777" w:rsidR="00ED652F" w:rsidRPr="00266FAD" w:rsidRDefault="00ED652F" w:rsidP="00266FAD">
      <w:pPr>
        <w:pStyle w:val="EndnoteText"/>
        <w:rPr>
          <w:rFonts w:asciiTheme="majorBidi" w:hAnsiTheme="majorBidi" w:cstheme="majorBidi"/>
          <w:sz w:val="12"/>
          <w:szCs w:val="12"/>
        </w:rPr>
      </w:pPr>
    </w:p>
  </w:footnote>
  <w:footnote w:id="164">
    <w:p w14:paraId="5362503C" w14:textId="3AA2A1C0" w:rsidR="00ED652F" w:rsidRPr="00A118D4" w:rsidRDefault="00ED652F" w:rsidP="00A118D4">
      <w:pPr>
        <w:pStyle w:val="End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sidRPr="00A118D4">
        <w:rPr>
          <w:rFonts w:asciiTheme="majorBidi" w:hAnsiTheme="majorBidi" w:cstheme="majorBidi"/>
        </w:rPr>
        <w:t xml:space="preserve">Luther also spoke of a wide variety of offices in the pubic ministry. See </w:t>
      </w:r>
      <w:r w:rsidRPr="00A118D4">
        <w:rPr>
          <w:rFonts w:asciiTheme="majorBidi" w:hAnsiTheme="majorBidi" w:cstheme="majorBidi"/>
          <w:i/>
        </w:rPr>
        <w:t>Confession Concerning Christ’s Supper</w:t>
      </w:r>
      <w:r w:rsidRPr="00A118D4">
        <w:rPr>
          <w:rFonts w:asciiTheme="majorBidi" w:hAnsiTheme="majorBidi" w:cstheme="majorBidi"/>
        </w:rPr>
        <w:t xml:space="preserve"> from 1528, </w:t>
      </w:r>
      <w:r w:rsidRPr="00A118D4">
        <w:rPr>
          <w:rFonts w:asciiTheme="majorBidi" w:hAnsiTheme="majorBidi" w:cstheme="majorBidi"/>
          <w:i/>
          <w:iCs/>
        </w:rPr>
        <w:t>LW</w:t>
      </w:r>
      <w:r w:rsidRPr="00A118D4">
        <w:rPr>
          <w:rFonts w:asciiTheme="majorBidi" w:hAnsiTheme="majorBidi" w:cstheme="majorBidi"/>
        </w:rPr>
        <w:t xml:space="preserve"> 37:364.</w:t>
      </w:r>
    </w:p>
    <w:p w14:paraId="6EBA98D0" w14:textId="143F92DA" w:rsidR="00ED652F" w:rsidRPr="00A118D4" w:rsidRDefault="00ED652F" w:rsidP="00A118D4">
      <w:pPr>
        <w:pStyle w:val="EndnoteText"/>
        <w:ind w:left="720"/>
        <w:rPr>
          <w:rFonts w:asciiTheme="majorBidi" w:hAnsiTheme="majorBidi" w:cstheme="majorBidi"/>
        </w:rPr>
      </w:pPr>
      <w:r w:rsidRPr="00A118D4">
        <w:rPr>
          <w:rFonts w:asciiTheme="majorBidi" w:hAnsiTheme="majorBidi" w:cstheme="majorBidi"/>
        </w:rPr>
        <w:t xml:space="preserve">All who are engaged in the clerical office or ministry of the Word are in a holy, proper, good, and God-pleasing order and estate, such as those who preach, administer sacraments, supervise the common chest, sextons and messengers or servants who serve such persons. </w:t>
      </w:r>
    </w:p>
    <w:p w14:paraId="177E192B" w14:textId="7F25A79A" w:rsidR="00ED652F" w:rsidRPr="00A118D4" w:rsidRDefault="00ED652F" w:rsidP="00A118D4">
      <w:pPr>
        <w:pStyle w:val="EndnoteText"/>
        <w:rPr>
          <w:rFonts w:asciiTheme="majorBidi" w:hAnsiTheme="majorBidi" w:cstheme="majorBidi"/>
        </w:rPr>
      </w:pPr>
      <w:r w:rsidRPr="00A118D4">
        <w:rPr>
          <w:rFonts w:asciiTheme="majorBidi" w:hAnsiTheme="majorBidi" w:cstheme="majorBidi"/>
        </w:rPr>
        <w:t xml:space="preserve">Also see </w:t>
      </w:r>
      <w:r w:rsidRPr="00A118D4">
        <w:rPr>
          <w:rFonts w:asciiTheme="majorBidi" w:hAnsiTheme="majorBidi" w:cstheme="majorBidi"/>
          <w:i/>
        </w:rPr>
        <w:t>A Sermon on Keeping Children in School</w:t>
      </w:r>
      <w:r w:rsidRPr="00A118D4">
        <w:rPr>
          <w:rFonts w:asciiTheme="majorBidi" w:hAnsiTheme="majorBidi" w:cstheme="majorBidi"/>
        </w:rPr>
        <w:t xml:space="preserve"> from 1530, </w:t>
      </w:r>
      <w:r w:rsidRPr="00A118D4">
        <w:rPr>
          <w:rFonts w:asciiTheme="majorBidi" w:hAnsiTheme="majorBidi" w:cstheme="majorBidi"/>
          <w:i/>
          <w:iCs/>
        </w:rPr>
        <w:t>LW</w:t>
      </w:r>
      <w:r w:rsidRPr="00A118D4">
        <w:rPr>
          <w:rFonts w:asciiTheme="majorBidi" w:hAnsiTheme="majorBidi" w:cstheme="majorBidi"/>
        </w:rPr>
        <w:t xml:space="preserve"> 46:220–21.</w:t>
      </w:r>
    </w:p>
    <w:p w14:paraId="4032CAE6" w14:textId="6ADDAD92" w:rsidR="00ED652F" w:rsidRPr="00A118D4" w:rsidRDefault="00ED652F" w:rsidP="00266FAD">
      <w:pPr>
        <w:pStyle w:val="EndnoteText"/>
        <w:ind w:left="720"/>
        <w:rPr>
          <w:rFonts w:asciiTheme="majorBidi" w:hAnsiTheme="majorBidi" w:cstheme="majorBidi"/>
        </w:rPr>
      </w:pPr>
      <w:r w:rsidRPr="00A118D4">
        <w:rPr>
          <w:rFonts w:asciiTheme="majorBidi" w:hAnsiTheme="majorBidi" w:cstheme="majorBidi"/>
        </w:rPr>
        <w:t>The estate I am thinking of is rather one which has the office of preaching and the service of the word and sacraments and which imparts the Spirit and salvation, blessings that cannot be attained by any amount of pomp and pageantry. It includes the work of pastors, teachers, preachers, lectors, priests (whom men call chaplains, sacristans), schoolmasters, and whatever other work belongs to these offices and persons. This estate the Scrip</w:t>
      </w:r>
      <w:r>
        <w:rPr>
          <w:rFonts w:asciiTheme="majorBidi" w:hAnsiTheme="majorBidi" w:cstheme="majorBidi"/>
        </w:rPr>
        <w:t xml:space="preserve">tures highly exalt and praise. </w:t>
      </w:r>
    </w:p>
  </w:footnote>
  <w:footnote w:id="165">
    <w:p w14:paraId="47B31631" w14:textId="323AEDF8" w:rsidR="00ED652F" w:rsidRPr="00C16E05" w:rsidRDefault="00ED652F" w:rsidP="00CC44BB">
      <w:pPr>
        <w:pStyle w:val="FootnoteText"/>
        <w:ind w:firstLine="720"/>
        <w:rPr>
          <w:rFonts w:asciiTheme="majorBidi" w:hAnsiTheme="majorBidi" w:cstheme="majorBidi"/>
        </w:rPr>
      </w:pPr>
      <w:r w:rsidRPr="00A118D4">
        <w:rPr>
          <w:rStyle w:val="FootnoteReference"/>
          <w:rFonts w:asciiTheme="majorBidi" w:hAnsiTheme="majorBidi" w:cstheme="majorBidi"/>
          <w:vertAlign w:val="baseline"/>
        </w:rPr>
        <w:footnoteRef/>
      </w:r>
      <w:r w:rsidRPr="00A118D4">
        <w:rPr>
          <w:rStyle w:val="FootnoteReference"/>
          <w:rFonts w:asciiTheme="majorBidi" w:hAnsiTheme="majorBidi" w:cstheme="majorBidi"/>
          <w:vertAlign w:val="baseline"/>
        </w:rPr>
        <w:t>.</w:t>
      </w:r>
      <w:r w:rsidRPr="00A118D4">
        <w:rPr>
          <w:rFonts w:asciiTheme="majorBidi" w:hAnsiTheme="majorBidi" w:cstheme="majorBidi"/>
        </w:rPr>
        <w:t> </w:t>
      </w:r>
      <w:r>
        <w:rPr>
          <w:rFonts w:asciiTheme="majorBidi" w:hAnsiTheme="majorBidi" w:cstheme="majorBidi"/>
        </w:rPr>
        <w:t>Granted, the German (not the Latin) of Tr 10 says: “W</w:t>
      </w:r>
      <w:r w:rsidRPr="00A118D4">
        <w:rPr>
          <w:rFonts w:asciiTheme="majorBidi" w:hAnsiTheme="majorBidi" w:cstheme="majorBidi"/>
        </w:rPr>
        <w:t>e have a sure teaching that the ministry</w:t>
      </w:r>
      <w:r>
        <w:rPr>
          <w:rFonts w:asciiTheme="majorBidi" w:hAnsiTheme="majorBidi" w:cstheme="majorBidi"/>
        </w:rPr>
        <w:t xml:space="preserve"> of the Word</w:t>
      </w:r>
      <w:r w:rsidRPr="00A118D4">
        <w:rPr>
          <w:rFonts w:asciiTheme="majorBidi" w:hAnsiTheme="majorBidi" w:cstheme="majorBidi"/>
        </w:rPr>
        <w:t xml:space="preserve"> </w:t>
      </w:r>
      <w:r>
        <w:rPr>
          <w:rFonts w:asciiTheme="majorBidi" w:hAnsiTheme="majorBidi" w:cstheme="majorBidi"/>
        </w:rPr>
        <w:t>[</w:t>
      </w:r>
      <w:r>
        <w:rPr>
          <w:rFonts w:asciiTheme="majorBidi" w:hAnsiTheme="majorBidi" w:cstheme="majorBidi"/>
          <w:i/>
          <w:iCs/>
        </w:rPr>
        <w:t>Predigtamt</w:t>
      </w:r>
      <w:r>
        <w:rPr>
          <w:rFonts w:asciiTheme="majorBidi" w:hAnsiTheme="majorBidi" w:cstheme="majorBidi"/>
        </w:rPr>
        <w:t xml:space="preserve">] </w:t>
      </w:r>
      <w:r w:rsidRPr="00A118D4">
        <w:rPr>
          <w:rFonts w:asciiTheme="majorBidi" w:hAnsiTheme="majorBidi" w:cstheme="majorBidi"/>
        </w:rPr>
        <w:t>proceeds from th</w:t>
      </w:r>
      <w:r>
        <w:rPr>
          <w:rFonts w:asciiTheme="majorBidi" w:hAnsiTheme="majorBidi" w:cstheme="majorBidi"/>
        </w:rPr>
        <w:t xml:space="preserve">e general call of the apostles” (my translation). </w:t>
      </w:r>
      <w:r w:rsidRPr="00A118D4">
        <w:rPr>
          <w:rFonts w:asciiTheme="majorBidi" w:hAnsiTheme="majorBidi" w:cstheme="majorBidi"/>
        </w:rPr>
        <w:t xml:space="preserve">But </w:t>
      </w:r>
      <w:r>
        <w:rPr>
          <w:rFonts w:asciiTheme="majorBidi" w:hAnsiTheme="majorBidi" w:cstheme="majorBidi"/>
        </w:rPr>
        <w:t xml:space="preserve">remember that the word </w:t>
      </w:r>
      <w:r>
        <w:rPr>
          <w:rFonts w:asciiTheme="majorBidi" w:hAnsiTheme="majorBidi" w:cstheme="majorBidi"/>
          <w:i/>
          <w:iCs/>
        </w:rPr>
        <w:t xml:space="preserve">Predigtamt </w:t>
      </w:r>
      <w:r>
        <w:rPr>
          <w:rFonts w:asciiTheme="majorBidi" w:hAnsiTheme="majorBidi" w:cstheme="majorBidi"/>
        </w:rPr>
        <w:t xml:space="preserve">in the Treatise is broader than the pastoral ministry; it is the public ministry in general. And notice the context of Tr 10, which makes the point that public ministers do not need the confirmation of the pope as the successor of Peter. Their authority comes from the Word of Christ as given to all of the apostles. See Brug, </w:t>
      </w:r>
      <w:r>
        <w:rPr>
          <w:rFonts w:asciiTheme="majorBidi" w:hAnsiTheme="majorBidi" w:cstheme="majorBidi"/>
          <w:i/>
          <w:iCs/>
        </w:rPr>
        <w:t>The Ministry of the Word</w:t>
      </w:r>
      <w:r>
        <w:rPr>
          <w:rFonts w:asciiTheme="majorBidi" w:hAnsiTheme="majorBidi" w:cstheme="majorBidi"/>
        </w:rPr>
        <w:t>, 313–15.</w:t>
      </w:r>
    </w:p>
    <w:p w14:paraId="7DC491B4" w14:textId="10791EFE" w:rsidR="00ED652F" w:rsidRPr="00CE12A3" w:rsidRDefault="00ED652F" w:rsidP="00AA5AE2">
      <w:pPr>
        <w:pStyle w:val="FootnoteText"/>
        <w:rPr>
          <w:rFonts w:asciiTheme="majorBidi" w:hAnsiTheme="majorBidi" w:cstheme="majorBidi"/>
        </w:rPr>
      </w:pPr>
    </w:p>
  </w:footnote>
  <w:footnote w:id="166">
    <w:p w14:paraId="086071EB" w14:textId="11835066" w:rsidR="00ED652F" w:rsidRPr="0012346A" w:rsidRDefault="00ED652F" w:rsidP="00AA5AE2">
      <w:pPr>
        <w:pStyle w:val="FootnoteText"/>
        <w:ind w:firstLine="720"/>
        <w:rPr>
          <w:rFonts w:asciiTheme="majorBidi" w:hAnsiTheme="majorBidi" w:cstheme="majorBidi"/>
        </w:rPr>
      </w:pPr>
      <w:r w:rsidRPr="0012346A">
        <w:rPr>
          <w:rStyle w:val="FootnoteReference"/>
          <w:rFonts w:asciiTheme="majorBidi" w:hAnsiTheme="majorBidi" w:cstheme="majorBidi"/>
          <w:vertAlign w:val="baseline"/>
        </w:rPr>
        <w:footnoteRef/>
      </w:r>
      <w:r w:rsidRPr="0012346A">
        <w:rPr>
          <w:rStyle w:val="FootnoteReference"/>
          <w:rFonts w:asciiTheme="majorBidi" w:hAnsiTheme="majorBidi" w:cstheme="majorBidi"/>
          <w:vertAlign w:val="baseline"/>
        </w:rPr>
        <w:t>.</w:t>
      </w:r>
      <w:r>
        <w:rPr>
          <w:rFonts w:asciiTheme="majorBidi" w:hAnsiTheme="majorBidi" w:cstheme="majorBidi"/>
        </w:rPr>
        <w:t> </w:t>
      </w:r>
      <w:r w:rsidRPr="0012346A">
        <w:rPr>
          <w:rFonts w:asciiTheme="majorBidi" w:hAnsiTheme="majorBidi" w:cstheme="majorBidi"/>
        </w:rPr>
        <w:t xml:space="preserve">Carl Lawrenz, “An Evaluation of Walther’s Theses on the Church and Its Ministry,” </w:t>
      </w:r>
      <w:r>
        <w:rPr>
          <w:rFonts w:asciiTheme="majorBidi" w:hAnsiTheme="majorBidi" w:cstheme="majorBidi"/>
          <w:i/>
          <w:iCs/>
        </w:rPr>
        <w:t>WLQ</w:t>
      </w:r>
      <w:r w:rsidRPr="0012346A">
        <w:rPr>
          <w:rFonts w:asciiTheme="majorBidi" w:hAnsiTheme="majorBidi" w:cstheme="majorBidi"/>
          <w:i/>
          <w:iCs/>
        </w:rPr>
        <w:t xml:space="preserve"> </w:t>
      </w:r>
      <w:r>
        <w:rPr>
          <w:rFonts w:asciiTheme="majorBidi" w:hAnsiTheme="majorBidi" w:cstheme="majorBidi"/>
        </w:rPr>
        <w:t>79 (</w:t>
      </w:r>
      <w:r w:rsidRPr="0012346A">
        <w:rPr>
          <w:rFonts w:asciiTheme="majorBidi" w:hAnsiTheme="majorBidi" w:cstheme="majorBidi"/>
        </w:rPr>
        <w:t>1982): 127, 134.</w:t>
      </w:r>
    </w:p>
  </w:footnote>
  <w:footnote w:id="167">
    <w:p w14:paraId="507D3497" w14:textId="2FE4B5DC" w:rsidR="00ED652F" w:rsidRPr="0012346A" w:rsidRDefault="00ED652F" w:rsidP="00AA5AE2">
      <w:pPr>
        <w:pStyle w:val="FootnoteText"/>
        <w:ind w:firstLine="720"/>
        <w:rPr>
          <w:rFonts w:asciiTheme="majorBidi" w:hAnsiTheme="majorBidi" w:cstheme="majorBidi"/>
        </w:rPr>
      </w:pPr>
      <w:r w:rsidRPr="0012346A">
        <w:rPr>
          <w:rStyle w:val="FootnoteReference"/>
          <w:rFonts w:asciiTheme="majorBidi" w:hAnsiTheme="majorBidi" w:cstheme="majorBidi"/>
          <w:vertAlign w:val="baseline"/>
        </w:rPr>
        <w:footnoteRef/>
      </w:r>
      <w:r w:rsidRPr="0012346A">
        <w:rPr>
          <w:rStyle w:val="FootnoteReference"/>
          <w:rFonts w:asciiTheme="majorBidi" w:hAnsiTheme="majorBidi" w:cstheme="majorBidi"/>
          <w:vertAlign w:val="baseline"/>
        </w:rPr>
        <w:t>.</w:t>
      </w:r>
      <w:r>
        <w:rPr>
          <w:rFonts w:asciiTheme="majorBidi" w:hAnsiTheme="majorBidi" w:cstheme="majorBidi"/>
        </w:rPr>
        <w:t> </w:t>
      </w:r>
      <w:r w:rsidRPr="0012346A">
        <w:rPr>
          <w:rFonts w:asciiTheme="majorBidi" w:hAnsiTheme="majorBidi" w:cstheme="majorBidi"/>
        </w:rPr>
        <w:t xml:space="preserve">Walther, </w:t>
      </w:r>
      <w:r w:rsidRPr="0012346A">
        <w:rPr>
          <w:rFonts w:asciiTheme="majorBidi" w:hAnsiTheme="majorBidi" w:cstheme="majorBidi"/>
          <w:i/>
          <w:iCs/>
        </w:rPr>
        <w:t>The Church &amp; The Office of The Ministry</w:t>
      </w:r>
      <w:r w:rsidRPr="0012346A">
        <w:rPr>
          <w:rFonts w:asciiTheme="majorBidi" w:hAnsiTheme="majorBidi" w:cstheme="majorBidi"/>
        </w:rPr>
        <w:t xml:space="preserve">, 171. The Luther quote is </w:t>
      </w:r>
      <w:r w:rsidRPr="009428E0">
        <w:rPr>
          <w:rFonts w:asciiTheme="majorBidi" w:hAnsiTheme="majorBidi" w:cstheme="majorBidi"/>
        </w:rPr>
        <w:t xml:space="preserve">from </w:t>
      </w:r>
      <w:r w:rsidRPr="009428E0">
        <w:rPr>
          <w:rFonts w:asciiTheme="majorBidi" w:hAnsiTheme="majorBidi" w:cstheme="majorBidi"/>
          <w:i/>
        </w:rPr>
        <w:t>A Sermon on Keeping Children in School</w:t>
      </w:r>
      <w:r>
        <w:rPr>
          <w:rFonts w:asciiTheme="majorBidi" w:hAnsiTheme="majorBidi" w:cstheme="majorBidi"/>
        </w:rPr>
        <w:t xml:space="preserve"> (1530), </w:t>
      </w:r>
      <w:r>
        <w:rPr>
          <w:rFonts w:asciiTheme="majorBidi" w:hAnsiTheme="majorBidi" w:cstheme="majorBidi"/>
          <w:i/>
          <w:iCs/>
        </w:rPr>
        <w:t>LW</w:t>
      </w:r>
      <w:r w:rsidRPr="009428E0">
        <w:rPr>
          <w:rFonts w:asciiTheme="majorBidi" w:hAnsiTheme="majorBidi" w:cstheme="majorBidi"/>
        </w:rPr>
        <w:t xml:space="preserve"> 46:220. This Luther quote was obviously </w:t>
      </w:r>
      <w:r w:rsidRPr="000705B0">
        <w:rPr>
          <w:rFonts w:asciiTheme="majorBidi" w:hAnsiTheme="majorBidi" w:cstheme="majorBidi"/>
        </w:rPr>
        <w:t xml:space="preserve">important to Walther. He also included it at the crucial spot in his edition of Baier’s </w:t>
      </w:r>
      <w:r w:rsidRPr="000705B0">
        <w:rPr>
          <w:rFonts w:asciiTheme="majorBidi" w:hAnsiTheme="majorBidi" w:cstheme="majorBidi"/>
          <w:i/>
          <w:iCs/>
        </w:rPr>
        <w:t>Compendium</w:t>
      </w:r>
      <w:r w:rsidRPr="000705B0">
        <w:rPr>
          <w:rFonts w:asciiTheme="majorBidi" w:hAnsiTheme="majorBidi" w:cstheme="majorBidi"/>
        </w:rPr>
        <w:t xml:space="preserve">. See </w:t>
      </w:r>
      <w:r w:rsidRPr="000705B0">
        <w:rPr>
          <w:rFonts w:asciiTheme="majorBidi" w:hAnsiTheme="majorBidi" w:cstheme="majorBidi"/>
          <w:i/>
          <w:iCs/>
        </w:rPr>
        <w:t>Joh. Guilielmi Baieri Compendium Theologiae Positivae</w:t>
      </w:r>
      <w:r w:rsidRPr="000705B0">
        <w:rPr>
          <w:rFonts w:asciiTheme="majorBidi" w:hAnsiTheme="majorBidi" w:cstheme="majorBidi"/>
        </w:rPr>
        <w:t>, Vol. III</w:t>
      </w:r>
      <w:r w:rsidRPr="000705B0">
        <w:rPr>
          <w:rFonts w:asciiTheme="majorBidi" w:hAnsiTheme="majorBidi" w:cstheme="majorBidi"/>
          <w:i/>
          <w:iCs/>
        </w:rPr>
        <w:t xml:space="preserve"> </w:t>
      </w:r>
      <w:r w:rsidRPr="000705B0">
        <w:rPr>
          <w:rFonts w:asciiTheme="majorBidi" w:hAnsiTheme="majorBidi" w:cstheme="majorBidi"/>
        </w:rPr>
        <w:t xml:space="preserve">(St. Louis: Concordia, 1879), 688. For a translation of the </w:t>
      </w:r>
      <w:r w:rsidRPr="000705B0">
        <w:rPr>
          <w:rFonts w:asciiTheme="majorBidi" w:hAnsiTheme="majorBidi" w:cstheme="majorBidi"/>
          <w:i/>
          <w:iCs/>
        </w:rPr>
        <w:t>Compendium</w:t>
      </w:r>
      <w:r w:rsidRPr="000705B0">
        <w:rPr>
          <w:rFonts w:asciiTheme="majorBidi" w:hAnsiTheme="majorBidi" w:cstheme="majorBidi"/>
        </w:rPr>
        <w:t>’s section</w:t>
      </w:r>
      <w:r w:rsidRPr="0012346A">
        <w:rPr>
          <w:rFonts w:asciiTheme="majorBidi" w:hAnsiTheme="majorBidi" w:cstheme="majorBidi"/>
        </w:rPr>
        <w:t xml:space="preserve"> on the ministry, see “The C</w:t>
      </w:r>
      <w:r>
        <w:rPr>
          <w:rFonts w:asciiTheme="majorBidi" w:hAnsiTheme="majorBidi" w:cstheme="majorBidi"/>
        </w:rPr>
        <w:t>hurch’s Ministry,” trans.</w:t>
      </w:r>
      <w:r w:rsidRPr="0012346A">
        <w:rPr>
          <w:rFonts w:asciiTheme="majorBidi" w:hAnsiTheme="majorBidi" w:cstheme="majorBidi"/>
        </w:rPr>
        <w:t xml:space="preserve"> Benjamin P. Schaefer, </w:t>
      </w:r>
      <w:r>
        <w:rPr>
          <w:rFonts w:asciiTheme="majorBidi" w:hAnsiTheme="majorBidi" w:cstheme="majorBidi"/>
          <w:i/>
          <w:iCs/>
        </w:rPr>
        <w:t>WLQ</w:t>
      </w:r>
      <w:r w:rsidRPr="0012346A">
        <w:rPr>
          <w:rFonts w:asciiTheme="majorBidi" w:hAnsiTheme="majorBidi" w:cstheme="majorBidi"/>
          <w:i/>
          <w:iCs/>
        </w:rPr>
        <w:t xml:space="preserve"> </w:t>
      </w:r>
      <w:r>
        <w:rPr>
          <w:rFonts w:asciiTheme="majorBidi" w:hAnsiTheme="majorBidi" w:cstheme="majorBidi"/>
        </w:rPr>
        <w:t>107 (2010):</w:t>
      </w:r>
      <w:r w:rsidRPr="0012346A">
        <w:rPr>
          <w:rFonts w:asciiTheme="majorBidi" w:hAnsiTheme="majorBidi" w:cstheme="majorBidi"/>
        </w:rPr>
        <w:t xml:space="preserve"> 33–63.</w:t>
      </w:r>
    </w:p>
  </w:footnote>
  <w:footnote w:id="168">
    <w:p w14:paraId="6FCDCBC0" w14:textId="605755CC" w:rsidR="00ED652F" w:rsidRPr="0012346A" w:rsidRDefault="00ED652F" w:rsidP="00AA5AE2">
      <w:pPr>
        <w:pStyle w:val="FootnoteText"/>
        <w:ind w:firstLine="720"/>
        <w:rPr>
          <w:rFonts w:asciiTheme="majorBidi" w:hAnsiTheme="majorBidi" w:cstheme="majorBidi"/>
        </w:rPr>
      </w:pPr>
      <w:r w:rsidRPr="0012346A">
        <w:rPr>
          <w:rStyle w:val="FootnoteReference"/>
          <w:rFonts w:asciiTheme="majorBidi" w:hAnsiTheme="majorBidi" w:cstheme="majorBidi"/>
          <w:vertAlign w:val="baseline"/>
        </w:rPr>
        <w:footnoteRef/>
      </w:r>
      <w:r w:rsidRPr="0012346A">
        <w:rPr>
          <w:rStyle w:val="FootnoteReference"/>
          <w:rFonts w:asciiTheme="majorBidi" w:hAnsiTheme="majorBidi" w:cstheme="majorBidi"/>
          <w:vertAlign w:val="baseline"/>
        </w:rPr>
        <w:t>.</w:t>
      </w:r>
      <w:r>
        <w:rPr>
          <w:rFonts w:asciiTheme="majorBidi" w:hAnsiTheme="majorBidi" w:cstheme="majorBidi"/>
        </w:rPr>
        <w:t> </w:t>
      </w:r>
      <w:r>
        <w:rPr>
          <w:rFonts w:asciiTheme="majorBidi" w:hAnsiTheme="majorBidi" w:cstheme="majorBidi"/>
        </w:rPr>
        <w:t>Walther</w:t>
      </w:r>
      <w:r w:rsidRPr="0012346A">
        <w:rPr>
          <w:rFonts w:asciiTheme="majorBidi" w:hAnsiTheme="majorBidi" w:cstheme="majorBidi"/>
        </w:rPr>
        <w:t xml:space="preserve">, </w:t>
      </w:r>
      <w:r w:rsidRPr="0012346A">
        <w:rPr>
          <w:rFonts w:asciiTheme="majorBidi" w:hAnsiTheme="majorBidi" w:cstheme="majorBidi"/>
          <w:i/>
          <w:iCs/>
        </w:rPr>
        <w:t>The Church &amp; The Office of The Ministry</w:t>
      </w:r>
      <w:r w:rsidRPr="0012346A">
        <w:rPr>
          <w:rFonts w:asciiTheme="majorBidi" w:hAnsiTheme="majorBidi" w:cstheme="majorBidi"/>
        </w:rPr>
        <w:t>, 294.</w:t>
      </w:r>
    </w:p>
  </w:footnote>
  <w:footnote w:id="169">
    <w:p w14:paraId="2AE6585F" w14:textId="031983CD" w:rsidR="00ED652F" w:rsidRPr="0012346A" w:rsidRDefault="00ED652F" w:rsidP="00AA5AE2">
      <w:pPr>
        <w:pStyle w:val="FootnoteText"/>
        <w:ind w:firstLine="720"/>
        <w:rPr>
          <w:rFonts w:asciiTheme="majorBidi" w:hAnsiTheme="majorBidi" w:cstheme="majorBidi"/>
          <w:u w:val="single"/>
        </w:rPr>
      </w:pPr>
      <w:r w:rsidRPr="0012346A">
        <w:rPr>
          <w:rStyle w:val="FootnoteReference"/>
          <w:rFonts w:asciiTheme="majorBidi" w:hAnsiTheme="majorBidi" w:cstheme="majorBidi"/>
          <w:vertAlign w:val="baseline"/>
        </w:rPr>
        <w:footnoteRef/>
      </w:r>
      <w:r w:rsidRPr="0012346A">
        <w:rPr>
          <w:rStyle w:val="FootnoteReference"/>
          <w:rFonts w:asciiTheme="majorBidi" w:hAnsiTheme="majorBidi" w:cstheme="majorBidi"/>
          <w:vertAlign w:val="baseline"/>
        </w:rPr>
        <w:t>.</w:t>
      </w:r>
      <w:r>
        <w:rPr>
          <w:rFonts w:asciiTheme="majorBidi" w:hAnsiTheme="majorBidi" w:cstheme="majorBidi"/>
        </w:rPr>
        <w:t> </w:t>
      </w:r>
      <w:r w:rsidRPr="0012346A">
        <w:rPr>
          <w:rFonts w:asciiTheme="majorBidi" w:hAnsiTheme="majorBidi" w:cstheme="majorBidi"/>
        </w:rPr>
        <w:t>C. F. W. Walther, “Address at the Installation of Two Col</w:t>
      </w:r>
      <w:r>
        <w:rPr>
          <w:rFonts w:asciiTheme="majorBidi" w:hAnsiTheme="majorBidi" w:cstheme="majorBidi"/>
        </w:rPr>
        <w:t>lege Instructors,” trans.</w:t>
      </w:r>
      <w:r w:rsidRPr="0012346A">
        <w:rPr>
          <w:rFonts w:asciiTheme="majorBidi" w:hAnsiTheme="majorBidi" w:cstheme="majorBidi"/>
        </w:rPr>
        <w:t xml:space="preserve"> Joel L. Pless, </w:t>
      </w:r>
      <w:r w:rsidRPr="0012346A">
        <w:rPr>
          <w:rFonts w:asciiTheme="majorBidi" w:hAnsiTheme="majorBidi" w:cstheme="majorBidi"/>
          <w:i/>
          <w:iCs/>
        </w:rPr>
        <w:t xml:space="preserve">WLQ </w:t>
      </w:r>
      <w:r>
        <w:rPr>
          <w:rFonts w:asciiTheme="majorBidi" w:hAnsiTheme="majorBidi" w:cstheme="majorBidi"/>
        </w:rPr>
        <w:t>114 (</w:t>
      </w:r>
      <w:r w:rsidRPr="0012346A">
        <w:rPr>
          <w:rFonts w:asciiTheme="majorBidi" w:hAnsiTheme="majorBidi" w:cstheme="majorBidi"/>
        </w:rPr>
        <w:t xml:space="preserve">2017): 149, 151. This sermon, translated by J. W. Klotz, is also found in </w:t>
      </w:r>
      <w:r w:rsidRPr="0012346A">
        <w:rPr>
          <w:rFonts w:asciiTheme="majorBidi" w:hAnsiTheme="majorBidi" w:cstheme="majorBidi"/>
          <w:i/>
          <w:iCs/>
        </w:rPr>
        <w:t xml:space="preserve">Lutheran Sentinel </w:t>
      </w:r>
      <w:r>
        <w:rPr>
          <w:rFonts w:asciiTheme="majorBidi" w:hAnsiTheme="majorBidi" w:cstheme="majorBidi"/>
        </w:rPr>
        <w:t>32, no. 6</w:t>
      </w:r>
      <w:r w:rsidRPr="0012346A">
        <w:rPr>
          <w:rFonts w:asciiTheme="majorBidi" w:hAnsiTheme="majorBidi" w:cstheme="majorBidi"/>
        </w:rPr>
        <w:t xml:space="preserve"> (March 1948): 82–89.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FB23A4" w14:textId="77777777" w:rsidR="00ED652F" w:rsidRDefault="00ED652F" w:rsidP="00152BDA">
    <w:pPr>
      <w:pStyle w:val="Header"/>
      <w:ind w:right="360"/>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906674"/>
      <w:docPartObj>
        <w:docPartGallery w:val="Page Numbers (Top of Page)"/>
        <w:docPartUnique/>
      </w:docPartObj>
    </w:sdtPr>
    <w:sdtEndPr>
      <w:rPr>
        <w:rFonts w:asciiTheme="majorBidi" w:hAnsiTheme="majorBidi" w:cstheme="majorBidi"/>
        <w:noProof/>
        <w:sz w:val="24"/>
        <w:szCs w:val="24"/>
      </w:rPr>
    </w:sdtEndPr>
    <w:sdtContent>
      <w:p w14:paraId="780899F0" w14:textId="7D929D86" w:rsidR="00ED652F" w:rsidRPr="001E0386" w:rsidRDefault="00ED652F">
        <w:pPr>
          <w:pStyle w:val="Header"/>
          <w:jc w:val="right"/>
          <w:rPr>
            <w:rFonts w:asciiTheme="majorBidi" w:hAnsiTheme="majorBidi" w:cstheme="majorBidi"/>
            <w:sz w:val="24"/>
            <w:szCs w:val="24"/>
          </w:rPr>
        </w:pPr>
        <w:r w:rsidRPr="001E0386">
          <w:rPr>
            <w:rFonts w:asciiTheme="majorBidi" w:hAnsiTheme="majorBidi" w:cstheme="majorBidi"/>
            <w:sz w:val="24"/>
            <w:szCs w:val="24"/>
          </w:rPr>
          <w:fldChar w:fldCharType="begin"/>
        </w:r>
        <w:r w:rsidRPr="001E0386">
          <w:rPr>
            <w:rFonts w:asciiTheme="majorBidi" w:hAnsiTheme="majorBidi" w:cstheme="majorBidi"/>
            <w:sz w:val="24"/>
            <w:szCs w:val="24"/>
          </w:rPr>
          <w:instrText xml:space="preserve"> PAGE   \* MERGEFORMAT </w:instrText>
        </w:r>
        <w:r w:rsidRPr="001E0386">
          <w:rPr>
            <w:rFonts w:asciiTheme="majorBidi" w:hAnsiTheme="majorBidi" w:cstheme="majorBidi"/>
            <w:sz w:val="24"/>
            <w:szCs w:val="24"/>
          </w:rPr>
          <w:fldChar w:fldCharType="separate"/>
        </w:r>
        <w:r w:rsidR="004628AE">
          <w:rPr>
            <w:rFonts w:asciiTheme="majorBidi" w:hAnsiTheme="majorBidi" w:cstheme="majorBidi"/>
            <w:noProof/>
            <w:sz w:val="24"/>
            <w:szCs w:val="24"/>
          </w:rPr>
          <w:t>42</w:t>
        </w:r>
        <w:r w:rsidRPr="001E0386">
          <w:rPr>
            <w:rFonts w:asciiTheme="majorBidi" w:hAnsiTheme="majorBidi" w:cstheme="majorBidi"/>
            <w:noProof/>
            <w:sz w:val="24"/>
            <w:szCs w:val="24"/>
          </w:rPr>
          <w:fldChar w:fldCharType="end"/>
        </w:r>
      </w:p>
    </w:sdtContent>
  </w:sdt>
  <w:p w14:paraId="617CEFAF" w14:textId="77777777" w:rsidR="00ED652F" w:rsidRDefault="00ED652F" w:rsidP="001E0386">
    <w:pPr>
      <w:pStyle w:val="Header"/>
      <w:ind w:right="360"/>
      <w:jc w:val="right"/>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476572" w14:textId="77777777" w:rsidR="00ED652F" w:rsidRDefault="00ED652F" w:rsidP="001E0386">
    <w:pPr>
      <w:pStyle w:val="Header"/>
      <w:ind w:right="360"/>
      <w:jc w:val="right"/>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1901110"/>
      <w:docPartObj>
        <w:docPartGallery w:val="Page Numbers (Top of Page)"/>
        <w:docPartUnique/>
      </w:docPartObj>
    </w:sdtPr>
    <w:sdtEndPr>
      <w:rPr>
        <w:rFonts w:asciiTheme="majorBidi" w:hAnsiTheme="majorBidi" w:cstheme="majorBidi"/>
        <w:noProof/>
        <w:sz w:val="24"/>
        <w:szCs w:val="24"/>
      </w:rPr>
    </w:sdtEndPr>
    <w:sdtContent>
      <w:p w14:paraId="3967DEE0" w14:textId="19BAC4AB" w:rsidR="00ED652F" w:rsidRPr="00234A2F" w:rsidRDefault="00ED652F" w:rsidP="006A2E97">
        <w:pPr>
          <w:pStyle w:val="Header"/>
          <w:jc w:val="right"/>
          <w:rPr>
            <w:rFonts w:asciiTheme="majorBidi" w:hAnsiTheme="majorBidi" w:cstheme="majorBidi"/>
            <w:sz w:val="24"/>
            <w:szCs w:val="24"/>
          </w:rPr>
        </w:pPr>
        <w:r>
          <w:rPr>
            <w:rFonts w:asciiTheme="majorBidi" w:hAnsiTheme="majorBidi" w:cstheme="majorBidi"/>
            <w:sz w:val="24"/>
            <w:szCs w:val="24"/>
          </w:rPr>
          <w:t>44</w:t>
        </w:r>
      </w:p>
    </w:sdtContent>
  </w:sdt>
  <w:p w14:paraId="53F27DDF" w14:textId="77777777" w:rsidR="00ED652F" w:rsidRDefault="00ED652F" w:rsidP="00152BDA">
    <w:pPr>
      <w:pStyle w:val="Header"/>
      <w:ind w:right="360"/>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78E769" w14:textId="77777777" w:rsidR="00ED652F" w:rsidRDefault="00ED652F" w:rsidP="00152BDA">
    <w:pPr>
      <w:pStyle w:val="Header"/>
      <w:ind w:right="360"/>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3916320"/>
      <w:docPartObj>
        <w:docPartGallery w:val="Page Numbers (Top of Page)"/>
        <w:docPartUnique/>
      </w:docPartObj>
    </w:sdtPr>
    <w:sdtEndPr>
      <w:rPr>
        <w:rFonts w:asciiTheme="majorBidi" w:hAnsiTheme="majorBidi" w:cstheme="majorBidi"/>
        <w:noProof/>
        <w:sz w:val="24"/>
        <w:szCs w:val="24"/>
      </w:rPr>
    </w:sdtEndPr>
    <w:sdtContent>
      <w:p w14:paraId="68E3C34C" w14:textId="114C8677" w:rsidR="00ED652F" w:rsidRPr="0039025E" w:rsidRDefault="00ED652F" w:rsidP="006A2E97">
        <w:pPr>
          <w:pStyle w:val="Header"/>
          <w:jc w:val="right"/>
          <w:rPr>
            <w:rFonts w:asciiTheme="majorBidi" w:hAnsiTheme="majorBidi" w:cstheme="majorBidi"/>
            <w:sz w:val="24"/>
            <w:szCs w:val="24"/>
          </w:rPr>
        </w:pPr>
        <w:r>
          <w:rPr>
            <w:rFonts w:asciiTheme="majorBidi" w:hAnsiTheme="majorBidi" w:cstheme="majorBidi"/>
            <w:sz w:val="24"/>
            <w:szCs w:val="24"/>
          </w:rPr>
          <w:t>46</w:t>
        </w:r>
      </w:p>
    </w:sdtContent>
  </w:sdt>
  <w:p w14:paraId="0CDD6E4B" w14:textId="77777777" w:rsidR="00ED652F" w:rsidRDefault="00ED652F" w:rsidP="00152BDA">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C95EC9" w14:textId="77777777" w:rsidR="00ED652F" w:rsidRDefault="00ED652F" w:rsidP="00152BDA">
    <w:pPr>
      <w:pStyle w:val="Header"/>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E8FC08" w14:textId="60D98B10" w:rsidR="00ED652F" w:rsidRDefault="00ED652F" w:rsidP="009D54FD">
    <w:pPr>
      <w:pStyle w:val="Header"/>
      <w:tabs>
        <w:tab w:val="clear" w:pos="4680"/>
        <w:tab w:val="clear" w:pos="9360"/>
        <w:tab w:val="left" w:pos="7566"/>
      </w:tabs>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7833968"/>
      <w:docPartObj>
        <w:docPartGallery w:val="Page Numbers (Top of Page)"/>
        <w:docPartUnique/>
      </w:docPartObj>
    </w:sdtPr>
    <w:sdtEndPr>
      <w:rPr>
        <w:rFonts w:asciiTheme="majorBidi" w:hAnsiTheme="majorBidi" w:cstheme="majorBidi"/>
        <w:noProof/>
        <w:sz w:val="24"/>
        <w:szCs w:val="24"/>
      </w:rPr>
    </w:sdtEndPr>
    <w:sdtContent>
      <w:p w14:paraId="5E68C126" w14:textId="2B5F8427" w:rsidR="00ED652F" w:rsidRPr="00912AF4" w:rsidRDefault="00ED652F">
        <w:pPr>
          <w:pStyle w:val="Header"/>
          <w:jc w:val="right"/>
          <w:rPr>
            <w:rFonts w:asciiTheme="majorBidi" w:hAnsiTheme="majorBidi" w:cstheme="majorBidi"/>
            <w:sz w:val="24"/>
            <w:szCs w:val="24"/>
          </w:rPr>
        </w:pPr>
        <w:r w:rsidRPr="00912AF4">
          <w:rPr>
            <w:rFonts w:asciiTheme="majorBidi" w:hAnsiTheme="majorBidi" w:cstheme="majorBidi"/>
            <w:sz w:val="24"/>
            <w:szCs w:val="24"/>
          </w:rPr>
          <w:fldChar w:fldCharType="begin"/>
        </w:r>
        <w:r w:rsidRPr="00912AF4">
          <w:rPr>
            <w:rFonts w:asciiTheme="majorBidi" w:hAnsiTheme="majorBidi" w:cstheme="majorBidi"/>
            <w:sz w:val="24"/>
            <w:szCs w:val="24"/>
          </w:rPr>
          <w:instrText xml:space="preserve"> PAGE   \* MERGEFORMAT </w:instrText>
        </w:r>
        <w:r w:rsidRPr="00912AF4">
          <w:rPr>
            <w:rFonts w:asciiTheme="majorBidi" w:hAnsiTheme="majorBidi" w:cstheme="majorBidi"/>
            <w:sz w:val="24"/>
            <w:szCs w:val="24"/>
          </w:rPr>
          <w:fldChar w:fldCharType="separate"/>
        </w:r>
        <w:r w:rsidR="004628AE">
          <w:rPr>
            <w:rFonts w:asciiTheme="majorBidi" w:hAnsiTheme="majorBidi" w:cstheme="majorBidi"/>
            <w:noProof/>
            <w:sz w:val="24"/>
            <w:szCs w:val="24"/>
          </w:rPr>
          <w:t>18</w:t>
        </w:r>
        <w:r w:rsidRPr="00912AF4">
          <w:rPr>
            <w:rFonts w:asciiTheme="majorBidi" w:hAnsiTheme="majorBidi" w:cstheme="majorBidi"/>
            <w:noProof/>
            <w:sz w:val="24"/>
            <w:szCs w:val="24"/>
          </w:rPr>
          <w:fldChar w:fldCharType="end"/>
        </w:r>
      </w:p>
    </w:sdtContent>
  </w:sdt>
  <w:p w14:paraId="50BE8D32" w14:textId="77777777" w:rsidR="00ED652F" w:rsidRDefault="00ED652F" w:rsidP="009D54FD">
    <w:pPr>
      <w:pStyle w:val="Header"/>
      <w:tabs>
        <w:tab w:val="clear" w:pos="4680"/>
        <w:tab w:val="clear" w:pos="9360"/>
        <w:tab w:val="left" w:pos="7566"/>
      </w:tabs>
      <w:ind w:right="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30A557" w14:textId="77777777" w:rsidR="00ED652F" w:rsidRDefault="00ED652F" w:rsidP="00152BDA">
    <w:pPr>
      <w:pStyle w:val="Header"/>
      <w:ind w:right="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3370894"/>
      <w:docPartObj>
        <w:docPartGallery w:val="Page Numbers (Top of Page)"/>
        <w:docPartUnique/>
      </w:docPartObj>
    </w:sdtPr>
    <w:sdtEndPr>
      <w:rPr>
        <w:rFonts w:asciiTheme="majorBidi" w:hAnsiTheme="majorBidi" w:cstheme="majorBidi"/>
        <w:noProof/>
        <w:sz w:val="24"/>
        <w:szCs w:val="24"/>
      </w:rPr>
    </w:sdtEndPr>
    <w:sdtContent>
      <w:p w14:paraId="3D492431" w14:textId="2B481C30" w:rsidR="00ED652F" w:rsidRPr="004A03C5" w:rsidRDefault="00ED652F" w:rsidP="006A2E97">
        <w:pPr>
          <w:pStyle w:val="Header"/>
          <w:jc w:val="right"/>
          <w:rPr>
            <w:rFonts w:asciiTheme="majorBidi" w:hAnsiTheme="majorBidi" w:cstheme="majorBidi"/>
            <w:sz w:val="24"/>
            <w:szCs w:val="24"/>
          </w:rPr>
        </w:pPr>
        <w:r>
          <w:rPr>
            <w:rFonts w:asciiTheme="majorBidi" w:hAnsiTheme="majorBidi" w:cstheme="majorBidi"/>
            <w:sz w:val="24"/>
            <w:szCs w:val="24"/>
          </w:rPr>
          <w:t>36</w:t>
        </w:r>
      </w:p>
    </w:sdtContent>
  </w:sdt>
  <w:p w14:paraId="3BD4F8B2" w14:textId="77777777" w:rsidR="00ED652F" w:rsidRDefault="00ED652F" w:rsidP="00152BDA">
    <w:pPr>
      <w:pStyle w:val="Header"/>
      <w:ind w:right="36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670755" w14:textId="77777777" w:rsidR="00ED652F" w:rsidRDefault="00ED652F" w:rsidP="00152BDA">
    <w:pPr>
      <w:pStyle w:val="Header"/>
      <w:ind w:right="36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6322184"/>
      <w:docPartObj>
        <w:docPartGallery w:val="Page Numbers (Top of Page)"/>
        <w:docPartUnique/>
      </w:docPartObj>
    </w:sdtPr>
    <w:sdtEndPr>
      <w:rPr>
        <w:rFonts w:asciiTheme="majorBidi" w:hAnsiTheme="majorBidi" w:cstheme="majorBidi"/>
        <w:noProof/>
        <w:sz w:val="24"/>
        <w:szCs w:val="24"/>
      </w:rPr>
    </w:sdtEndPr>
    <w:sdtContent>
      <w:p w14:paraId="56BCD330" w14:textId="4BA89A5C" w:rsidR="00ED652F" w:rsidRPr="00A31C29" w:rsidRDefault="00ED652F" w:rsidP="006A2E97">
        <w:pPr>
          <w:pStyle w:val="Header"/>
          <w:jc w:val="right"/>
          <w:rPr>
            <w:rFonts w:asciiTheme="majorBidi" w:hAnsiTheme="majorBidi" w:cstheme="majorBidi"/>
            <w:sz w:val="24"/>
            <w:szCs w:val="24"/>
          </w:rPr>
        </w:pPr>
        <w:r>
          <w:rPr>
            <w:rFonts w:asciiTheme="majorBidi" w:hAnsiTheme="majorBidi" w:cstheme="majorBidi"/>
            <w:sz w:val="24"/>
            <w:szCs w:val="24"/>
          </w:rPr>
          <w:t>38</w:t>
        </w:r>
      </w:p>
    </w:sdtContent>
  </w:sdt>
  <w:p w14:paraId="163FDBF7" w14:textId="77777777" w:rsidR="00ED652F" w:rsidRDefault="00ED652F" w:rsidP="00152BDA">
    <w:pPr>
      <w:pStyle w:val="Header"/>
      <w:ind w:right="360"/>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053B01" w14:textId="0862953B" w:rsidR="00ED652F" w:rsidRPr="0039025E" w:rsidRDefault="00ED652F" w:rsidP="001E0386">
    <w:pPr>
      <w:pStyle w:val="Header"/>
      <w:tabs>
        <w:tab w:val="clear" w:pos="9360"/>
        <w:tab w:val="left" w:pos="5040"/>
        <w:tab w:val="left" w:pos="5760"/>
        <w:tab w:val="left" w:pos="6480"/>
        <w:tab w:val="left" w:pos="7200"/>
      </w:tabs>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p>
  <w:p w14:paraId="27B56071" w14:textId="77777777" w:rsidR="00ED652F" w:rsidRDefault="00ED652F" w:rsidP="001E0386">
    <w:pPr>
      <w:pStyle w:val="Header"/>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130F9"/>
    <w:multiLevelType w:val="hybridMultilevel"/>
    <w:tmpl w:val="0678AC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3DF2A15"/>
    <w:multiLevelType w:val="hybridMultilevel"/>
    <w:tmpl w:val="E9C83C44"/>
    <w:lvl w:ilvl="0" w:tplc="5546EA58">
      <w:start w:val="4"/>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63128BA"/>
    <w:multiLevelType w:val="hybridMultilevel"/>
    <w:tmpl w:val="BE1A82AC"/>
    <w:lvl w:ilvl="0" w:tplc="8AD0F932">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A47DB8"/>
    <w:multiLevelType w:val="hybridMultilevel"/>
    <w:tmpl w:val="987A07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2B2D16"/>
    <w:multiLevelType w:val="hybridMultilevel"/>
    <w:tmpl w:val="E468E8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3C0927"/>
    <w:multiLevelType w:val="hybridMultilevel"/>
    <w:tmpl w:val="BA86195E"/>
    <w:lvl w:ilvl="0" w:tplc="04090001">
      <w:start w:val="1"/>
      <w:numFmt w:val="bullet"/>
      <w:lvlText w:val=""/>
      <w:lvlJc w:val="left"/>
      <w:pPr>
        <w:ind w:left="630" w:hanging="360"/>
      </w:pPr>
      <w:rPr>
        <w:rFonts w:ascii="Symbol" w:hAnsi="Symbol" w:hint="default"/>
      </w:rPr>
    </w:lvl>
    <w:lvl w:ilvl="1" w:tplc="04090003">
      <w:start w:val="1"/>
      <w:numFmt w:val="bullet"/>
      <w:lvlText w:val="o"/>
      <w:lvlJc w:val="left"/>
      <w:pPr>
        <w:ind w:left="1350" w:hanging="360"/>
      </w:pPr>
      <w:rPr>
        <w:rFonts w:ascii="Courier New" w:hAnsi="Courier New" w:cs="Courier New" w:hint="default"/>
      </w:rPr>
    </w:lvl>
    <w:lvl w:ilvl="2" w:tplc="04090005">
      <w:start w:val="1"/>
      <w:numFmt w:val="bullet"/>
      <w:lvlText w:val=""/>
      <w:lvlJc w:val="left"/>
      <w:pPr>
        <w:ind w:left="2070" w:hanging="360"/>
      </w:pPr>
      <w:rPr>
        <w:rFonts w:ascii="Wingdings" w:hAnsi="Wingdings" w:hint="default"/>
      </w:rPr>
    </w:lvl>
    <w:lvl w:ilvl="3" w:tplc="04090001">
      <w:start w:val="1"/>
      <w:numFmt w:val="bullet"/>
      <w:lvlText w:val=""/>
      <w:lvlJc w:val="left"/>
      <w:pPr>
        <w:ind w:left="2790" w:hanging="360"/>
      </w:pPr>
      <w:rPr>
        <w:rFonts w:ascii="Symbol" w:hAnsi="Symbol" w:hint="default"/>
      </w:rPr>
    </w:lvl>
    <w:lvl w:ilvl="4" w:tplc="04090003">
      <w:start w:val="1"/>
      <w:numFmt w:val="bullet"/>
      <w:lvlText w:val="o"/>
      <w:lvlJc w:val="left"/>
      <w:pPr>
        <w:ind w:left="3510" w:hanging="360"/>
      </w:pPr>
      <w:rPr>
        <w:rFonts w:ascii="Courier New" w:hAnsi="Courier New" w:cs="Courier New" w:hint="default"/>
      </w:rPr>
    </w:lvl>
    <w:lvl w:ilvl="5" w:tplc="04090005">
      <w:start w:val="1"/>
      <w:numFmt w:val="bullet"/>
      <w:lvlText w:val=""/>
      <w:lvlJc w:val="left"/>
      <w:pPr>
        <w:ind w:left="4230" w:hanging="360"/>
      </w:pPr>
      <w:rPr>
        <w:rFonts w:ascii="Wingdings" w:hAnsi="Wingdings" w:hint="default"/>
      </w:rPr>
    </w:lvl>
    <w:lvl w:ilvl="6" w:tplc="04090001">
      <w:start w:val="1"/>
      <w:numFmt w:val="bullet"/>
      <w:lvlText w:val=""/>
      <w:lvlJc w:val="left"/>
      <w:pPr>
        <w:ind w:left="4950" w:hanging="360"/>
      </w:pPr>
      <w:rPr>
        <w:rFonts w:ascii="Symbol" w:hAnsi="Symbol" w:hint="default"/>
      </w:rPr>
    </w:lvl>
    <w:lvl w:ilvl="7" w:tplc="04090003">
      <w:start w:val="1"/>
      <w:numFmt w:val="bullet"/>
      <w:lvlText w:val="o"/>
      <w:lvlJc w:val="left"/>
      <w:pPr>
        <w:ind w:left="5670" w:hanging="360"/>
      </w:pPr>
      <w:rPr>
        <w:rFonts w:ascii="Courier New" w:hAnsi="Courier New" w:cs="Courier New" w:hint="default"/>
      </w:rPr>
    </w:lvl>
    <w:lvl w:ilvl="8" w:tplc="04090005">
      <w:start w:val="1"/>
      <w:numFmt w:val="bullet"/>
      <w:lvlText w:val=""/>
      <w:lvlJc w:val="left"/>
      <w:pPr>
        <w:ind w:left="6390" w:hanging="360"/>
      </w:pPr>
      <w:rPr>
        <w:rFonts w:ascii="Wingdings" w:hAnsi="Wingdings" w:hint="default"/>
      </w:rPr>
    </w:lvl>
  </w:abstractNum>
  <w:abstractNum w:abstractNumId="6" w15:restartNumberingAfterBreak="0">
    <w:nsid w:val="153D686A"/>
    <w:multiLevelType w:val="hybridMultilevel"/>
    <w:tmpl w:val="EC7AB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460A17"/>
    <w:multiLevelType w:val="hybridMultilevel"/>
    <w:tmpl w:val="E996A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6B059E"/>
    <w:multiLevelType w:val="hybridMultilevel"/>
    <w:tmpl w:val="A8EAAE70"/>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9C3982"/>
    <w:multiLevelType w:val="hybridMultilevel"/>
    <w:tmpl w:val="B6F21A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E834B7F"/>
    <w:multiLevelType w:val="hybridMultilevel"/>
    <w:tmpl w:val="3C20FC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40018E"/>
    <w:multiLevelType w:val="multilevel"/>
    <w:tmpl w:val="A306B2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0575C6B"/>
    <w:multiLevelType w:val="multilevel"/>
    <w:tmpl w:val="781668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3617532"/>
    <w:multiLevelType w:val="hybridMultilevel"/>
    <w:tmpl w:val="B49C4B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F9B1B28"/>
    <w:multiLevelType w:val="hybridMultilevel"/>
    <w:tmpl w:val="F8BE14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58599E"/>
    <w:multiLevelType w:val="hybridMultilevel"/>
    <w:tmpl w:val="8D2C7D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1DE4AA1"/>
    <w:multiLevelType w:val="hybridMultilevel"/>
    <w:tmpl w:val="B43CD5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4276BB2"/>
    <w:multiLevelType w:val="multilevel"/>
    <w:tmpl w:val="C9708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7550D8"/>
    <w:multiLevelType w:val="hybridMultilevel"/>
    <w:tmpl w:val="08D06FC2"/>
    <w:lvl w:ilvl="0" w:tplc="064CF856">
      <w:start w:val="1"/>
      <w:numFmt w:val="decimal"/>
      <w:lvlText w:val="%1."/>
      <w:lvlJc w:val="left"/>
      <w:pPr>
        <w:ind w:left="720" w:hanging="360"/>
      </w:pPr>
      <w:rPr>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6C6FF4"/>
    <w:multiLevelType w:val="hybridMultilevel"/>
    <w:tmpl w:val="08D06FC2"/>
    <w:lvl w:ilvl="0" w:tplc="064CF856">
      <w:start w:val="1"/>
      <w:numFmt w:val="decimal"/>
      <w:lvlText w:val="%1."/>
      <w:lvlJc w:val="left"/>
      <w:pPr>
        <w:ind w:left="720" w:hanging="360"/>
      </w:pPr>
      <w:rPr>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A6B1E32"/>
    <w:multiLevelType w:val="hybridMultilevel"/>
    <w:tmpl w:val="37F0749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1" w15:restartNumberingAfterBreak="0">
    <w:nsid w:val="4A850F70"/>
    <w:multiLevelType w:val="hybridMultilevel"/>
    <w:tmpl w:val="BAEC70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C3C57C6"/>
    <w:multiLevelType w:val="hybridMultilevel"/>
    <w:tmpl w:val="29BA4D18"/>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3" w15:restartNumberingAfterBreak="0">
    <w:nsid w:val="4F6A5A5B"/>
    <w:multiLevelType w:val="hybridMultilevel"/>
    <w:tmpl w:val="50122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4685267"/>
    <w:multiLevelType w:val="hybridMultilevel"/>
    <w:tmpl w:val="22C8DC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B650D62"/>
    <w:multiLevelType w:val="hybridMultilevel"/>
    <w:tmpl w:val="263C0E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2E70001"/>
    <w:multiLevelType w:val="hybridMultilevel"/>
    <w:tmpl w:val="7FFEB29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66F73C6"/>
    <w:multiLevelType w:val="hybridMultilevel"/>
    <w:tmpl w:val="AC92FB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7D64301"/>
    <w:multiLevelType w:val="hybridMultilevel"/>
    <w:tmpl w:val="A2BC99A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AAE5FCA"/>
    <w:multiLevelType w:val="multilevel"/>
    <w:tmpl w:val="41E8E6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1077374"/>
    <w:multiLevelType w:val="multilevel"/>
    <w:tmpl w:val="E8CC9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51035FD"/>
    <w:multiLevelType w:val="multilevel"/>
    <w:tmpl w:val="BA3C1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AA54E13"/>
    <w:multiLevelType w:val="hybridMultilevel"/>
    <w:tmpl w:val="00FAF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C244F56"/>
    <w:multiLevelType w:val="hybridMultilevel"/>
    <w:tmpl w:val="08D06FC2"/>
    <w:lvl w:ilvl="0" w:tplc="064CF856">
      <w:start w:val="1"/>
      <w:numFmt w:val="decimal"/>
      <w:lvlText w:val="%1."/>
      <w:lvlJc w:val="left"/>
      <w:pPr>
        <w:ind w:left="720" w:hanging="360"/>
      </w:pPr>
      <w:rPr>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2"/>
  </w:num>
  <w:num w:numId="3">
    <w:abstractNumId w:val="12"/>
  </w:num>
  <w:num w:numId="4">
    <w:abstractNumId w:val="31"/>
  </w:num>
  <w:num w:numId="5">
    <w:abstractNumId w:val="29"/>
  </w:num>
  <w:num w:numId="6">
    <w:abstractNumId w:val="29"/>
  </w:num>
  <w:num w:numId="7">
    <w:abstractNumId w:val="2"/>
  </w:num>
  <w:num w:numId="8">
    <w:abstractNumId w:val="28"/>
  </w:num>
  <w:num w:numId="9">
    <w:abstractNumId w:val="1"/>
  </w:num>
  <w:num w:numId="10">
    <w:abstractNumId w:val="8"/>
  </w:num>
  <w:num w:numId="11">
    <w:abstractNumId w:val="26"/>
  </w:num>
  <w:num w:numId="12">
    <w:abstractNumId w:val="17"/>
  </w:num>
  <w:num w:numId="13">
    <w:abstractNumId w:val="11"/>
  </w:num>
  <w:num w:numId="14">
    <w:abstractNumId w:val="30"/>
  </w:num>
  <w:num w:numId="15">
    <w:abstractNumId w:val="22"/>
  </w:num>
  <w:num w:numId="16">
    <w:abstractNumId w:val="18"/>
  </w:num>
  <w:num w:numId="17">
    <w:abstractNumId w:val="33"/>
  </w:num>
  <w:num w:numId="18">
    <w:abstractNumId w:val="19"/>
  </w:num>
  <w:num w:numId="19">
    <w:abstractNumId w:val="27"/>
  </w:num>
  <w:num w:numId="20">
    <w:abstractNumId w:val="20"/>
  </w:num>
  <w:num w:numId="21">
    <w:abstractNumId w:val="5"/>
  </w:num>
  <w:num w:numId="22">
    <w:abstractNumId w:val="6"/>
  </w:num>
  <w:num w:numId="23">
    <w:abstractNumId w:val="23"/>
  </w:num>
  <w:num w:numId="24">
    <w:abstractNumId w:val="10"/>
  </w:num>
  <w:num w:numId="25">
    <w:abstractNumId w:val="32"/>
  </w:num>
  <w:num w:numId="26">
    <w:abstractNumId w:val="13"/>
  </w:num>
  <w:num w:numId="27">
    <w:abstractNumId w:val="9"/>
  </w:num>
  <w:num w:numId="28">
    <w:abstractNumId w:val="7"/>
  </w:num>
  <w:num w:numId="29">
    <w:abstractNumId w:val="21"/>
  </w:num>
  <w:num w:numId="30">
    <w:abstractNumId w:val="25"/>
  </w:num>
  <w:num w:numId="31">
    <w:abstractNumId w:val="4"/>
  </w:num>
  <w:num w:numId="32">
    <w:abstractNumId w:val="14"/>
  </w:num>
  <w:num w:numId="33">
    <w:abstractNumId w:val="3"/>
  </w:num>
  <w:num w:numId="34">
    <w:abstractNumId w:val="24"/>
  </w:num>
  <w:num w:numId="35">
    <w:abstractNumId w:val="15"/>
  </w:num>
  <w:num w:numId="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7"/>
  <w:hideSpellingErrors/>
  <w:hideGrammaticalErrors/>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13D"/>
    <w:rsid w:val="000021FF"/>
    <w:rsid w:val="00002C73"/>
    <w:rsid w:val="00002D5B"/>
    <w:rsid w:val="000032C4"/>
    <w:rsid w:val="00003595"/>
    <w:rsid w:val="00003C5F"/>
    <w:rsid w:val="00005FC3"/>
    <w:rsid w:val="0000797B"/>
    <w:rsid w:val="00011234"/>
    <w:rsid w:val="00013993"/>
    <w:rsid w:val="00014085"/>
    <w:rsid w:val="000153A1"/>
    <w:rsid w:val="00017A69"/>
    <w:rsid w:val="00020C97"/>
    <w:rsid w:val="00020DB1"/>
    <w:rsid w:val="0002242D"/>
    <w:rsid w:val="00023324"/>
    <w:rsid w:val="000258E9"/>
    <w:rsid w:val="000267A3"/>
    <w:rsid w:val="00026C41"/>
    <w:rsid w:val="000300DF"/>
    <w:rsid w:val="00031302"/>
    <w:rsid w:val="00032C34"/>
    <w:rsid w:val="00034157"/>
    <w:rsid w:val="0003448E"/>
    <w:rsid w:val="000351EF"/>
    <w:rsid w:val="00035957"/>
    <w:rsid w:val="00037673"/>
    <w:rsid w:val="00037720"/>
    <w:rsid w:val="00040F3B"/>
    <w:rsid w:val="00043615"/>
    <w:rsid w:val="00045029"/>
    <w:rsid w:val="000500AD"/>
    <w:rsid w:val="0005113D"/>
    <w:rsid w:val="00054F73"/>
    <w:rsid w:val="0005577C"/>
    <w:rsid w:val="00055E27"/>
    <w:rsid w:val="0006052D"/>
    <w:rsid w:val="000642DD"/>
    <w:rsid w:val="0006590F"/>
    <w:rsid w:val="000662C9"/>
    <w:rsid w:val="000705B0"/>
    <w:rsid w:val="00070BC0"/>
    <w:rsid w:val="0007259D"/>
    <w:rsid w:val="00073CBB"/>
    <w:rsid w:val="00074377"/>
    <w:rsid w:val="00074A7E"/>
    <w:rsid w:val="00074C8C"/>
    <w:rsid w:val="000750AD"/>
    <w:rsid w:val="000765CB"/>
    <w:rsid w:val="00076FDE"/>
    <w:rsid w:val="000779B6"/>
    <w:rsid w:val="00081565"/>
    <w:rsid w:val="00083D5E"/>
    <w:rsid w:val="00084526"/>
    <w:rsid w:val="0008456F"/>
    <w:rsid w:val="00086F31"/>
    <w:rsid w:val="00087498"/>
    <w:rsid w:val="00087EE2"/>
    <w:rsid w:val="000901BB"/>
    <w:rsid w:val="00091056"/>
    <w:rsid w:val="00093FE2"/>
    <w:rsid w:val="000946B7"/>
    <w:rsid w:val="00094728"/>
    <w:rsid w:val="00094E33"/>
    <w:rsid w:val="00095F3B"/>
    <w:rsid w:val="00096CF2"/>
    <w:rsid w:val="000A0293"/>
    <w:rsid w:val="000A1C20"/>
    <w:rsid w:val="000A2DD1"/>
    <w:rsid w:val="000A68C7"/>
    <w:rsid w:val="000A6E9B"/>
    <w:rsid w:val="000B7317"/>
    <w:rsid w:val="000B76CB"/>
    <w:rsid w:val="000B79AE"/>
    <w:rsid w:val="000B7CD9"/>
    <w:rsid w:val="000C0FB3"/>
    <w:rsid w:val="000C1326"/>
    <w:rsid w:val="000C18B9"/>
    <w:rsid w:val="000C320A"/>
    <w:rsid w:val="000C3672"/>
    <w:rsid w:val="000C3930"/>
    <w:rsid w:val="000C4707"/>
    <w:rsid w:val="000C475D"/>
    <w:rsid w:val="000C60FB"/>
    <w:rsid w:val="000C6474"/>
    <w:rsid w:val="000C6F78"/>
    <w:rsid w:val="000C7238"/>
    <w:rsid w:val="000D01C2"/>
    <w:rsid w:val="000D021A"/>
    <w:rsid w:val="000D0E32"/>
    <w:rsid w:val="000D0E53"/>
    <w:rsid w:val="000D1CDA"/>
    <w:rsid w:val="000D244B"/>
    <w:rsid w:val="000D2C43"/>
    <w:rsid w:val="000D32E2"/>
    <w:rsid w:val="000D3D62"/>
    <w:rsid w:val="000D4251"/>
    <w:rsid w:val="000D55C0"/>
    <w:rsid w:val="000D7209"/>
    <w:rsid w:val="000D73C2"/>
    <w:rsid w:val="000D7D5C"/>
    <w:rsid w:val="000E0432"/>
    <w:rsid w:val="000E1156"/>
    <w:rsid w:val="000E3E0D"/>
    <w:rsid w:val="000E53A4"/>
    <w:rsid w:val="000E57C5"/>
    <w:rsid w:val="000E67EE"/>
    <w:rsid w:val="000F1B81"/>
    <w:rsid w:val="000F1C9E"/>
    <w:rsid w:val="000F3B8D"/>
    <w:rsid w:val="000F64E6"/>
    <w:rsid w:val="000F79BF"/>
    <w:rsid w:val="0010199A"/>
    <w:rsid w:val="00101BBC"/>
    <w:rsid w:val="00102F00"/>
    <w:rsid w:val="00103443"/>
    <w:rsid w:val="001067F8"/>
    <w:rsid w:val="00107713"/>
    <w:rsid w:val="001102D3"/>
    <w:rsid w:val="00113983"/>
    <w:rsid w:val="00113A1F"/>
    <w:rsid w:val="00114301"/>
    <w:rsid w:val="00115E73"/>
    <w:rsid w:val="00116428"/>
    <w:rsid w:val="00116B66"/>
    <w:rsid w:val="001225D1"/>
    <w:rsid w:val="0012346A"/>
    <w:rsid w:val="00125E0C"/>
    <w:rsid w:val="0012656A"/>
    <w:rsid w:val="00127761"/>
    <w:rsid w:val="0013002C"/>
    <w:rsid w:val="001320EA"/>
    <w:rsid w:val="0013280E"/>
    <w:rsid w:val="00137D12"/>
    <w:rsid w:val="00140538"/>
    <w:rsid w:val="0014099E"/>
    <w:rsid w:val="00140BDF"/>
    <w:rsid w:val="00142A7B"/>
    <w:rsid w:val="00142A89"/>
    <w:rsid w:val="00142F40"/>
    <w:rsid w:val="0014344B"/>
    <w:rsid w:val="00143A66"/>
    <w:rsid w:val="0014420E"/>
    <w:rsid w:val="00144B9B"/>
    <w:rsid w:val="00145797"/>
    <w:rsid w:val="00150D2C"/>
    <w:rsid w:val="00150E50"/>
    <w:rsid w:val="001512DC"/>
    <w:rsid w:val="001521E8"/>
    <w:rsid w:val="00152BDA"/>
    <w:rsid w:val="001539BB"/>
    <w:rsid w:val="001542D4"/>
    <w:rsid w:val="00154BF7"/>
    <w:rsid w:val="001571B6"/>
    <w:rsid w:val="0016208F"/>
    <w:rsid w:val="00162A4D"/>
    <w:rsid w:val="00165008"/>
    <w:rsid w:val="001657B9"/>
    <w:rsid w:val="00166462"/>
    <w:rsid w:val="0016664C"/>
    <w:rsid w:val="0016704A"/>
    <w:rsid w:val="001671CD"/>
    <w:rsid w:val="00167BD2"/>
    <w:rsid w:val="001703C2"/>
    <w:rsid w:val="001709DB"/>
    <w:rsid w:val="00171473"/>
    <w:rsid w:val="00171B3E"/>
    <w:rsid w:val="00173562"/>
    <w:rsid w:val="00180A44"/>
    <w:rsid w:val="001818D4"/>
    <w:rsid w:val="0018281D"/>
    <w:rsid w:val="00182932"/>
    <w:rsid w:val="0018472A"/>
    <w:rsid w:val="0018544A"/>
    <w:rsid w:val="0018749D"/>
    <w:rsid w:val="0019068A"/>
    <w:rsid w:val="00192A5C"/>
    <w:rsid w:val="00192AE9"/>
    <w:rsid w:val="00194147"/>
    <w:rsid w:val="001943B0"/>
    <w:rsid w:val="001958F9"/>
    <w:rsid w:val="00196B2D"/>
    <w:rsid w:val="001A03D7"/>
    <w:rsid w:val="001A3026"/>
    <w:rsid w:val="001A4750"/>
    <w:rsid w:val="001A600C"/>
    <w:rsid w:val="001A6101"/>
    <w:rsid w:val="001A6772"/>
    <w:rsid w:val="001B0441"/>
    <w:rsid w:val="001B064F"/>
    <w:rsid w:val="001B1FE2"/>
    <w:rsid w:val="001B3F1A"/>
    <w:rsid w:val="001B74B1"/>
    <w:rsid w:val="001B7F17"/>
    <w:rsid w:val="001C0473"/>
    <w:rsid w:val="001C1B1D"/>
    <w:rsid w:val="001C232A"/>
    <w:rsid w:val="001C23D7"/>
    <w:rsid w:val="001C3CC6"/>
    <w:rsid w:val="001C4949"/>
    <w:rsid w:val="001C7138"/>
    <w:rsid w:val="001C728B"/>
    <w:rsid w:val="001C7F75"/>
    <w:rsid w:val="001D0057"/>
    <w:rsid w:val="001D0D8C"/>
    <w:rsid w:val="001D128A"/>
    <w:rsid w:val="001D1AB8"/>
    <w:rsid w:val="001D1D39"/>
    <w:rsid w:val="001D4268"/>
    <w:rsid w:val="001D5820"/>
    <w:rsid w:val="001E0386"/>
    <w:rsid w:val="001E0896"/>
    <w:rsid w:val="001E0AB9"/>
    <w:rsid w:val="001E211E"/>
    <w:rsid w:val="001E2337"/>
    <w:rsid w:val="001E3885"/>
    <w:rsid w:val="001E3FE1"/>
    <w:rsid w:val="001E4A40"/>
    <w:rsid w:val="001E6063"/>
    <w:rsid w:val="001E61DA"/>
    <w:rsid w:val="001E79A7"/>
    <w:rsid w:val="001F0219"/>
    <w:rsid w:val="001F0ADD"/>
    <w:rsid w:val="001F2074"/>
    <w:rsid w:val="001F3AD2"/>
    <w:rsid w:val="001F4D9C"/>
    <w:rsid w:val="001F5640"/>
    <w:rsid w:val="001F5890"/>
    <w:rsid w:val="001F5948"/>
    <w:rsid w:val="001F6141"/>
    <w:rsid w:val="001F6382"/>
    <w:rsid w:val="001F7380"/>
    <w:rsid w:val="001F7E95"/>
    <w:rsid w:val="0020178A"/>
    <w:rsid w:val="00204555"/>
    <w:rsid w:val="002059C7"/>
    <w:rsid w:val="00207BD6"/>
    <w:rsid w:val="00210E96"/>
    <w:rsid w:val="00212466"/>
    <w:rsid w:val="00212718"/>
    <w:rsid w:val="00212ACE"/>
    <w:rsid w:val="002135B1"/>
    <w:rsid w:val="002144EE"/>
    <w:rsid w:val="00214B3A"/>
    <w:rsid w:val="00214D3F"/>
    <w:rsid w:val="002157DA"/>
    <w:rsid w:val="00215811"/>
    <w:rsid w:val="00215B93"/>
    <w:rsid w:val="0022111E"/>
    <w:rsid w:val="002214F1"/>
    <w:rsid w:val="00221D1D"/>
    <w:rsid w:val="00222966"/>
    <w:rsid w:val="00226058"/>
    <w:rsid w:val="00230118"/>
    <w:rsid w:val="0023276B"/>
    <w:rsid w:val="002348EA"/>
    <w:rsid w:val="00234A2F"/>
    <w:rsid w:val="00234E34"/>
    <w:rsid w:val="00236B49"/>
    <w:rsid w:val="00236CAE"/>
    <w:rsid w:val="00237350"/>
    <w:rsid w:val="00240177"/>
    <w:rsid w:val="00241A5F"/>
    <w:rsid w:val="00242030"/>
    <w:rsid w:val="00243F81"/>
    <w:rsid w:val="00245137"/>
    <w:rsid w:val="00245913"/>
    <w:rsid w:val="00245DAD"/>
    <w:rsid w:val="0024664D"/>
    <w:rsid w:val="0024762C"/>
    <w:rsid w:val="00252482"/>
    <w:rsid w:val="00252579"/>
    <w:rsid w:val="00252695"/>
    <w:rsid w:val="00252819"/>
    <w:rsid w:val="00255C97"/>
    <w:rsid w:val="00256A31"/>
    <w:rsid w:val="00257ABE"/>
    <w:rsid w:val="00260F67"/>
    <w:rsid w:val="002611B8"/>
    <w:rsid w:val="00261644"/>
    <w:rsid w:val="0026276A"/>
    <w:rsid w:val="00264FCD"/>
    <w:rsid w:val="00265F0B"/>
    <w:rsid w:val="00266588"/>
    <w:rsid w:val="00266FAD"/>
    <w:rsid w:val="00267011"/>
    <w:rsid w:val="0027116F"/>
    <w:rsid w:val="00272BED"/>
    <w:rsid w:val="00273088"/>
    <w:rsid w:val="00273350"/>
    <w:rsid w:val="002745BC"/>
    <w:rsid w:val="0027745A"/>
    <w:rsid w:val="00281091"/>
    <w:rsid w:val="00284D5E"/>
    <w:rsid w:val="002856C5"/>
    <w:rsid w:val="00285E94"/>
    <w:rsid w:val="00297CE6"/>
    <w:rsid w:val="002A1EF9"/>
    <w:rsid w:val="002A2C1C"/>
    <w:rsid w:val="002A3863"/>
    <w:rsid w:val="002A457A"/>
    <w:rsid w:val="002A63A3"/>
    <w:rsid w:val="002A77B7"/>
    <w:rsid w:val="002B016B"/>
    <w:rsid w:val="002B037C"/>
    <w:rsid w:val="002B1DD6"/>
    <w:rsid w:val="002B2389"/>
    <w:rsid w:val="002B2657"/>
    <w:rsid w:val="002B45A2"/>
    <w:rsid w:val="002B67CE"/>
    <w:rsid w:val="002C1613"/>
    <w:rsid w:val="002C258A"/>
    <w:rsid w:val="002C4904"/>
    <w:rsid w:val="002C4FA3"/>
    <w:rsid w:val="002D22DB"/>
    <w:rsid w:val="002D5B41"/>
    <w:rsid w:val="002D61E0"/>
    <w:rsid w:val="002D7CA8"/>
    <w:rsid w:val="002E02B5"/>
    <w:rsid w:val="002E28AE"/>
    <w:rsid w:val="002E2BC7"/>
    <w:rsid w:val="002E351F"/>
    <w:rsid w:val="002E4BDF"/>
    <w:rsid w:val="002E6028"/>
    <w:rsid w:val="002E6C99"/>
    <w:rsid w:val="002F12FE"/>
    <w:rsid w:val="002F3C76"/>
    <w:rsid w:val="002F415D"/>
    <w:rsid w:val="002F4891"/>
    <w:rsid w:val="002F4CD3"/>
    <w:rsid w:val="002F4FE4"/>
    <w:rsid w:val="002F6479"/>
    <w:rsid w:val="002F6502"/>
    <w:rsid w:val="00301C9E"/>
    <w:rsid w:val="00301E61"/>
    <w:rsid w:val="003050CC"/>
    <w:rsid w:val="003063B5"/>
    <w:rsid w:val="003102EE"/>
    <w:rsid w:val="00314756"/>
    <w:rsid w:val="00315EBB"/>
    <w:rsid w:val="00316D57"/>
    <w:rsid w:val="00317C91"/>
    <w:rsid w:val="00320976"/>
    <w:rsid w:val="00320BB4"/>
    <w:rsid w:val="003213A9"/>
    <w:rsid w:val="0032150B"/>
    <w:rsid w:val="00321583"/>
    <w:rsid w:val="003221E5"/>
    <w:rsid w:val="00324184"/>
    <w:rsid w:val="003267CD"/>
    <w:rsid w:val="00326D8A"/>
    <w:rsid w:val="0032700F"/>
    <w:rsid w:val="0033010D"/>
    <w:rsid w:val="003311D2"/>
    <w:rsid w:val="00331815"/>
    <w:rsid w:val="00333C7E"/>
    <w:rsid w:val="00334127"/>
    <w:rsid w:val="00335D83"/>
    <w:rsid w:val="00337533"/>
    <w:rsid w:val="00337944"/>
    <w:rsid w:val="003400A0"/>
    <w:rsid w:val="003407C4"/>
    <w:rsid w:val="00342A23"/>
    <w:rsid w:val="00343598"/>
    <w:rsid w:val="00343827"/>
    <w:rsid w:val="0034382C"/>
    <w:rsid w:val="00343B37"/>
    <w:rsid w:val="00345FEA"/>
    <w:rsid w:val="003508DC"/>
    <w:rsid w:val="003512B2"/>
    <w:rsid w:val="003515DA"/>
    <w:rsid w:val="00352822"/>
    <w:rsid w:val="0035562E"/>
    <w:rsid w:val="003579E4"/>
    <w:rsid w:val="003606F3"/>
    <w:rsid w:val="00360B82"/>
    <w:rsid w:val="003634F4"/>
    <w:rsid w:val="00363BB5"/>
    <w:rsid w:val="003648ED"/>
    <w:rsid w:val="00364F46"/>
    <w:rsid w:val="003657E8"/>
    <w:rsid w:val="003672CD"/>
    <w:rsid w:val="00367910"/>
    <w:rsid w:val="00370F3F"/>
    <w:rsid w:val="00372854"/>
    <w:rsid w:val="003730AA"/>
    <w:rsid w:val="0037396E"/>
    <w:rsid w:val="00374DA1"/>
    <w:rsid w:val="00375BC3"/>
    <w:rsid w:val="00377939"/>
    <w:rsid w:val="00380635"/>
    <w:rsid w:val="003819ED"/>
    <w:rsid w:val="00381C87"/>
    <w:rsid w:val="00382D0E"/>
    <w:rsid w:val="00382D3B"/>
    <w:rsid w:val="00382D7B"/>
    <w:rsid w:val="00382E17"/>
    <w:rsid w:val="0038621E"/>
    <w:rsid w:val="00386D32"/>
    <w:rsid w:val="003870D8"/>
    <w:rsid w:val="00387506"/>
    <w:rsid w:val="0039025E"/>
    <w:rsid w:val="00397138"/>
    <w:rsid w:val="00397382"/>
    <w:rsid w:val="00397FF7"/>
    <w:rsid w:val="003A039E"/>
    <w:rsid w:val="003A05FE"/>
    <w:rsid w:val="003A0CCA"/>
    <w:rsid w:val="003A18CC"/>
    <w:rsid w:val="003A19A6"/>
    <w:rsid w:val="003A1A1F"/>
    <w:rsid w:val="003A4B80"/>
    <w:rsid w:val="003A596C"/>
    <w:rsid w:val="003A5E6B"/>
    <w:rsid w:val="003A772B"/>
    <w:rsid w:val="003B04B1"/>
    <w:rsid w:val="003B0E81"/>
    <w:rsid w:val="003B22BC"/>
    <w:rsid w:val="003B2A1D"/>
    <w:rsid w:val="003B3F5F"/>
    <w:rsid w:val="003B5074"/>
    <w:rsid w:val="003B6796"/>
    <w:rsid w:val="003B753C"/>
    <w:rsid w:val="003B790D"/>
    <w:rsid w:val="003C0273"/>
    <w:rsid w:val="003C1D84"/>
    <w:rsid w:val="003C2311"/>
    <w:rsid w:val="003C2479"/>
    <w:rsid w:val="003C2C28"/>
    <w:rsid w:val="003C450E"/>
    <w:rsid w:val="003C4CA6"/>
    <w:rsid w:val="003C508B"/>
    <w:rsid w:val="003C5C5C"/>
    <w:rsid w:val="003C5E50"/>
    <w:rsid w:val="003C7060"/>
    <w:rsid w:val="003C7628"/>
    <w:rsid w:val="003D13B1"/>
    <w:rsid w:val="003D35FF"/>
    <w:rsid w:val="003D50E7"/>
    <w:rsid w:val="003D5CD4"/>
    <w:rsid w:val="003D6604"/>
    <w:rsid w:val="003D71F7"/>
    <w:rsid w:val="003D7425"/>
    <w:rsid w:val="003D7796"/>
    <w:rsid w:val="003E0CFD"/>
    <w:rsid w:val="003E11AE"/>
    <w:rsid w:val="003E14AD"/>
    <w:rsid w:val="003E23B8"/>
    <w:rsid w:val="003E4467"/>
    <w:rsid w:val="003E79F6"/>
    <w:rsid w:val="003F10FE"/>
    <w:rsid w:val="003F33DF"/>
    <w:rsid w:val="003F456B"/>
    <w:rsid w:val="003F4974"/>
    <w:rsid w:val="003F5CF5"/>
    <w:rsid w:val="003F5E77"/>
    <w:rsid w:val="003F78AC"/>
    <w:rsid w:val="003F7D55"/>
    <w:rsid w:val="003F7E97"/>
    <w:rsid w:val="00401351"/>
    <w:rsid w:val="004044E7"/>
    <w:rsid w:val="004053A7"/>
    <w:rsid w:val="004055D5"/>
    <w:rsid w:val="00406272"/>
    <w:rsid w:val="004062B4"/>
    <w:rsid w:val="00406329"/>
    <w:rsid w:val="00406B93"/>
    <w:rsid w:val="004073A4"/>
    <w:rsid w:val="00411DAC"/>
    <w:rsid w:val="00412DCC"/>
    <w:rsid w:val="004146D6"/>
    <w:rsid w:val="004149EF"/>
    <w:rsid w:val="00415F0D"/>
    <w:rsid w:val="00416593"/>
    <w:rsid w:val="0042272C"/>
    <w:rsid w:val="004240EE"/>
    <w:rsid w:val="00425B14"/>
    <w:rsid w:val="00425FE8"/>
    <w:rsid w:val="00430B1E"/>
    <w:rsid w:val="0043158D"/>
    <w:rsid w:val="00431736"/>
    <w:rsid w:val="00432123"/>
    <w:rsid w:val="0043304C"/>
    <w:rsid w:val="0043360B"/>
    <w:rsid w:val="00433ADD"/>
    <w:rsid w:val="004340BF"/>
    <w:rsid w:val="00434305"/>
    <w:rsid w:val="00436ACA"/>
    <w:rsid w:val="00436AFB"/>
    <w:rsid w:val="00436D72"/>
    <w:rsid w:val="004402B0"/>
    <w:rsid w:val="004403FA"/>
    <w:rsid w:val="0044096E"/>
    <w:rsid w:val="00440FC0"/>
    <w:rsid w:val="004415EA"/>
    <w:rsid w:val="004418FB"/>
    <w:rsid w:val="00441AF8"/>
    <w:rsid w:val="004421A6"/>
    <w:rsid w:val="0044367C"/>
    <w:rsid w:val="0044424D"/>
    <w:rsid w:val="004466DA"/>
    <w:rsid w:val="0044772B"/>
    <w:rsid w:val="00450973"/>
    <w:rsid w:val="004527ED"/>
    <w:rsid w:val="00453C70"/>
    <w:rsid w:val="00457212"/>
    <w:rsid w:val="00457B3E"/>
    <w:rsid w:val="00460052"/>
    <w:rsid w:val="004611FC"/>
    <w:rsid w:val="004628AE"/>
    <w:rsid w:val="00462AD2"/>
    <w:rsid w:val="004653A7"/>
    <w:rsid w:val="00465FC1"/>
    <w:rsid w:val="004709A0"/>
    <w:rsid w:val="0047582A"/>
    <w:rsid w:val="00476B18"/>
    <w:rsid w:val="00477471"/>
    <w:rsid w:val="00477A71"/>
    <w:rsid w:val="00477C0D"/>
    <w:rsid w:val="0048021C"/>
    <w:rsid w:val="00480F84"/>
    <w:rsid w:val="0048404A"/>
    <w:rsid w:val="00484E5C"/>
    <w:rsid w:val="0048574A"/>
    <w:rsid w:val="00486350"/>
    <w:rsid w:val="004912BB"/>
    <w:rsid w:val="004919E5"/>
    <w:rsid w:val="00494DB3"/>
    <w:rsid w:val="00494F44"/>
    <w:rsid w:val="00495805"/>
    <w:rsid w:val="00496704"/>
    <w:rsid w:val="00496C84"/>
    <w:rsid w:val="004A03C5"/>
    <w:rsid w:val="004A07E8"/>
    <w:rsid w:val="004A238C"/>
    <w:rsid w:val="004A2534"/>
    <w:rsid w:val="004A29D8"/>
    <w:rsid w:val="004A34D4"/>
    <w:rsid w:val="004A3B94"/>
    <w:rsid w:val="004A4DAA"/>
    <w:rsid w:val="004A5F86"/>
    <w:rsid w:val="004A606E"/>
    <w:rsid w:val="004A6335"/>
    <w:rsid w:val="004A64AC"/>
    <w:rsid w:val="004A660B"/>
    <w:rsid w:val="004A6E76"/>
    <w:rsid w:val="004B1DEE"/>
    <w:rsid w:val="004B2E84"/>
    <w:rsid w:val="004B40B9"/>
    <w:rsid w:val="004B6187"/>
    <w:rsid w:val="004B64A5"/>
    <w:rsid w:val="004B7523"/>
    <w:rsid w:val="004B7C18"/>
    <w:rsid w:val="004B7CD8"/>
    <w:rsid w:val="004C0E2C"/>
    <w:rsid w:val="004C1563"/>
    <w:rsid w:val="004C408E"/>
    <w:rsid w:val="004C6EA7"/>
    <w:rsid w:val="004C738B"/>
    <w:rsid w:val="004D145F"/>
    <w:rsid w:val="004D2952"/>
    <w:rsid w:val="004D3AF8"/>
    <w:rsid w:val="004D78E2"/>
    <w:rsid w:val="004D79D5"/>
    <w:rsid w:val="004E237E"/>
    <w:rsid w:val="004E4457"/>
    <w:rsid w:val="004E5134"/>
    <w:rsid w:val="004E5146"/>
    <w:rsid w:val="004E5C1D"/>
    <w:rsid w:val="004E6556"/>
    <w:rsid w:val="004E6F13"/>
    <w:rsid w:val="004E7F6E"/>
    <w:rsid w:val="004F0A8C"/>
    <w:rsid w:val="004F117F"/>
    <w:rsid w:val="004F163D"/>
    <w:rsid w:val="004F2797"/>
    <w:rsid w:val="004F55B6"/>
    <w:rsid w:val="004F5966"/>
    <w:rsid w:val="004F5CCE"/>
    <w:rsid w:val="004F61A0"/>
    <w:rsid w:val="004F6CF2"/>
    <w:rsid w:val="00501E50"/>
    <w:rsid w:val="00502133"/>
    <w:rsid w:val="0050309D"/>
    <w:rsid w:val="00503F74"/>
    <w:rsid w:val="005060BF"/>
    <w:rsid w:val="00506184"/>
    <w:rsid w:val="00506405"/>
    <w:rsid w:val="00506720"/>
    <w:rsid w:val="0050782C"/>
    <w:rsid w:val="00507C8F"/>
    <w:rsid w:val="00511507"/>
    <w:rsid w:val="005123AD"/>
    <w:rsid w:val="005137FC"/>
    <w:rsid w:val="00514708"/>
    <w:rsid w:val="00514810"/>
    <w:rsid w:val="0051740F"/>
    <w:rsid w:val="00517F11"/>
    <w:rsid w:val="00521D41"/>
    <w:rsid w:val="00522C7E"/>
    <w:rsid w:val="00523C29"/>
    <w:rsid w:val="005242C4"/>
    <w:rsid w:val="00526514"/>
    <w:rsid w:val="005317B4"/>
    <w:rsid w:val="00532E35"/>
    <w:rsid w:val="005369A8"/>
    <w:rsid w:val="00536AC3"/>
    <w:rsid w:val="00537ED9"/>
    <w:rsid w:val="005409D5"/>
    <w:rsid w:val="005412D9"/>
    <w:rsid w:val="00541DC4"/>
    <w:rsid w:val="00542508"/>
    <w:rsid w:val="00543064"/>
    <w:rsid w:val="00545EA3"/>
    <w:rsid w:val="00546736"/>
    <w:rsid w:val="00547A84"/>
    <w:rsid w:val="00551190"/>
    <w:rsid w:val="0055147B"/>
    <w:rsid w:val="0055183A"/>
    <w:rsid w:val="005525E3"/>
    <w:rsid w:val="00552EC4"/>
    <w:rsid w:val="005533A3"/>
    <w:rsid w:val="00553CEE"/>
    <w:rsid w:val="00554F0B"/>
    <w:rsid w:val="0055558D"/>
    <w:rsid w:val="00555B1A"/>
    <w:rsid w:val="00564009"/>
    <w:rsid w:val="0056493A"/>
    <w:rsid w:val="00565B6F"/>
    <w:rsid w:val="005660E1"/>
    <w:rsid w:val="005667AF"/>
    <w:rsid w:val="00566E97"/>
    <w:rsid w:val="0056709C"/>
    <w:rsid w:val="0056733A"/>
    <w:rsid w:val="005674E5"/>
    <w:rsid w:val="00570247"/>
    <w:rsid w:val="00570DBA"/>
    <w:rsid w:val="005713BD"/>
    <w:rsid w:val="005713E1"/>
    <w:rsid w:val="005724BD"/>
    <w:rsid w:val="00573991"/>
    <w:rsid w:val="00576482"/>
    <w:rsid w:val="00576A74"/>
    <w:rsid w:val="00576C45"/>
    <w:rsid w:val="0057770A"/>
    <w:rsid w:val="00582F46"/>
    <w:rsid w:val="005852A5"/>
    <w:rsid w:val="00585869"/>
    <w:rsid w:val="005949F0"/>
    <w:rsid w:val="00595BBA"/>
    <w:rsid w:val="00595C3E"/>
    <w:rsid w:val="00596502"/>
    <w:rsid w:val="00597907"/>
    <w:rsid w:val="005A1852"/>
    <w:rsid w:val="005A1B0F"/>
    <w:rsid w:val="005A1FCD"/>
    <w:rsid w:val="005A2B85"/>
    <w:rsid w:val="005A432D"/>
    <w:rsid w:val="005A4E93"/>
    <w:rsid w:val="005A5F29"/>
    <w:rsid w:val="005A6C79"/>
    <w:rsid w:val="005A725B"/>
    <w:rsid w:val="005A7850"/>
    <w:rsid w:val="005A79F0"/>
    <w:rsid w:val="005B0C80"/>
    <w:rsid w:val="005B1D6C"/>
    <w:rsid w:val="005B63DC"/>
    <w:rsid w:val="005B7A00"/>
    <w:rsid w:val="005C08D2"/>
    <w:rsid w:val="005C36B9"/>
    <w:rsid w:val="005C4DE4"/>
    <w:rsid w:val="005C6763"/>
    <w:rsid w:val="005D0A52"/>
    <w:rsid w:val="005D0E2A"/>
    <w:rsid w:val="005D2088"/>
    <w:rsid w:val="005D2858"/>
    <w:rsid w:val="005D2E64"/>
    <w:rsid w:val="005D3B56"/>
    <w:rsid w:val="005D3FED"/>
    <w:rsid w:val="005D4B9D"/>
    <w:rsid w:val="005D52DC"/>
    <w:rsid w:val="005D62C0"/>
    <w:rsid w:val="005D769F"/>
    <w:rsid w:val="005D7A69"/>
    <w:rsid w:val="005E00ED"/>
    <w:rsid w:val="005E11E4"/>
    <w:rsid w:val="005E12D5"/>
    <w:rsid w:val="005E1987"/>
    <w:rsid w:val="005E23BB"/>
    <w:rsid w:val="005E3070"/>
    <w:rsid w:val="005E432E"/>
    <w:rsid w:val="005E50A2"/>
    <w:rsid w:val="005E547A"/>
    <w:rsid w:val="005E69F0"/>
    <w:rsid w:val="005E6C49"/>
    <w:rsid w:val="005F19F5"/>
    <w:rsid w:val="005F2E0B"/>
    <w:rsid w:val="005F3D43"/>
    <w:rsid w:val="005F4C92"/>
    <w:rsid w:val="005F6CA1"/>
    <w:rsid w:val="0060286A"/>
    <w:rsid w:val="00604AD8"/>
    <w:rsid w:val="0060568F"/>
    <w:rsid w:val="006063A6"/>
    <w:rsid w:val="006078AB"/>
    <w:rsid w:val="00611120"/>
    <w:rsid w:val="006113CC"/>
    <w:rsid w:val="00611843"/>
    <w:rsid w:val="0061290E"/>
    <w:rsid w:val="00614C5F"/>
    <w:rsid w:val="00617BA4"/>
    <w:rsid w:val="00617DBE"/>
    <w:rsid w:val="00620D25"/>
    <w:rsid w:val="0062261A"/>
    <w:rsid w:val="006227B3"/>
    <w:rsid w:val="00622CE2"/>
    <w:rsid w:val="00623420"/>
    <w:rsid w:val="00625E67"/>
    <w:rsid w:val="00630262"/>
    <w:rsid w:val="00630D11"/>
    <w:rsid w:val="00631DF0"/>
    <w:rsid w:val="006357A6"/>
    <w:rsid w:val="00635FE4"/>
    <w:rsid w:val="006363FB"/>
    <w:rsid w:val="00636BF2"/>
    <w:rsid w:val="00637818"/>
    <w:rsid w:val="00640D40"/>
    <w:rsid w:val="006413EB"/>
    <w:rsid w:val="00641CA9"/>
    <w:rsid w:val="006426D1"/>
    <w:rsid w:val="00642BD3"/>
    <w:rsid w:val="00642E33"/>
    <w:rsid w:val="0064375C"/>
    <w:rsid w:val="00645A47"/>
    <w:rsid w:val="006467FF"/>
    <w:rsid w:val="006507AF"/>
    <w:rsid w:val="006518FB"/>
    <w:rsid w:val="00651F94"/>
    <w:rsid w:val="006543F5"/>
    <w:rsid w:val="006544C1"/>
    <w:rsid w:val="00655130"/>
    <w:rsid w:val="00656ADB"/>
    <w:rsid w:val="00657B31"/>
    <w:rsid w:val="00657E54"/>
    <w:rsid w:val="006609AD"/>
    <w:rsid w:val="00661BDB"/>
    <w:rsid w:val="0066217D"/>
    <w:rsid w:val="00665667"/>
    <w:rsid w:val="006706A3"/>
    <w:rsid w:val="00672312"/>
    <w:rsid w:val="00672E39"/>
    <w:rsid w:val="006740BD"/>
    <w:rsid w:val="00675C78"/>
    <w:rsid w:val="0067689F"/>
    <w:rsid w:val="00677F1A"/>
    <w:rsid w:val="006827DA"/>
    <w:rsid w:val="00683085"/>
    <w:rsid w:val="00683352"/>
    <w:rsid w:val="00683657"/>
    <w:rsid w:val="00684013"/>
    <w:rsid w:val="00684D00"/>
    <w:rsid w:val="006857FD"/>
    <w:rsid w:val="006864CD"/>
    <w:rsid w:val="006873CC"/>
    <w:rsid w:val="006902AA"/>
    <w:rsid w:val="00691213"/>
    <w:rsid w:val="00691932"/>
    <w:rsid w:val="00692F71"/>
    <w:rsid w:val="00693327"/>
    <w:rsid w:val="00694385"/>
    <w:rsid w:val="006949D9"/>
    <w:rsid w:val="00695F51"/>
    <w:rsid w:val="0069616D"/>
    <w:rsid w:val="00696323"/>
    <w:rsid w:val="00696E3E"/>
    <w:rsid w:val="006975B9"/>
    <w:rsid w:val="00697970"/>
    <w:rsid w:val="006A0A52"/>
    <w:rsid w:val="006A0E19"/>
    <w:rsid w:val="006A1388"/>
    <w:rsid w:val="006A2E97"/>
    <w:rsid w:val="006A3CCB"/>
    <w:rsid w:val="006A76EC"/>
    <w:rsid w:val="006A770A"/>
    <w:rsid w:val="006B0365"/>
    <w:rsid w:val="006B041A"/>
    <w:rsid w:val="006B0A74"/>
    <w:rsid w:val="006B0C9E"/>
    <w:rsid w:val="006B0D22"/>
    <w:rsid w:val="006B224B"/>
    <w:rsid w:val="006B2592"/>
    <w:rsid w:val="006B26A4"/>
    <w:rsid w:val="006B3B76"/>
    <w:rsid w:val="006B41A3"/>
    <w:rsid w:val="006B4364"/>
    <w:rsid w:val="006B4965"/>
    <w:rsid w:val="006B68BD"/>
    <w:rsid w:val="006B6BE1"/>
    <w:rsid w:val="006B70F2"/>
    <w:rsid w:val="006B76A8"/>
    <w:rsid w:val="006B7B75"/>
    <w:rsid w:val="006C1D0D"/>
    <w:rsid w:val="006C2210"/>
    <w:rsid w:val="006C33BA"/>
    <w:rsid w:val="006C36AF"/>
    <w:rsid w:val="006C3C72"/>
    <w:rsid w:val="006C423E"/>
    <w:rsid w:val="006D07FF"/>
    <w:rsid w:val="006D0BBB"/>
    <w:rsid w:val="006D11B7"/>
    <w:rsid w:val="006D185F"/>
    <w:rsid w:val="006D233B"/>
    <w:rsid w:val="006D41E7"/>
    <w:rsid w:val="006D4CD0"/>
    <w:rsid w:val="006D6373"/>
    <w:rsid w:val="006D760D"/>
    <w:rsid w:val="006D7A54"/>
    <w:rsid w:val="006E292A"/>
    <w:rsid w:val="006E371F"/>
    <w:rsid w:val="006E40A8"/>
    <w:rsid w:val="006E5AC0"/>
    <w:rsid w:val="006E5E2B"/>
    <w:rsid w:val="006E6224"/>
    <w:rsid w:val="006E6E0D"/>
    <w:rsid w:val="006E7B73"/>
    <w:rsid w:val="006F1954"/>
    <w:rsid w:val="006F2620"/>
    <w:rsid w:val="006F3AAF"/>
    <w:rsid w:val="006F4380"/>
    <w:rsid w:val="006F4F57"/>
    <w:rsid w:val="006F7B54"/>
    <w:rsid w:val="00700C17"/>
    <w:rsid w:val="00701913"/>
    <w:rsid w:val="00702411"/>
    <w:rsid w:val="007030AB"/>
    <w:rsid w:val="00705679"/>
    <w:rsid w:val="0070577B"/>
    <w:rsid w:val="007062D2"/>
    <w:rsid w:val="00706DB8"/>
    <w:rsid w:val="00707C64"/>
    <w:rsid w:val="0071438C"/>
    <w:rsid w:val="00714FF0"/>
    <w:rsid w:val="00716E4A"/>
    <w:rsid w:val="00717452"/>
    <w:rsid w:val="00723354"/>
    <w:rsid w:val="0072371C"/>
    <w:rsid w:val="00725342"/>
    <w:rsid w:val="00726E12"/>
    <w:rsid w:val="00727DD9"/>
    <w:rsid w:val="00730D07"/>
    <w:rsid w:val="0073199B"/>
    <w:rsid w:val="007325DC"/>
    <w:rsid w:val="007329E2"/>
    <w:rsid w:val="007333FC"/>
    <w:rsid w:val="007339BA"/>
    <w:rsid w:val="00735CCB"/>
    <w:rsid w:val="0073648A"/>
    <w:rsid w:val="007409F1"/>
    <w:rsid w:val="00741140"/>
    <w:rsid w:val="00745785"/>
    <w:rsid w:val="007531D5"/>
    <w:rsid w:val="0075478F"/>
    <w:rsid w:val="007547F8"/>
    <w:rsid w:val="007551A6"/>
    <w:rsid w:val="0075595D"/>
    <w:rsid w:val="00755F8E"/>
    <w:rsid w:val="0075724F"/>
    <w:rsid w:val="0075771A"/>
    <w:rsid w:val="00761E49"/>
    <w:rsid w:val="0076287D"/>
    <w:rsid w:val="00763035"/>
    <w:rsid w:val="007631D3"/>
    <w:rsid w:val="00764207"/>
    <w:rsid w:val="00764368"/>
    <w:rsid w:val="00765258"/>
    <w:rsid w:val="0076555E"/>
    <w:rsid w:val="00770283"/>
    <w:rsid w:val="00770CD9"/>
    <w:rsid w:val="007738EB"/>
    <w:rsid w:val="00773B67"/>
    <w:rsid w:val="00774DF4"/>
    <w:rsid w:val="0077788E"/>
    <w:rsid w:val="00777ECE"/>
    <w:rsid w:val="00780832"/>
    <w:rsid w:val="007816F0"/>
    <w:rsid w:val="00782E31"/>
    <w:rsid w:val="00783AF6"/>
    <w:rsid w:val="00785F2A"/>
    <w:rsid w:val="00785F69"/>
    <w:rsid w:val="00786B87"/>
    <w:rsid w:val="00786D02"/>
    <w:rsid w:val="0078713C"/>
    <w:rsid w:val="00787DBA"/>
    <w:rsid w:val="0079442F"/>
    <w:rsid w:val="007965A5"/>
    <w:rsid w:val="00797262"/>
    <w:rsid w:val="007A0AAD"/>
    <w:rsid w:val="007A281C"/>
    <w:rsid w:val="007A7192"/>
    <w:rsid w:val="007A7F73"/>
    <w:rsid w:val="007B17EC"/>
    <w:rsid w:val="007B1CB3"/>
    <w:rsid w:val="007B2171"/>
    <w:rsid w:val="007B2B03"/>
    <w:rsid w:val="007B3F4F"/>
    <w:rsid w:val="007B5229"/>
    <w:rsid w:val="007B5A65"/>
    <w:rsid w:val="007B6752"/>
    <w:rsid w:val="007B6D89"/>
    <w:rsid w:val="007C048E"/>
    <w:rsid w:val="007C09A9"/>
    <w:rsid w:val="007C105D"/>
    <w:rsid w:val="007C118F"/>
    <w:rsid w:val="007C4FD7"/>
    <w:rsid w:val="007C5055"/>
    <w:rsid w:val="007D0538"/>
    <w:rsid w:val="007D0B48"/>
    <w:rsid w:val="007D0F31"/>
    <w:rsid w:val="007D217D"/>
    <w:rsid w:val="007D27CD"/>
    <w:rsid w:val="007D5713"/>
    <w:rsid w:val="007D5E08"/>
    <w:rsid w:val="007D7A0E"/>
    <w:rsid w:val="007E04D8"/>
    <w:rsid w:val="007E0527"/>
    <w:rsid w:val="007E1158"/>
    <w:rsid w:val="007E4354"/>
    <w:rsid w:val="007E4E0B"/>
    <w:rsid w:val="007E5465"/>
    <w:rsid w:val="007E76D8"/>
    <w:rsid w:val="007F0BE7"/>
    <w:rsid w:val="007F24F1"/>
    <w:rsid w:val="007F337D"/>
    <w:rsid w:val="007F49B9"/>
    <w:rsid w:val="007F669A"/>
    <w:rsid w:val="007F7CE7"/>
    <w:rsid w:val="008016A0"/>
    <w:rsid w:val="00801869"/>
    <w:rsid w:val="00802131"/>
    <w:rsid w:val="00802A5C"/>
    <w:rsid w:val="008031EA"/>
    <w:rsid w:val="0080448C"/>
    <w:rsid w:val="00805851"/>
    <w:rsid w:val="008064B9"/>
    <w:rsid w:val="00806674"/>
    <w:rsid w:val="00810805"/>
    <w:rsid w:val="008109F9"/>
    <w:rsid w:val="00810D95"/>
    <w:rsid w:val="0081163E"/>
    <w:rsid w:val="00812441"/>
    <w:rsid w:val="00812FF8"/>
    <w:rsid w:val="00814575"/>
    <w:rsid w:val="008150DC"/>
    <w:rsid w:val="00815214"/>
    <w:rsid w:val="0081676B"/>
    <w:rsid w:val="00816C00"/>
    <w:rsid w:val="0081718D"/>
    <w:rsid w:val="00817978"/>
    <w:rsid w:val="00820142"/>
    <w:rsid w:val="00820143"/>
    <w:rsid w:val="00820E3B"/>
    <w:rsid w:val="0082182D"/>
    <w:rsid w:val="00825317"/>
    <w:rsid w:val="00827753"/>
    <w:rsid w:val="00827828"/>
    <w:rsid w:val="008302BF"/>
    <w:rsid w:val="00831104"/>
    <w:rsid w:val="00831839"/>
    <w:rsid w:val="008318C9"/>
    <w:rsid w:val="0083239E"/>
    <w:rsid w:val="008326B8"/>
    <w:rsid w:val="00832FBB"/>
    <w:rsid w:val="0083332A"/>
    <w:rsid w:val="00834531"/>
    <w:rsid w:val="00841064"/>
    <w:rsid w:val="00842740"/>
    <w:rsid w:val="00843713"/>
    <w:rsid w:val="00847169"/>
    <w:rsid w:val="00850046"/>
    <w:rsid w:val="00850AA3"/>
    <w:rsid w:val="00852171"/>
    <w:rsid w:val="008542F1"/>
    <w:rsid w:val="008549E4"/>
    <w:rsid w:val="0085609F"/>
    <w:rsid w:val="0086157D"/>
    <w:rsid w:val="0086158B"/>
    <w:rsid w:val="00861C24"/>
    <w:rsid w:val="00862EDF"/>
    <w:rsid w:val="00863171"/>
    <w:rsid w:val="00864B6A"/>
    <w:rsid w:val="0086586C"/>
    <w:rsid w:val="008659F6"/>
    <w:rsid w:val="008672F9"/>
    <w:rsid w:val="00867765"/>
    <w:rsid w:val="008702C0"/>
    <w:rsid w:val="008708D4"/>
    <w:rsid w:val="00873107"/>
    <w:rsid w:val="00874293"/>
    <w:rsid w:val="00876944"/>
    <w:rsid w:val="008779B9"/>
    <w:rsid w:val="00880A09"/>
    <w:rsid w:val="00881C7D"/>
    <w:rsid w:val="00883565"/>
    <w:rsid w:val="008849FE"/>
    <w:rsid w:val="0088560B"/>
    <w:rsid w:val="00885A55"/>
    <w:rsid w:val="0089043E"/>
    <w:rsid w:val="00891979"/>
    <w:rsid w:val="00892459"/>
    <w:rsid w:val="00893837"/>
    <w:rsid w:val="0089385C"/>
    <w:rsid w:val="008A0FA7"/>
    <w:rsid w:val="008A13C2"/>
    <w:rsid w:val="008A334B"/>
    <w:rsid w:val="008A5A9C"/>
    <w:rsid w:val="008A61B4"/>
    <w:rsid w:val="008A6752"/>
    <w:rsid w:val="008A7787"/>
    <w:rsid w:val="008B052A"/>
    <w:rsid w:val="008B3B12"/>
    <w:rsid w:val="008B4BF5"/>
    <w:rsid w:val="008B65D5"/>
    <w:rsid w:val="008B67A6"/>
    <w:rsid w:val="008B6B8E"/>
    <w:rsid w:val="008C08C2"/>
    <w:rsid w:val="008C0FAB"/>
    <w:rsid w:val="008C1352"/>
    <w:rsid w:val="008C315C"/>
    <w:rsid w:val="008C447C"/>
    <w:rsid w:val="008C4ABF"/>
    <w:rsid w:val="008C4B6A"/>
    <w:rsid w:val="008C4E64"/>
    <w:rsid w:val="008C638B"/>
    <w:rsid w:val="008C6B6E"/>
    <w:rsid w:val="008D02E4"/>
    <w:rsid w:val="008D11A8"/>
    <w:rsid w:val="008D1C14"/>
    <w:rsid w:val="008D3CAD"/>
    <w:rsid w:val="008D4098"/>
    <w:rsid w:val="008D41AC"/>
    <w:rsid w:val="008D4C03"/>
    <w:rsid w:val="008D5991"/>
    <w:rsid w:val="008D776C"/>
    <w:rsid w:val="008D7ABA"/>
    <w:rsid w:val="008E0C4D"/>
    <w:rsid w:val="008E18F5"/>
    <w:rsid w:val="008E24B2"/>
    <w:rsid w:val="008E2DB6"/>
    <w:rsid w:val="008E6052"/>
    <w:rsid w:val="008E6460"/>
    <w:rsid w:val="008E70EA"/>
    <w:rsid w:val="008F0567"/>
    <w:rsid w:val="008F0EB5"/>
    <w:rsid w:val="008F151C"/>
    <w:rsid w:val="008F254A"/>
    <w:rsid w:val="008F2701"/>
    <w:rsid w:val="008F3E48"/>
    <w:rsid w:val="008F5016"/>
    <w:rsid w:val="008F54D6"/>
    <w:rsid w:val="008F696C"/>
    <w:rsid w:val="009006F4"/>
    <w:rsid w:val="00900716"/>
    <w:rsid w:val="0090168E"/>
    <w:rsid w:val="00902469"/>
    <w:rsid w:val="00903D24"/>
    <w:rsid w:val="00905A3D"/>
    <w:rsid w:val="009066AA"/>
    <w:rsid w:val="009105C0"/>
    <w:rsid w:val="00911F23"/>
    <w:rsid w:val="00912AF4"/>
    <w:rsid w:val="00912DA1"/>
    <w:rsid w:val="00914EA5"/>
    <w:rsid w:val="009163D0"/>
    <w:rsid w:val="00916A63"/>
    <w:rsid w:val="00916B4F"/>
    <w:rsid w:val="009175FC"/>
    <w:rsid w:val="009210A2"/>
    <w:rsid w:val="00921276"/>
    <w:rsid w:val="009216D5"/>
    <w:rsid w:val="0092336F"/>
    <w:rsid w:val="00924788"/>
    <w:rsid w:val="009255D5"/>
    <w:rsid w:val="00925B06"/>
    <w:rsid w:val="00927426"/>
    <w:rsid w:val="00927586"/>
    <w:rsid w:val="0093106C"/>
    <w:rsid w:val="0093110E"/>
    <w:rsid w:val="00933533"/>
    <w:rsid w:val="00933E11"/>
    <w:rsid w:val="009340A8"/>
    <w:rsid w:val="009344A8"/>
    <w:rsid w:val="00934792"/>
    <w:rsid w:val="00934DBA"/>
    <w:rsid w:val="0093564F"/>
    <w:rsid w:val="00936733"/>
    <w:rsid w:val="00936BAB"/>
    <w:rsid w:val="0093739E"/>
    <w:rsid w:val="00937A9D"/>
    <w:rsid w:val="0094237B"/>
    <w:rsid w:val="009428E0"/>
    <w:rsid w:val="00943C09"/>
    <w:rsid w:val="00944C15"/>
    <w:rsid w:val="00945353"/>
    <w:rsid w:val="00950062"/>
    <w:rsid w:val="00951FA3"/>
    <w:rsid w:val="0095383F"/>
    <w:rsid w:val="00954496"/>
    <w:rsid w:val="009545F1"/>
    <w:rsid w:val="00954FEA"/>
    <w:rsid w:val="009555A8"/>
    <w:rsid w:val="00956500"/>
    <w:rsid w:val="009574F0"/>
    <w:rsid w:val="00957FD8"/>
    <w:rsid w:val="00960777"/>
    <w:rsid w:val="00960B57"/>
    <w:rsid w:val="009615F3"/>
    <w:rsid w:val="00966D3D"/>
    <w:rsid w:val="009679BB"/>
    <w:rsid w:val="0097096B"/>
    <w:rsid w:val="009723DC"/>
    <w:rsid w:val="00973637"/>
    <w:rsid w:val="00973DF3"/>
    <w:rsid w:val="00976BBE"/>
    <w:rsid w:val="009773C0"/>
    <w:rsid w:val="00980BB3"/>
    <w:rsid w:val="00980CD9"/>
    <w:rsid w:val="009817EC"/>
    <w:rsid w:val="00982716"/>
    <w:rsid w:val="00984202"/>
    <w:rsid w:val="009842C7"/>
    <w:rsid w:val="0098438A"/>
    <w:rsid w:val="00985774"/>
    <w:rsid w:val="0098696D"/>
    <w:rsid w:val="009869F2"/>
    <w:rsid w:val="00991E69"/>
    <w:rsid w:val="00992725"/>
    <w:rsid w:val="00992ACD"/>
    <w:rsid w:val="00992B7D"/>
    <w:rsid w:val="00993363"/>
    <w:rsid w:val="00993DEB"/>
    <w:rsid w:val="009950CD"/>
    <w:rsid w:val="00996882"/>
    <w:rsid w:val="00997632"/>
    <w:rsid w:val="00997F2B"/>
    <w:rsid w:val="009A1E5D"/>
    <w:rsid w:val="009A2469"/>
    <w:rsid w:val="009A4B6B"/>
    <w:rsid w:val="009A635E"/>
    <w:rsid w:val="009A69D1"/>
    <w:rsid w:val="009A6E44"/>
    <w:rsid w:val="009A7F0A"/>
    <w:rsid w:val="009B3443"/>
    <w:rsid w:val="009B4BED"/>
    <w:rsid w:val="009B4F54"/>
    <w:rsid w:val="009B5A18"/>
    <w:rsid w:val="009B5BDE"/>
    <w:rsid w:val="009B69A2"/>
    <w:rsid w:val="009B7F36"/>
    <w:rsid w:val="009C1891"/>
    <w:rsid w:val="009C1ACD"/>
    <w:rsid w:val="009C229D"/>
    <w:rsid w:val="009C2FD7"/>
    <w:rsid w:val="009C3528"/>
    <w:rsid w:val="009C3F9F"/>
    <w:rsid w:val="009C4037"/>
    <w:rsid w:val="009C496B"/>
    <w:rsid w:val="009C5AAF"/>
    <w:rsid w:val="009C6599"/>
    <w:rsid w:val="009D0522"/>
    <w:rsid w:val="009D0F8A"/>
    <w:rsid w:val="009D16A8"/>
    <w:rsid w:val="009D4121"/>
    <w:rsid w:val="009D54FD"/>
    <w:rsid w:val="009D6620"/>
    <w:rsid w:val="009D69C0"/>
    <w:rsid w:val="009D6E5A"/>
    <w:rsid w:val="009D7EA3"/>
    <w:rsid w:val="009E01B0"/>
    <w:rsid w:val="009E0C3B"/>
    <w:rsid w:val="009E0DB8"/>
    <w:rsid w:val="009E53FF"/>
    <w:rsid w:val="009E54F8"/>
    <w:rsid w:val="009E5C7C"/>
    <w:rsid w:val="009E6133"/>
    <w:rsid w:val="009F0333"/>
    <w:rsid w:val="009F162E"/>
    <w:rsid w:val="009F1B37"/>
    <w:rsid w:val="009F22D4"/>
    <w:rsid w:val="009F25D0"/>
    <w:rsid w:val="009F2FB4"/>
    <w:rsid w:val="009F40D9"/>
    <w:rsid w:val="009F5473"/>
    <w:rsid w:val="00A005D1"/>
    <w:rsid w:val="00A006C5"/>
    <w:rsid w:val="00A0193A"/>
    <w:rsid w:val="00A02090"/>
    <w:rsid w:val="00A034D9"/>
    <w:rsid w:val="00A0486D"/>
    <w:rsid w:val="00A06F7A"/>
    <w:rsid w:val="00A102DA"/>
    <w:rsid w:val="00A109A2"/>
    <w:rsid w:val="00A10E55"/>
    <w:rsid w:val="00A118D4"/>
    <w:rsid w:val="00A121D2"/>
    <w:rsid w:val="00A123C0"/>
    <w:rsid w:val="00A123D8"/>
    <w:rsid w:val="00A133AE"/>
    <w:rsid w:val="00A146C3"/>
    <w:rsid w:val="00A151AA"/>
    <w:rsid w:val="00A152B2"/>
    <w:rsid w:val="00A1569E"/>
    <w:rsid w:val="00A158CE"/>
    <w:rsid w:val="00A16CA4"/>
    <w:rsid w:val="00A20C03"/>
    <w:rsid w:val="00A23087"/>
    <w:rsid w:val="00A23BCF"/>
    <w:rsid w:val="00A25541"/>
    <w:rsid w:val="00A260B9"/>
    <w:rsid w:val="00A26C6A"/>
    <w:rsid w:val="00A2721E"/>
    <w:rsid w:val="00A275D4"/>
    <w:rsid w:val="00A2797F"/>
    <w:rsid w:val="00A30534"/>
    <w:rsid w:val="00A30FF5"/>
    <w:rsid w:val="00A318DF"/>
    <w:rsid w:val="00A31C29"/>
    <w:rsid w:val="00A31C99"/>
    <w:rsid w:val="00A321E9"/>
    <w:rsid w:val="00A3272C"/>
    <w:rsid w:val="00A32C25"/>
    <w:rsid w:val="00A343CB"/>
    <w:rsid w:val="00A4071B"/>
    <w:rsid w:val="00A40B50"/>
    <w:rsid w:val="00A40BFB"/>
    <w:rsid w:val="00A4262D"/>
    <w:rsid w:val="00A43073"/>
    <w:rsid w:val="00A457C5"/>
    <w:rsid w:val="00A468A1"/>
    <w:rsid w:val="00A477A3"/>
    <w:rsid w:val="00A47899"/>
    <w:rsid w:val="00A5067D"/>
    <w:rsid w:val="00A51DF6"/>
    <w:rsid w:val="00A534F0"/>
    <w:rsid w:val="00A5580F"/>
    <w:rsid w:val="00A55956"/>
    <w:rsid w:val="00A6091C"/>
    <w:rsid w:val="00A613A6"/>
    <w:rsid w:val="00A619B8"/>
    <w:rsid w:val="00A62A18"/>
    <w:rsid w:val="00A6338C"/>
    <w:rsid w:val="00A633F1"/>
    <w:rsid w:val="00A64577"/>
    <w:rsid w:val="00A670BB"/>
    <w:rsid w:val="00A70132"/>
    <w:rsid w:val="00A70A81"/>
    <w:rsid w:val="00A717D6"/>
    <w:rsid w:val="00A71CFD"/>
    <w:rsid w:val="00A72352"/>
    <w:rsid w:val="00A72D39"/>
    <w:rsid w:val="00A74EDA"/>
    <w:rsid w:val="00A7528F"/>
    <w:rsid w:val="00A7542D"/>
    <w:rsid w:val="00A75C32"/>
    <w:rsid w:val="00A75E38"/>
    <w:rsid w:val="00A763E5"/>
    <w:rsid w:val="00A76EBF"/>
    <w:rsid w:val="00A77B79"/>
    <w:rsid w:val="00A803DB"/>
    <w:rsid w:val="00A81AA5"/>
    <w:rsid w:val="00A81B47"/>
    <w:rsid w:val="00A824C8"/>
    <w:rsid w:val="00A825B7"/>
    <w:rsid w:val="00A835A0"/>
    <w:rsid w:val="00A85695"/>
    <w:rsid w:val="00A85F88"/>
    <w:rsid w:val="00A8630B"/>
    <w:rsid w:val="00A900A9"/>
    <w:rsid w:val="00A90916"/>
    <w:rsid w:val="00A9187E"/>
    <w:rsid w:val="00A93FC4"/>
    <w:rsid w:val="00A96736"/>
    <w:rsid w:val="00A970FA"/>
    <w:rsid w:val="00A97294"/>
    <w:rsid w:val="00A975CC"/>
    <w:rsid w:val="00A97D19"/>
    <w:rsid w:val="00AA0BF6"/>
    <w:rsid w:val="00AA119D"/>
    <w:rsid w:val="00AA3B0F"/>
    <w:rsid w:val="00AA3BC2"/>
    <w:rsid w:val="00AA5AE2"/>
    <w:rsid w:val="00AA6FEA"/>
    <w:rsid w:val="00AA7634"/>
    <w:rsid w:val="00AB0D0D"/>
    <w:rsid w:val="00AB18E3"/>
    <w:rsid w:val="00AB1C42"/>
    <w:rsid w:val="00AB1CB1"/>
    <w:rsid w:val="00AB760C"/>
    <w:rsid w:val="00AB7747"/>
    <w:rsid w:val="00AC67D7"/>
    <w:rsid w:val="00AC6800"/>
    <w:rsid w:val="00AD0C93"/>
    <w:rsid w:val="00AD2706"/>
    <w:rsid w:val="00AD732E"/>
    <w:rsid w:val="00AD79C4"/>
    <w:rsid w:val="00AE0292"/>
    <w:rsid w:val="00AE043C"/>
    <w:rsid w:val="00AE11CE"/>
    <w:rsid w:val="00AE15FD"/>
    <w:rsid w:val="00AE23F0"/>
    <w:rsid w:val="00AE30F0"/>
    <w:rsid w:val="00AE31EE"/>
    <w:rsid w:val="00AE447B"/>
    <w:rsid w:val="00AE453D"/>
    <w:rsid w:val="00AE4F33"/>
    <w:rsid w:val="00AF052B"/>
    <w:rsid w:val="00AF0624"/>
    <w:rsid w:val="00AF09D0"/>
    <w:rsid w:val="00AF2EA0"/>
    <w:rsid w:val="00AF558B"/>
    <w:rsid w:val="00AF647F"/>
    <w:rsid w:val="00B015C6"/>
    <w:rsid w:val="00B04FE7"/>
    <w:rsid w:val="00B052FA"/>
    <w:rsid w:val="00B053F5"/>
    <w:rsid w:val="00B066E4"/>
    <w:rsid w:val="00B06CD3"/>
    <w:rsid w:val="00B0724B"/>
    <w:rsid w:val="00B07BE3"/>
    <w:rsid w:val="00B1045F"/>
    <w:rsid w:val="00B13525"/>
    <w:rsid w:val="00B165D6"/>
    <w:rsid w:val="00B178F8"/>
    <w:rsid w:val="00B20806"/>
    <w:rsid w:val="00B230F0"/>
    <w:rsid w:val="00B240C3"/>
    <w:rsid w:val="00B26413"/>
    <w:rsid w:val="00B3002E"/>
    <w:rsid w:val="00B30160"/>
    <w:rsid w:val="00B30920"/>
    <w:rsid w:val="00B30AC7"/>
    <w:rsid w:val="00B31AD7"/>
    <w:rsid w:val="00B31E04"/>
    <w:rsid w:val="00B347F8"/>
    <w:rsid w:val="00B3496B"/>
    <w:rsid w:val="00B34E0F"/>
    <w:rsid w:val="00B34F3C"/>
    <w:rsid w:val="00B35769"/>
    <w:rsid w:val="00B37411"/>
    <w:rsid w:val="00B37897"/>
    <w:rsid w:val="00B403CE"/>
    <w:rsid w:val="00B405C5"/>
    <w:rsid w:val="00B40E58"/>
    <w:rsid w:val="00B41981"/>
    <w:rsid w:val="00B41C78"/>
    <w:rsid w:val="00B41E27"/>
    <w:rsid w:val="00B42DDA"/>
    <w:rsid w:val="00B44B78"/>
    <w:rsid w:val="00B465D9"/>
    <w:rsid w:val="00B46849"/>
    <w:rsid w:val="00B50255"/>
    <w:rsid w:val="00B51532"/>
    <w:rsid w:val="00B52F49"/>
    <w:rsid w:val="00B53771"/>
    <w:rsid w:val="00B551B2"/>
    <w:rsid w:val="00B56B66"/>
    <w:rsid w:val="00B65121"/>
    <w:rsid w:val="00B667DC"/>
    <w:rsid w:val="00B70AB2"/>
    <w:rsid w:val="00B719C5"/>
    <w:rsid w:val="00B74D96"/>
    <w:rsid w:val="00B75A01"/>
    <w:rsid w:val="00B773FA"/>
    <w:rsid w:val="00B84499"/>
    <w:rsid w:val="00B91EF1"/>
    <w:rsid w:val="00B92916"/>
    <w:rsid w:val="00B94076"/>
    <w:rsid w:val="00B94B70"/>
    <w:rsid w:val="00B94DB7"/>
    <w:rsid w:val="00B9639E"/>
    <w:rsid w:val="00B97683"/>
    <w:rsid w:val="00BA1E21"/>
    <w:rsid w:val="00BA3080"/>
    <w:rsid w:val="00BA4558"/>
    <w:rsid w:val="00BA49E9"/>
    <w:rsid w:val="00BA4FB8"/>
    <w:rsid w:val="00BA5138"/>
    <w:rsid w:val="00BA7FB8"/>
    <w:rsid w:val="00BB02BD"/>
    <w:rsid w:val="00BB0C11"/>
    <w:rsid w:val="00BB17D6"/>
    <w:rsid w:val="00BB300E"/>
    <w:rsid w:val="00BB3B80"/>
    <w:rsid w:val="00BB4EAC"/>
    <w:rsid w:val="00BB702D"/>
    <w:rsid w:val="00BB7251"/>
    <w:rsid w:val="00BC2BC0"/>
    <w:rsid w:val="00BC2D7A"/>
    <w:rsid w:val="00BC336D"/>
    <w:rsid w:val="00BC545F"/>
    <w:rsid w:val="00BC57D4"/>
    <w:rsid w:val="00BC69A4"/>
    <w:rsid w:val="00BD0C45"/>
    <w:rsid w:val="00BD108D"/>
    <w:rsid w:val="00BD1320"/>
    <w:rsid w:val="00BD235A"/>
    <w:rsid w:val="00BD2865"/>
    <w:rsid w:val="00BD461A"/>
    <w:rsid w:val="00BD4DE5"/>
    <w:rsid w:val="00BD5623"/>
    <w:rsid w:val="00BD7924"/>
    <w:rsid w:val="00BE005C"/>
    <w:rsid w:val="00BE21BF"/>
    <w:rsid w:val="00BE3177"/>
    <w:rsid w:val="00BE31F8"/>
    <w:rsid w:val="00BE6FF7"/>
    <w:rsid w:val="00BF0C0E"/>
    <w:rsid w:val="00BF172B"/>
    <w:rsid w:val="00BF21C9"/>
    <w:rsid w:val="00BF25BE"/>
    <w:rsid w:val="00BF3157"/>
    <w:rsid w:val="00BF337C"/>
    <w:rsid w:val="00BF3A6E"/>
    <w:rsid w:val="00BF5558"/>
    <w:rsid w:val="00BF65CB"/>
    <w:rsid w:val="00BF79B7"/>
    <w:rsid w:val="00C001DC"/>
    <w:rsid w:val="00C010C5"/>
    <w:rsid w:val="00C0157C"/>
    <w:rsid w:val="00C022E3"/>
    <w:rsid w:val="00C02303"/>
    <w:rsid w:val="00C035FD"/>
    <w:rsid w:val="00C03EA7"/>
    <w:rsid w:val="00C060BA"/>
    <w:rsid w:val="00C07B9C"/>
    <w:rsid w:val="00C1126B"/>
    <w:rsid w:val="00C117C5"/>
    <w:rsid w:val="00C12741"/>
    <w:rsid w:val="00C13327"/>
    <w:rsid w:val="00C135A1"/>
    <w:rsid w:val="00C13C69"/>
    <w:rsid w:val="00C14486"/>
    <w:rsid w:val="00C14A9B"/>
    <w:rsid w:val="00C15165"/>
    <w:rsid w:val="00C164E1"/>
    <w:rsid w:val="00C16C5A"/>
    <w:rsid w:val="00C16E05"/>
    <w:rsid w:val="00C20A47"/>
    <w:rsid w:val="00C212FF"/>
    <w:rsid w:val="00C21431"/>
    <w:rsid w:val="00C21FEE"/>
    <w:rsid w:val="00C23182"/>
    <w:rsid w:val="00C242E5"/>
    <w:rsid w:val="00C248D0"/>
    <w:rsid w:val="00C24F1D"/>
    <w:rsid w:val="00C26E5B"/>
    <w:rsid w:val="00C27A12"/>
    <w:rsid w:val="00C319BC"/>
    <w:rsid w:val="00C31C8E"/>
    <w:rsid w:val="00C322DC"/>
    <w:rsid w:val="00C326F1"/>
    <w:rsid w:val="00C345F4"/>
    <w:rsid w:val="00C36772"/>
    <w:rsid w:val="00C36E53"/>
    <w:rsid w:val="00C40035"/>
    <w:rsid w:val="00C40F74"/>
    <w:rsid w:val="00C41094"/>
    <w:rsid w:val="00C4171E"/>
    <w:rsid w:val="00C43A03"/>
    <w:rsid w:val="00C441DF"/>
    <w:rsid w:val="00C442BD"/>
    <w:rsid w:val="00C4750A"/>
    <w:rsid w:val="00C510A9"/>
    <w:rsid w:val="00C541A4"/>
    <w:rsid w:val="00C54A04"/>
    <w:rsid w:val="00C561BE"/>
    <w:rsid w:val="00C5658E"/>
    <w:rsid w:val="00C569FC"/>
    <w:rsid w:val="00C613E3"/>
    <w:rsid w:val="00C618A2"/>
    <w:rsid w:val="00C6528E"/>
    <w:rsid w:val="00C6528F"/>
    <w:rsid w:val="00C67A3E"/>
    <w:rsid w:val="00C71E48"/>
    <w:rsid w:val="00C722DC"/>
    <w:rsid w:val="00C7326E"/>
    <w:rsid w:val="00C74A48"/>
    <w:rsid w:val="00C74EBA"/>
    <w:rsid w:val="00C75044"/>
    <w:rsid w:val="00C774FE"/>
    <w:rsid w:val="00C77E81"/>
    <w:rsid w:val="00C81B3E"/>
    <w:rsid w:val="00C82A13"/>
    <w:rsid w:val="00C82E6A"/>
    <w:rsid w:val="00C84462"/>
    <w:rsid w:val="00C85736"/>
    <w:rsid w:val="00C866E7"/>
    <w:rsid w:val="00C86DA4"/>
    <w:rsid w:val="00C90DA6"/>
    <w:rsid w:val="00C94451"/>
    <w:rsid w:val="00C94525"/>
    <w:rsid w:val="00C947FA"/>
    <w:rsid w:val="00C948BB"/>
    <w:rsid w:val="00C95FCE"/>
    <w:rsid w:val="00CA09E4"/>
    <w:rsid w:val="00CA0A72"/>
    <w:rsid w:val="00CA5D39"/>
    <w:rsid w:val="00CA615B"/>
    <w:rsid w:val="00CB07EB"/>
    <w:rsid w:val="00CB0A61"/>
    <w:rsid w:val="00CB0C89"/>
    <w:rsid w:val="00CB20C0"/>
    <w:rsid w:val="00CB2740"/>
    <w:rsid w:val="00CB2ADA"/>
    <w:rsid w:val="00CB34D1"/>
    <w:rsid w:val="00CC04AB"/>
    <w:rsid w:val="00CC16AE"/>
    <w:rsid w:val="00CC198B"/>
    <w:rsid w:val="00CC29F1"/>
    <w:rsid w:val="00CC31D4"/>
    <w:rsid w:val="00CC44BB"/>
    <w:rsid w:val="00CC5E51"/>
    <w:rsid w:val="00CC5EE7"/>
    <w:rsid w:val="00CC5F50"/>
    <w:rsid w:val="00CC6765"/>
    <w:rsid w:val="00CC7204"/>
    <w:rsid w:val="00CC7572"/>
    <w:rsid w:val="00CC7E92"/>
    <w:rsid w:val="00CD2DBA"/>
    <w:rsid w:val="00CD424B"/>
    <w:rsid w:val="00CD49E8"/>
    <w:rsid w:val="00CD672F"/>
    <w:rsid w:val="00CD747B"/>
    <w:rsid w:val="00CE12A3"/>
    <w:rsid w:val="00CE12D0"/>
    <w:rsid w:val="00CE2004"/>
    <w:rsid w:val="00CE212E"/>
    <w:rsid w:val="00CE2205"/>
    <w:rsid w:val="00CE2851"/>
    <w:rsid w:val="00CE4076"/>
    <w:rsid w:val="00CE464A"/>
    <w:rsid w:val="00CE57CE"/>
    <w:rsid w:val="00CE7E27"/>
    <w:rsid w:val="00CE7FD5"/>
    <w:rsid w:val="00CF0AFF"/>
    <w:rsid w:val="00CF1BE2"/>
    <w:rsid w:val="00CF2EC4"/>
    <w:rsid w:val="00D016D1"/>
    <w:rsid w:val="00D041FE"/>
    <w:rsid w:val="00D045EE"/>
    <w:rsid w:val="00D04854"/>
    <w:rsid w:val="00D04E0A"/>
    <w:rsid w:val="00D10254"/>
    <w:rsid w:val="00D10485"/>
    <w:rsid w:val="00D107CF"/>
    <w:rsid w:val="00D12055"/>
    <w:rsid w:val="00D13199"/>
    <w:rsid w:val="00D133E5"/>
    <w:rsid w:val="00D2032A"/>
    <w:rsid w:val="00D2065B"/>
    <w:rsid w:val="00D2158D"/>
    <w:rsid w:val="00D2258E"/>
    <w:rsid w:val="00D22A98"/>
    <w:rsid w:val="00D22CA8"/>
    <w:rsid w:val="00D2463B"/>
    <w:rsid w:val="00D252FF"/>
    <w:rsid w:val="00D258FE"/>
    <w:rsid w:val="00D2777C"/>
    <w:rsid w:val="00D3094C"/>
    <w:rsid w:val="00D32E5C"/>
    <w:rsid w:val="00D35A58"/>
    <w:rsid w:val="00D3629A"/>
    <w:rsid w:val="00D36ED9"/>
    <w:rsid w:val="00D37E56"/>
    <w:rsid w:val="00D400EA"/>
    <w:rsid w:val="00D41D2B"/>
    <w:rsid w:val="00D43C04"/>
    <w:rsid w:val="00D447DE"/>
    <w:rsid w:val="00D44DBF"/>
    <w:rsid w:val="00D45777"/>
    <w:rsid w:val="00D46A5A"/>
    <w:rsid w:val="00D46BED"/>
    <w:rsid w:val="00D51058"/>
    <w:rsid w:val="00D520D6"/>
    <w:rsid w:val="00D532E2"/>
    <w:rsid w:val="00D53BD9"/>
    <w:rsid w:val="00D542B8"/>
    <w:rsid w:val="00D543D8"/>
    <w:rsid w:val="00D546B9"/>
    <w:rsid w:val="00D551C0"/>
    <w:rsid w:val="00D55B7A"/>
    <w:rsid w:val="00D57753"/>
    <w:rsid w:val="00D612A5"/>
    <w:rsid w:val="00D62D9E"/>
    <w:rsid w:val="00D62F63"/>
    <w:rsid w:val="00D65BEC"/>
    <w:rsid w:val="00D75662"/>
    <w:rsid w:val="00D80343"/>
    <w:rsid w:val="00D80789"/>
    <w:rsid w:val="00D809F1"/>
    <w:rsid w:val="00D80E3E"/>
    <w:rsid w:val="00D84177"/>
    <w:rsid w:val="00D8529C"/>
    <w:rsid w:val="00D85305"/>
    <w:rsid w:val="00D856FA"/>
    <w:rsid w:val="00D866EC"/>
    <w:rsid w:val="00D91631"/>
    <w:rsid w:val="00D91C6A"/>
    <w:rsid w:val="00D928C7"/>
    <w:rsid w:val="00D9305E"/>
    <w:rsid w:val="00D9371D"/>
    <w:rsid w:val="00D97C82"/>
    <w:rsid w:val="00DA17AD"/>
    <w:rsid w:val="00DA3141"/>
    <w:rsid w:val="00DA3EFD"/>
    <w:rsid w:val="00DA4F9D"/>
    <w:rsid w:val="00DA7ED7"/>
    <w:rsid w:val="00DB224F"/>
    <w:rsid w:val="00DB3FC1"/>
    <w:rsid w:val="00DB475E"/>
    <w:rsid w:val="00DB5086"/>
    <w:rsid w:val="00DB56E8"/>
    <w:rsid w:val="00DC0442"/>
    <w:rsid w:val="00DC14A5"/>
    <w:rsid w:val="00DC24EF"/>
    <w:rsid w:val="00DC2B44"/>
    <w:rsid w:val="00DC5852"/>
    <w:rsid w:val="00DD0508"/>
    <w:rsid w:val="00DD30BB"/>
    <w:rsid w:val="00DD40A3"/>
    <w:rsid w:val="00DD50FE"/>
    <w:rsid w:val="00DD51B1"/>
    <w:rsid w:val="00DD63FD"/>
    <w:rsid w:val="00DD7994"/>
    <w:rsid w:val="00DE0707"/>
    <w:rsid w:val="00DE1322"/>
    <w:rsid w:val="00DE4464"/>
    <w:rsid w:val="00DE44F1"/>
    <w:rsid w:val="00DE4A3E"/>
    <w:rsid w:val="00DE4ACF"/>
    <w:rsid w:val="00DE5709"/>
    <w:rsid w:val="00DE643A"/>
    <w:rsid w:val="00DE7F70"/>
    <w:rsid w:val="00DF136A"/>
    <w:rsid w:val="00DF2F76"/>
    <w:rsid w:val="00DF6074"/>
    <w:rsid w:val="00DF769E"/>
    <w:rsid w:val="00E0052B"/>
    <w:rsid w:val="00E00AFF"/>
    <w:rsid w:val="00E00CC4"/>
    <w:rsid w:val="00E020DF"/>
    <w:rsid w:val="00E02236"/>
    <w:rsid w:val="00E02E7A"/>
    <w:rsid w:val="00E04610"/>
    <w:rsid w:val="00E061CA"/>
    <w:rsid w:val="00E06CAF"/>
    <w:rsid w:val="00E10C8D"/>
    <w:rsid w:val="00E119CA"/>
    <w:rsid w:val="00E11D5E"/>
    <w:rsid w:val="00E12C98"/>
    <w:rsid w:val="00E14D97"/>
    <w:rsid w:val="00E17756"/>
    <w:rsid w:val="00E205DA"/>
    <w:rsid w:val="00E20FB3"/>
    <w:rsid w:val="00E21349"/>
    <w:rsid w:val="00E231D0"/>
    <w:rsid w:val="00E23894"/>
    <w:rsid w:val="00E25736"/>
    <w:rsid w:val="00E25A20"/>
    <w:rsid w:val="00E25E30"/>
    <w:rsid w:val="00E25E8B"/>
    <w:rsid w:val="00E26F2A"/>
    <w:rsid w:val="00E27798"/>
    <w:rsid w:val="00E3050E"/>
    <w:rsid w:val="00E30705"/>
    <w:rsid w:val="00E310EB"/>
    <w:rsid w:val="00E3239D"/>
    <w:rsid w:val="00E3313E"/>
    <w:rsid w:val="00E36B2B"/>
    <w:rsid w:val="00E37443"/>
    <w:rsid w:val="00E3752A"/>
    <w:rsid w:val="00E40C2B"/>
    <w:rsid w:val="00E40E59"/>
    <w:rsid w:val="00E4367D"/>
    <w:rsid w:val="00E43FC8"/>
    <w:rsid w:val="00E465EF"/>
    <w:rsid w:val="00E47C7B"/>
    <w:rsid w:val="00E5015D"/>
    <w:rsid w:val="00E50902"/>
    <w:rsid w:val="00E50A95"/>
    <w:rsid w:val="00E50EC5"/>
    <w:rsid w:val="00E51F69"/>
    <w:rsid w:val="00E524C3"/>
    <w:rsid w:val="00E52DB7"/>
    <w:rsid w:val="00E53346"/>
    <w:rsid w:val="00E535FC"/>
    <w:rsid w:val="00E53A7A"/>
    <w:rsid w:val="00E54EB2"/>
    <w:rsid w:val="00E555AF"/>
    <w:rsid w:val="00E569E1"/>
    <w:rsid w:val="00E61C88"/>
    <w:rsid w:val="00E6277D"/>
    <w:rsid w:val="00E67BB1"/>
    <w:rsid w:val="00E715F2"/>
    <w:rsid w:val="00E72F77"/>
    <w:rsid w:val="00E73BE0"/>
    <w:rsid w:val="00E75C60"/>
    <w:rsid w:val="00E800A4"/>
    <w:rsid w:val="00E8069E"/>
    <w:rsid w:val="00E8362D"/>
    <w:rsid w:val="00E843EC"/>
    <w:rsid w:val="00E84B0D"/>
    <w:rsid w:val="00E857AA"/>
    <w:rsid w:val="00E859EF"/>
    <w:rsid w:val="00E90934"/>
    <w:rsid w:val="00E90FBA"/>
    <w:rsid w:val="00E94C99"/>
    <w:rsid w:val="00E95A8C"/>
    <w:rsid w:val="00E96B6C"/>
    <w:rsid w:val="00EA2853"/>
    <w:rsid w:val="00EA2C39"/>
    <w:rsid w:val="00EA3C0E"/>
    <w:rsid w:val="00EA4ABE"/>
    <w:rsid w:val="00EA6F0B"/>
    <w:rsid w:val="00EA70BC"/>
    <w:rsid w:val="00EB10CE"/>
    <w:rsid w:val="00EB10F9"/>
    <w:rsid w:val="00EB1A49"/>
    <w:rsid w:val="00EB2E8E"/>
    <w:rsid w:val="00EB4464"/>
    <w:rsid w:val="00EB5847"/>
    <w:rsid w:val="00EB5D04"/>
    <w:rsid w:val="00EB6115"/>
    <w:rsid w:val="00EB6591"/>
    <w:rsid w:val="00EB6A7D"/>
    <w:rsid w:val="00EB7513"/>
    <w:rsid w:val="00EB7F80"/>
    <w:rsid w:val="00EC08AA"/>
    <w:rsid w:val="00EC1DCF"/>
    <w:rsid w:val="00EC7405"/>
    <w:rsid w:val="00EC7877"/>
    <w:rsid w:val="00ED101F"/>
    <w:rsid w:val="00ED2149"/>
    <w:rsid w:val="00ED3F1E"/>
    <w:rsid w:val="00ED49CC"/>
    <w:rsid w:val="00ED5FD5"/>
    <w:rsid w:val="00ED652F"/>
    <w:rsid w:val="00ED683F"/>
    <w:rsid w:val="00ED6D64"/>
    <w:rsid w:val="00EE0DE5"/>
    <w:rsid w:val="00EE1420"/>
    <w:rsid w:val="00EE3527"/>
    <w:rsid w:val="00EE3662"/>
    <w:rsid w:val="00EE7E38"/>
    <w:rsid w:val="00EF1185"/>
    <w:rsid w:val="00EF3DDE"/>
    <w:rsid w:val="00EF5780"/>
    <w:rsid w:val="00EF63BC"/>
    <w:rsid w:val="00EF6AF4"/>
    <w:rsid w:val="00F00365"/>
    <w:rsid w:val="00F036E6"/>
    <w:rsid w:val="00F03E0C"/>
    <w:rsid w:val="00F06F25"/>
    <w:rsid w:val="00F100DF"/>
    <w:rsid w:val="00F10460"/>
    <w:rsid w:val="00F10BC2"/>
    <w:rsid w:val="00F11213"/>
    <w:rsid w:val="00F11579"/>
    <w:rsid w:val="00F11C19"/>
    <w:rsid w:val="00F11D69"/>
    <w:rsid w:val="00F139C3"/>
    <w:rsid w:val="00F15253"/>
    <w:rsid w:val="00F162D7"/>
    <w:rsid w:val="00F173C0"/>
    <w:rsid w:val="00F17939"/>
    <w:rsid w:val="00F17AD1"/>
    <w:rsid w:val="00F17DE5"/>
    <w:rsid w:val="00F21CB5"/>
    <w:rsid w:val="00F223F4"/>
    <w:rsid w:val="00F24522"/>
    <w:rsid w:val="00F24668"/>
    <w:rsid w:val="00F25DCF"/>
    <w:rsid w:val="00F30779"/>
    <w:rsid w:val="00F3121D"/>
    <w:rsid w:val="00F31A16"/>
    <w:rsid w:val="00F32DA9"/>
    <w:rsid w:val="00F3314A"/>
    <w:rsid w:val="00F34271"/>
    <w:rsid w:val="00F35D72"/>
    <w:rsid w:val="00F40A96"/>
    <w:rsid w:val="00F41ACA"/>
    <w:rsid w:val="00F43141"/>
    <w:rsid w:val="00F4334B"/>
    <w:rsid w:val="00F4656E"/>
    <w:rsid w:val="00F47131"/>
    <w:rsid w:val="00F508E9"/>
    <w:rsid w:val="00F512A2"/>
    <w:rsid w:val="00F53116"/>
    <w:rsid w:val="00F545A5"/>
    <w:rsid w:val="00F545F8"/>
    <w:rsid w:val="00F55743"/>
    <w:rsid w:val="00F5613D"/>
    <w:rsid w:val="00F60AB6"/>
    <w:rsid w:val="00F61405"/>
    <w:rsid w:val="00F615DD"/>
    <w:rsid w:val="00F64E15"/>
    <w:rsid w:val="00F6663E"/>
    <w:rsid w:val="00F66B7D"/>
    <w:rsid w:val="00F66DBF"/>
    <w:rsid w:val="00F66E04"/>
    <w:rsid w:val="00F70E9B"/>
    <w:rsid w:val="00F7206C"/>
    <w:rsid w:val="00F73DC2"/>
    <w:rsid w:val="00F7441F"/>
    <w:rsid w:val="00F74CB2"/>
    <w:rsid w:val="00F74CB6"/>
    <w:rsid w:val="00F74EA4"/>
    <w:rsid w:val="00F75690"/>
    <w:rsid w:val="00F75F29"/>
    <w:rsid w:val="00F777A8"/>
    <w:rsid w:val="00F81D95"/>
    <w:rsid w:val="00F83267"/>
    <w:rsid w:val="00F848A7"/>
    <w:rsid w:val="00F85705"/>
    <w:rsid w:val="00F859E4"/>
    <w:rsid w:val="00F872EF"/>
    <w:rsid w:val="00F87942"/>
    <w:rsid w:val="00F9046D"/>
    <w:rsid w:val="00F9126B"/>
    <w:rsid w:val="00F91B0A"/>
    <w:rsid w:val="00F965F0"/>
    <w:rsid w:val="00FA2D7F"/>
    <w:rsid w:val="00FA3004"/>
    <w:rsid w:val="00FA3E51"/>
    <w:rsid w:val="00FA43FE"/>
    <w:rsid w:val="00FA4726"/>
    <w:rsid w:val="00FA521F"/>
    <w:rsid w:val="00FA5597"/>
    <w:rsid w:val="00FA5B08"/>
    <w:rsid w:val="00FA6CE1"/>
    <w:rsid w:val="00FB01EE"/>
    <w:rsid w:val="00FB1837"/>
    <w:rsid w:val="00FB3039"/>
    <w:rsid w:val="00FB3736"/>
    <w:rsid w:val="00FB3F40"/>
    <w:rsid w:val="00FB5FD3"/>
    <w:rsid w:val="00FC0917"/>
    <w:rsid w:val="00FC104D"/>
    <w:rsid w:val="00FC13A3"/>
    <w:rsid w:val="00FC2F8A"/>
    <w:rsid w:val="00FC33AD"/>
    <w:rsid w:val="00FC3425"/>
    <w:rsid w:val="00FC3CA7"/>
    <w:rsid w:val="00FC3DB9"/>
    <w:rsid w:val="00FC3EE3"/>
    <w:rsid w:val="00FC487C"/>
    <w:rsid w:val="00FD2ACB"/>
    <w:rsid w:val="00FD2F68"/>
    <w:rsid w:val="00FD6C43"/>
    <w:rsid w:val="00FD6D9B"/>
    <w:rsid w:val="00FD6F2C"/>
    <w:rsid w:val="00FD7529"/>
    <w:rsid w:val="00FD75A2"/>
    <w:rsid w:val="00FD7C29"/>
    <w:rsid w:val="00FE2392"/>
    <w:rsid w:val="00FE3E96"/>
    <w:rsid w:val="00FE4719"/>
    <w:rsid w:val="00FE4A47"/>
    <w:rsid w:val="00FE780C"/>
    <w:rsid w:val="00FF2546"/>
    <w:rsid w:val="00FF2DC2"/>
    <w:rsid w:val="00FF4348"/>
    <w:rsid w:val="00FF44F6"/>
    <w:rsid w:val="00FF5D19"/>
    <w:rsid w:val="00FF76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863CF8F"/>
  <w15:chartTrackingRefBased/>
  <w15:docId w15:val="{0321ABFB-3280-4569-9B0B-20AB8A75B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371D"/>
  </w:style>
  <w:style w:type="paragraph" w:styleId="Heading3">
    <w:name w:val="heading 3"/>
    <w:basedOn w:val="Normal"/>
    <w:link w:val="Heading3Char"/>
    <w:uiPriority w:val="9"/>
    <w:qFormat/>
    <w:rsid w:val="008A61B4"/>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2A23"/>
    <w:pPr>
      <w:ind w:left="720"/>
      <w:contextualSpacing/>
    </w:pPr>
  </w:style>
  <w:style w:type="paragraph" w:styleId="NormalWeb">
    <w:name w:val="Normal (Web)"/>
    <w:basedOn w:val="Normal"/>
    <w:uiPriority w:val="99"/>
    <w:semiHidden/>
    <w:unhideWhenUsed/>
    <w:rsid w:val="00342A2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C09A9"/>
    <w:rPr>
      <w:color w:val="0563C1" w:themeColor="hyperlink"/>
      <w:u w:val="single"/>
    </w:rPr>
  </w:style>
  <w:style w:type="character" w:styleId="Emphasis">
    <w:name w:val="Emphasis"/>
    <w:basedOn w:val="DefaultParagraphFont"/>
    <w:uiPriority w:val="20"/>
    <w:qFormat/>
    <w:rsid w:val="001B0441"/>
    <w:rPr>
      <w:i/>
      <w:iCs/>
    </w:rPr>
  </w:style>
  <w:style w:type="paragraph" w:styleId="Header">
    <w:name w:val="header"/>
    <w:basedOn w:val="Normal"/>
    <w:link w:val="HeaderChar"/>
    <w:uiPriority w:val="99"/>
    <w:unhideWhenUsed/>
    <w:rsid w:val="007547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47F8"/>
  </w:style>
  <w:style w:type="paragraph" w:styleId="Footer">
    <w:name w:val="footer"/>
    <w:basedOn w:val="Normal"/>
    <w:link w:val="FooterChar"/>
    <w:uiPriority w:val="99"/>
    <w:unhideWhenUsed/>
    <w:rsid w:val="007547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47F8"/>
  </w:style>
  <w:style w:type="paragraph" w:styleId="FootnoteText">
    <w:name w:val="footnote text"/>
    <w:basedOn w:val="Normal"/>
    <w:link w:val="FootnoteTextChar"/>
    <w:uiPriority w:val="99"/>
    <w:unhideWhenUsed/>
    <w:rsid w:val="00A6338C"/>
    <w:pPr>
      <w:spacing w:after="0" w:line="240" w:lineRule="auto"/>
    </w:pPr>
    <w:rPr>
      <w:sz w:val="20"/>
      <w:szCs w:val="20"/>
    </w:rPr>
  </w:style>
  <w:style w:type="character" w:customStyle="1" w:styleId="FootnoteTextChar">
    <w:name w:val="Footnote Text Char"/>
    <w:basedOn w:val="DefaultParagraphFont"/>
    <w:link w:val="FootnoteText"/>
    <w:uiPriority w:val="99"/>
    <w:rsid w:val="00A6338C"/>
    <w:rPr>
      <w:sz w:val="20"/>
      <w:szCs w:val="20"/>
    </w:rPr>
  </w:style>
  <w:style w:type="character" w:styleId="FootnoteReference">
    <w:name w:val="footnote reference"/>
    <w:basedOn w:val="DefaultParagraphFont"/>
    <w:uiPriority w:val="99"/>
    <w:semiHidden/>
    <w:unhideWhenUsed/>
    <w:rsid w:val="00A6338C"/>
    <w:rPr>
      <w:vertAlign w:val="superscript"/>
    </w:rPr>
  </w:style>
  <w:style w:type="character" w:customStyle="1" w:styleId="Heading3Char">
    <w:name w:val="Heading 3 Char"/>
    <w:basedOn w:val="DefaultParagraphFont"/>
    <w:link w:val="Heading3"/>
    <w:uiPriority w:val="9"/>
    <w:rsid w:val="008A61B4"/>
    <w:rPr>
      <w:rFonts w:ascii="Times New Roman" w:eastAsia="Times New Roman" w:hAnsi="Times New Roman" w:cs="Times New Roman"/>
      <w:b/>
      <w:bCs/>
      <w:sz w:val="27"/>
      <w:szCs w:val="27"/>
    </w:rPr>
  </w:style>
  <w:style w:type="paragraph" w:styleId="BodyTextIndent">
    <w:name w:val="Body Text Indent"/>
    <w:basedOn w:val="Normal"/>
    <w:link w:val="BodyTextIndentChar"/>
    <w:unhideWhenUsed/>
    <w:rsid w:val="008A13C2"/>
    <w:pPr>
      <w:spacing w:after="0" w:line="240" w:lineRule="auto"/>
      <w:ind w:left="1440" w:hanging="720"/>
    </w:pPr>
    <w:rPr>
      <w:rFonts w:ascii="Times New Roman" w:eastAsia="Times New Roman" w:hAnsi="Times New Roman" w:cs="Times New Roman"/>
      <w:szCs w:val="24"/>
    </w:rPr>
  </w:style>
  <w:style w:type="character" w:customStyle="1" w:styleId="BodyTextIndentChar">
    <w:name w:val="Body Text Indent Char"/>
    <w:basedOn w:val="DefaultParagraphFont"/>
    <w:link w:val="BodyTextIndent"/>
    <w:rsid w:val="008A13C2"/>
    <w:rPr>
      <w:rFonts w:ascii="Times New Roman" w:eastAsia="Times New Roman" w:hAnsi="Times New Roman" w:cs="Times New Roman"/>
      <w:szCs w:val="24"/>
    </w:rPr>
  </w:style>
  <w:style w:type="character" w:customStyle="1" w:styleId="text">
    <w:name w:val="text"/>
    <w:basedOn w:val="DefaultParagraphFont"/>
    <w:rsid w:val="00B94B70"/>
  </w:style>
  <w:style w:type="character" w:customStyle="1" w:styleId="small-caps">
    <w:name w:val="small-caps"/>
    <w:basedOn w:val="DefaultParagraphFont"/>
    <w:rsid w:val="00B94B70"/>
  </w:style>
  <w:style w:type="character" w:customStyle="1" w:styleId="indent-1-breaks">
    <w:name w:val="indent-1-breaks"/>
    <w:basedOn w:val="DefaultParagraphFont"/>
    <w:rsid w:val="00B94B70"/>
  </w:style>
  <w:style w:type="character" w:styleId="PageNumber">
    <w:name w:val="page number"/>
    <w:basedOn w:val="DefaultParagraphFont"/>
    <w:uiPriority w:val="99"/>
    <w:semiHidden/>
    <w:unhideWhenUsed/>
    <w:rsid w:val="00152BDA"/>
  </w:style>
  <w:style w:type="character" w:styleId="CommentReference">
    <w:name w:val="annotation reference"/>
    <w:basedOn w:val="DefaultParagraphFont"/>
    <w:uiPriority w:val="99"/>
    <w:semiHidden/>
    <w:unhideWhenUsed/>
    <w:rsid w:val="00683352"/>
    <w:rPr>
      <w:sz w:val="16"/>
      <w:szCs w:val="16"/>
    </w:rPr>
  </w:style>
  <w:style w:type="paragraph" w:styleId="CommentText">
    <w:name w:val="annotation text"/>
    <w:basedOn w:val="Normal"/>
    <w:link w:val="CommentTextChar"/>
    <w:uiPriority w:val="99"/>
    <w:semiHidden/>
    <w:unhideWhenUsed/>
    <w:rsid w:val="00683352"/>
    <w:pPr>
      <w:spacing w:line="240" w:lineRule="auto"/>
    </w:pPr>
    <w:rPr>
      <w:sz w:val="20"/>
      <w:szCs w:val="20"/>
    </w:rPr>
  </w:style>
  <w:style w:type="character" w:customStyle="1" w:styleId="CommentTextChar">
    <w:name w:val="Comment Text Char"/>
    <w:basedOn w:val="DefaultParagraphFont"/>
    <w:link w:val="CommentText"/>
    <w:uiPriority w:val="99"/>
    <w:semiHidden/>
    <w:rsid w:val="00683352"/>
    <w:rPr>
      <w:sz w:val="20"/>
      <w:szCs w:val="20"/>
    </w:rPr>
  </w:style>
  <w:style w:type="paragraph" w:styleId="CommentSubject">
    <w:name w:val="annotation subject"/>
    <w:basedOn w:val="CommentText"/>
    <w:next w:val="CommentText"/>
    <w:link w:val="CommentSubjectChar"/>
    <w:uiPriority w:val="99"/>
    <w:semiHidden/>
    <w:unhideWhenUsed/>
    <w:rsid w:val="00683352"/>
    <w:rPr>
      <w:b/>
      <w:bCs/>
    </w:rPr>
  </w:style>
  <w:style w:type="character" w:customStyle="1" w:styleId="CommentSubjectChar">
    <w:name w:val="Comment Subject Char"/>
    <w:basedOn w:val="CommentTextChar"/>
    <w:link w:val="CommentSubject"/>
    <w:uiPriority w:val="99"/>
    <w:semiHidden/>
    <w:rsid w:val="00683352"/>
    <w:rPr>
      <w:b/>
      <w:bCs/>
      <w:sz w:val="20"/>
      <w:szCs w:val="20"/>
    </w:rPr>
  </w:style>
  <w:style w:type="character" w:customStyle="1" w:styleId="UnresolvedMention1">
    <w:name w:val="Unresolved Mention1"/>
    <w:basedOn w:val="DefaultParagraphFont"/>
    <w:uiPriority w:val="99"/>
    <w:semiHidden/>
    <w:unhideWhenUsed/>
    <w:rsid w:val="009105C0"/>
    <w:rPr>
      <w:color w:val="605E5C"/>
      <w:shd w:val="clear" w:color="auto" w:fill="E1DFDD"/>
    </w:rPr>
  </w:style>
  <w:style w:type="character" w:styleId="FollowedHyperlink">
    <w:name w:val="FollowedHyperlink"/>
    <w:basedOn w:val="DefaultParagraphFont"/>
    <w:uiPriority w:val="99"/>
    <w:semiHidden/>
    <w:unhideWhenUsed/>
    <w:rsid w:val="00A275D4"/>
    <w:rPr>
      <w:color w:val="954F72" w:themeColor="followedHyperlink"/>
      <w:u w:val="single"/>
    </w:rPr>
  </w:style>
  <w:style w:type="paragraph" w:styleId="BalloonText">
    <w:name w:val="Balloon Text"/>
    <w:basedOn w:val="Normal"/>
    <w:link w:val="BalloonTextChar"/>
    <w:uiPriority w:val="99"/>
    <w:semiHidden/>
    <w:unhideWhenUsed/>
    <w:rsid w:val="00316D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6D57"/>
    <w:rPr>
      <w:rFonts w:ascii="Segoe UI" w:hAnsi="Segoe UI" w:cs="Segoe UI"/>
      <w:sz w:val="18"/>
      <w:szCs w:val="18"/>
    </w:rPr>
  </w:style>
  <w:style w:type="character" w:customStyle="1" w:styleId="UnresolvedMention2">
    <w:name w:val="Unresolved Mention2"/>
    <w:basedOn w:val="DefaultParagraphFont"/>
    <w:uiPriority w:val="99"/>
    <w:semiHidden/>
    <w:unhideWhenUsed/>
    <w:rsid w:val="0044424D"/>
    <w:rPr>
      <w:color w:val="605E5C"/>
      <w:shd w:val="clear" w:color="auto" w:fill="E1DFDD"/>
    </w:rPr>
  </w:style>
  <w:style w:type="paragraph" w:customStyle="1" w:styleId="Default">
    <w:name w:val="Default"/>
    <w:rsid w:val="000E53A4"/>
    <w:pPr>
      <w:autoSpaceDE w:val="0"/>
      <w:autoSpaceDN w:val="0"/>
      <w:adjustRightInd w:val="0"/>
      <w:spacing w:after="0" w:line="240" w:lineRule="auto"/>
    </w:pPr>
    <w:rPr>
      <w:rFonts w:ascii="Times New Roman" w:hAnsi="Times New Roman" w:cs="Times New Roman"/>
      <w:color w:val="000000"/>
      <w:sz w:val="24"/>
      <w:szCs w:val="24"/>
    </w:rPr>
  </w:style>
  <w:style w:type="paragraph" w:styleId="EndnoteText">
    <w:name w:val="endnote text"/>
    <w:basedOn w:val="Normal"/>
    <w:link w:val="EndnoteTextChar"/>
    <w:uiPriority w:val="99"/>
    <w:unhideWhenUsed/>
    <w:rsid w:val="00140538"/>
    <w:pPr>
      <w:spacing w:after="0" w:line="240" w:lineRule="auto"/>
    </w:pPr>
    <w:rPr>
      <w:sz w:val="20"/>
      <w:szCs w:val="20"/>
    </w:rPr>
  </w:style>
  <w:style w:type="character" w:customStyle="1" w:styleId="EndnoteTextChar">
    <w:name w:val="Endnote Text Char"/>
    <w:basedOn w:val="DefaultParagraphFont"/>
    <w:link w:val="EndnoteText"/>
    <w:uiPriority w:val="99"/>
    <w:rsid w:val="00140538"/>
    <w:rPr>
      <w:sz w:val="20"/>
      <w:szCs w:val="20"/>
    </w:rPr>
  </w:style>
  <w:style w:type="character" w:styleId="EndnoteReference">
    <w:name w:val="endnote reference"/>
    <w:basedOn w:val="DefaultParagraphFont"/>
    <w:uiPriority w:val="99"/>
    <w:semiHidden/>
    <w:unhideWhenUsed/>
    <w:rsid w:val="0014053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161296">
      <w:bodyDiv w:val="1"/>
      <w:marLeft w:val="0"/>
      <w:marRight w:val="0"/>
      <w:marTop w:val="0"/>
      <w:marBottom w:val="0"/>
      <w:divBdr>
        <w:top w:val="none" w:sz="0" w:space="0" w:color="auto"/>
        <w:left w:val="none" w:sz="0" w:space="0" w:color="auto"/>
        <w:bottom w:val="none" w:sz="0" w:space="0" w:color="auto"/>
        <w:right w:val="none" w:sz="0" w:space="0" w:color="auto"/>
      </w:divBdr>
    </w:div>
    <w:div w:id="250234663">
      <w:bodyDiv w:val="1"/>
      <w:marLeft w:val="0"/>
      <w:marRight w:val="0"/>
      <w:marTop w:val="0"/>
      <w:marBottom w:val="0"/>
      <w:divBdr>
        <w:top w:val="none" w:sz="0" w:space="0" w:color="auto"/>
        <w:left w:val="none" w:sz="0" w:space="0" w:color="auto"/>
        <w:bottom w:val="none" w:sz="0" w:space="0" w:color="auto"/>
        <w:right w:val="none" w:sz="0" w:space="0" w:color="auto"/>
      </w:divBdr>
    </w:div>
    <w:div w:id="424808521">
      <w:bodyDiv w:val="1"/>
      <w:marLeft w:val="0"/>
      <w:marRight w:val="0"/>
      <w:marTop w:val="0"/>
      <w:marBottom w:val="0"/>
      <w:divBdr>
        <w:top w:val="none" w:sz="0" w:space="0" w:color="auto"/>
        <w:left w:val="none" w:sz="0" w:space="0" w:color="auto"/>
        <w:bottom w:val="none" w:sz="0" w:space="0" w:color="auto"/>
        <w:right w:val="none" w:sz="0" w:space="0" w:color="auto"/>
      </w:divBdr>
    </w:div>
    <w:div w:id="509299872">
      <w:bodyDiv w:val="1"/>
      <w:marLeft w:val="0"/>
      <w:marRight w:val="0"/>
      <w:marTop w:val="0"/>
      <w:marBottom w:val="0"/>
      <w:divBdr>
        <w:top w:val="none" w:sz="0" w:space="0" w:color="auto"/>
        <w:left w:val="none" w:sz="0" w:space="0" w:color="auto"/>
        <w:bottom w:val="none" w:sz="0" w:space="0" w:color="auto"/>
        <w:right w:val="none" w:sz="0" w:space="0" w:color="auto"/>
      </w:divBdr>
    </w:div>
    <w:div w:id="886719731">
      <w:bodyDiv w:val="1"/>
      <w:marLeft w:val="0"/>
      <w:marRight w:val="0"/>
      <w:marTop w:val="0"/>
      <w:marBottom w:val="0"/>
      <w:divBdr>
        <w:top w:val="none" w:sz="0" w:space="0" w:color="auto"/>
        <w:left w:val="none" w:sz="0" w:space="0" w:color="auto"/>
        <w:bottom w:val="none" w:sz="0" w:space="0" w:color="auto"/>
        <w:right w:val="none" w:sz="0" w:space="0" w:color="auto"/>
      </w:divBdr>
    </w:div>
    <w:div w:id="1846821055">
      <w:bodyDiv w:val="1"/>
      <w:marLeft w:val="0"/>
      <w:marRight w:val="0"/>
      <w:marTop w:val="0"/>
      <w:marBottom w:val="0"/>
      <w:divBdr>
        <w:top w:val="none" w:sz="0" w:space="0" w:color="auto"/>
        <w:left w:val="none" w:sz="0" w:space="0" w:color="auto"/>
        <w:bottom w:val="none" w:sz="0" w:space="0" w:color="auto"/>
        <w:right w:val="none" w:sz="0" w:space="0" w:color="auto"/>
      </w:divBdr>
    </w:div>
    <w:div w:id="1868257168">
      <w:bodyDiv w:val="1"/>
      <w:marLeft w:val="0"/>
      <w:marRight w:val="0"/>
      <w:marTop w:val="0"/>
      <w:marBottom w:val="0"/>
      <w:divBdr>
        <w:top w:val="none" w:sz="0" w:space="0" w:color="auto"/>
        <w:left w:val="none" w:sz="0" w:space="0" w:color="auto"/>
        <w:bottom w:val="none" w:sz="0" w:space="0" w:color="auto"/>
        <w:right w:val="none" w:sz="0" w:space="0" w:color="auto"/>
      </w:divBdr>
      <w:divsChild>
        <w:div w:id="271009888">
          <w:marLeft w:val="0"/>
          <w:marRight w:val="0"/>
          <w:marTop w:val="0"/>
          <w:marBottom w:val="0"/>
          <w:divBdr>
            <w:top w:val="none" w:sz="0" w:space="0" w:color="auto"/>
            <w:left w:val="none" w:sz="0" w:space="0" w:color="auto"/>
            <w:bottom w:val="none" w:sz="0" w:space="0" w:color="auto"/>
            <w:right w:val="none" w:sz="0" w:space="0" w:color="auto"/>
          </w:divBdr>
        </w:div>
        <w:div w:id="1129129836">
          <w:marLeft w:val="0"/>
          <w:marRight w:val="0"/>
          <w:marTop w:val="0"/>
          <w:marBottom w:val="0"/>
          <w:divBdr>
            <w:top w:val="none" w:sz="0" w:space="0" w:color="auto"/>
            <w:left w:val="none" w:sz="0" w:space="0" w:color="auto"/>
            <w:bottom w:val="none" w:sz="0" w:space="0" w:color="auto"/>
            <w:right w:val="none" w:sz="0" w:space="0" w:color="auto"/>
          </w:divBdr>
        </w:div>
        <w:div w:id="2144882567">
          <w:marLeft w:val="0"/>
          <w:marRight w:val="0"/>
          <w:marTop w:val="0"/>
          <w:marBottom w:val="0"/>
          <w:divBdr>
            <w:top w:val="none" w:sz="0" w:space="0" w:color="auto"/>
            <w:left w:val="none" w:sz="0" w:space="0" w:color="auto"/>
            <w:bottom w:val="none" w:sz="0" w:space="0" w:color="auto"/>
            <w:right w:val="none" w:sz="0" w:space="0" w:color="auto"/>
          </w:divBdr>
        </w:div>
        <w:div w:id="1649476653">
          <w:marLeft w:val="0"/>
          <w:marRight w:val="0"/>
          <w:marTop w:val="0"/>
          <w:marBottom w:val="0"/>
          <w:divBdr>
            <w:top w:val="none" w:sz="0" w:space="0" w:color="auto"/>
            <w:left w:val="none" w:sz="0" w:space="0" w:color="auto"/>
            <w:bottom w:val="none" w:sz="0" w:space="0" w:color="auto"/>
            <w:right w:val="none" w:sz="0" w:space="0" w:color="auto"/>
          </w:divBdr>
        </w:div>
        <w:div w:id="1168981833">
          <w:marLeft w:val="0"/>
          <w:marRight w:val="0"/>
          <w:marTop w:val="0"/>
          <w:marBottom w:val="0"/>
          <w:divBdr>
            <w:top w:val="none" w:sz="0" w:space="0" w:color="auto"/>
            <w:left w:val="none" w:sz="0" w:space="0" w:color="auto"/>
            <w:bottom w:val="none" w:sz="0" w:space="0" w:color="auto"/>
            <w:right w:val="none" w:sz="0" w:space="0" w:color="auto"/>
          </w:divBdr>
        </w:div>
        <w:div w:id="1567690162">
          <w:marLeft w:val="0"/>
          <w:marRight w:val="0"/>
          <w:marTop w:val="0"/>
          <w:marBottom w:val="0"/>
          <w:divBdr>
            <w:top w:val="none" w:sz="0" w:space="0" w:color="auto"/>
            <w:left w:val="none" w:sz="0" w:space="0" w:color="auto"/>
            <w:bottom w:val="none" w:sz="0" w:space="0" w:color="auto"/>
            <w:right w:val="none" w:sz="0" w:space="0" w:color="auto"/>
          </w:divBdr>
        </w:div>
        <w:div w:id="1367020442">
          <w:marLeft w:val="0"/>
          <w:marRight w:val="0"/>
          <w:marTop w:val="0"/>
          <w:marBottom w:val="0"/>
          <w:divBdr>
            <w:top w:val="none" w:sz="0" w:space="0" w:color="auto"/>
            <w:left w:val="none" w:sz="0" w:space="0" w:color="auto"/>
            <w:bottom w:val="none" w:sz="0" w:space="0" w:color="auto"/>
            <w:right w:val="none" w:sz="0" w:space="0" w:color="auto"/>
          </w:divBdr>
        </w:div>
        <w:div w:id="76097244">
          <w:marLeft w:val="0"/>
          <w:marRight w:val="0"/>
          <w:marTop w:val="0"/>
          <w:marBottom w:val="0"/>
          <w:divBdr>
            <w:top w:val="none" w:sz="0" w:space="0" w:color="auto"/>
            <w:left w:val="none" w:sz="0" w:space="0" w:color="auto"/>
            <w:bottom w:val="none" w:sz="0" w:space="0" w:color="auto"/>
            <w:right w:val="none" w:sz="0" w:space="0" w:color="auto"/>
          </w:divBdr>
        </w:div>
        <w:div w:id="1202397344">
          <w:marLeft w:val="0"/>
          <w:marRight w:val="0"/>
          <w:marTop w:val="0"/>
          <w:marBottom w:val="0"/>
          <w:divBdr>
            <w:top w:val="none" w:sz="0" w:space="0" w:color="auto"/>
            <w:left w:val="none" w:sz="0" w:space="0" w:color="auto"/>
            <w:bottom w:val="none" w:sz="0" w:space="0" w:color="auto"/>
            <w:right w:val="none" w:sz="0" w:space="0" w:color="auto"/>
          </w:divBdr>
        </w:div>
        <w:div w:id="519126325">
          <w:marLeft w:val="0"/>
          <w:marRight w:val="0"/>
          <w:marTop w:val="0"/>
          <w:marBottom w:val="0"/>
          <w:divBdr>
            <w:top w:val="none" w:sz="0" w:space="0" w:color="auto"/>
            <w:left w:val="none" w:sz="0" w:space="0" w:color="auto"/>
            <w:bottom w:val="none" w:sz="0" w:space="0" w:color="auto"/>
            <w:right w:val="none" w:sz="0" w:space="0" w:color="auto"/>
          </w:divBdr>
        </w:div>
        <w:div w:id="1120300886">
          <w:marLeft w:val="0"/>
          <w:marRight w:val="0"/>
          <w:marTop w:val="0"/>
          <w:marBottom w:val="0"/>
          <w:divBdr>
            <w:top w:val="none" w:sz="0" w:space="0" w:color="auto"/>
            <w:left w:val="none" w:sz="0" w:space="0" w:color="auto"/>
            <w:bottom w:val="none" w:sz="0" w:space="0" w:color="auto"/>
            <w:right w:val="none" w:sz="0" w:space="0" w:color="auto"/>
          </w:divBdr>
        </w:div>
        <w:div w:id="18757253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6.xml"/><Relationship Id="rId34" Type="http://schemas.openxmlformats.org/officeDocument/2006/relationships/footer" Target="footer1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footer" Target="footer1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header" Target="header14.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9.xml"/><Relationship Id="rId36" Type="http://schemas.openxmlformats.org/officeDocument/2006/relationships/footer" Target="footer13.xml"/><Relationship Id="rId10" Type="http://schemas.openxmlformats.org/officeDocument/2006/relationships/endnotes" Target="endnotes.xml"/><Relationship Id="rId19" Type="http://schemas.openxmlformats.org/officeDocument/2006/relationships/header" Target="header5.xml"/><Relationship Id="rId31" Type="http://schemas.openxmlformats.org/officeDocument/2006/relationships/header" Target="header1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footer" Target="footer10.xml"/><Relationship Id="rId35" Type="http://schemas.openxmlformats.org/officeDocument/2006/relationships/header" Target="header13.xml"/></Relationships>
</file>

<file path=word/_rels/footnotes.xml.rels><?xml version="1.0" encoding="UTF-8" standalone="yes"?>
<Relationships xmlns="http://schemas.openxmlformats.org/package/2006/relationships"><Relationship Id="rId1" Type="http://schemas.openxmlformats.org/officeDocument/2006/relationships/hyperlink" Target="https:///files.lcm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a579e6c-4530-411a-bc61-2c68eac7a7d7">
      <Terms xmlns="http://schemas.microsoft.com/office/infopath/2007/PartnerControls"/>
    </lcf76f155ced4ddcb4097134ff3c332f>
    <TaxCatchAll xmlns="81e627fd-3185-4c0b-9f07-40c2a5b7db3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8E326E4E5D9484B9717362928535871" ma:contentTypeVersion="18" ma:contentTypeDescription="Create a new document." ma:contentTypeScope="" ma:versionID="f3040c7f65cee0b9488e8218041e8676">
  <xsd:schema xmlns:xsd="http://www.w3.org/2001/XMLSchema" xmlns:xs="http://www.w3.org/2001/XMLSchema" xmlns:p="http://schemas.microsoft.com/office/2006/metadata/properties" xmlns:ns2="4a579e6c-4530-411a-bc61-2c68eac7a7d7" xmlns:ns3="81e627fd-3185-4c0b-9f07-40c2a5b7db3c" targetNamespace="http://schemas.microsoft.com/office/2006/metadata/properties" ma:root="true" ma:fieldsID="228a4648c3636af940e4db66efc2d37a" ns2:_="" ns3:_="">
    <xsd:import namespace="4a579e6c-4530-411a-bc61-2c68eac7a7d7"/>
    <xsd:import namespace="81e627fd-3185-4c0b-9f07-40c2a5b7db3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579e6c-4530-411a-bc61-2c68eac7a7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7f93304-3363-47ef-931c-fcbd9c6d99d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e627fd-3185-4c0b-9f07-40c2a5b7db3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45758ff-0a10-44ad-a199-031729e56f1a}" ma:internalName="TaxCatchAll" ma:showField="CatchAllData" ma:web="81e627fd-3185-4c0b-9f07-40c2a5b7db3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F2B41447-9B31-4895-A783-39E62B98DF4E}">
  <ds:schemaRefs>
    <ds:schemaRef ds:uri="http://schemas.microsoft.com/office/2006/metadata/properties"/>
    <ds:schemaRef ds:uri="9aecdc22-a694-4ec6-91d0-01f04597eb84"/>
    <ds:schemaRef ds:uri="http://purl.org/dc/terms/"/>
    <ds:schemaRef ds:uri="http://schemas.microsoft.com/office/2006/documentManagement/types"/>
    <ds:schemaRef ds:uri="http://schemas.openxmlformats.org/package/2006/metadata/core-properties"/>
    <ds:schemaRef ds:uri="http://purl.org/dc/elements/1.1/"/>
    <ds:schemaRef ds:uri="e1c74e66-4bce-4e3a-8515-cbb19198feab"/>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BA3F4BF2-54AE-46CA-ADF5-81B51C15BC4A}">
  <ds:schemaRefs>
    <ds:schemaRef ds:uri="http://schemas.microsoft.com/sharepoint/v3/contenttype/forms"/>
  </ds:schemaRefs>
</ds:datastoreItem>
</file>

<file path=customXml/itemProps3.xml><?xml version="1.0" encoding="utf-8"?>
<ds:datastoreItem xmlns:ds="http://schemas.openxmlformats.org/officeDocument/2006/customXml" ds:itemID="{7EBF1536-A55A-43F5-840F-2110CC802B7B}"/>
</file>

<file path=customXml/itemProps4.xml><?xml version="1.0" encoding="utf-8"?>
<ds:datastoreItem xmlns:ds="http://schemas.openxmlformats.org/officeDocument/2006/customXml" ds:itemID="{2DF4FB80-C43C-4146-AC84-15CE3FF34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14155</Words>
  <Characters>80685</Characters>
  <Application>Microsoft Office Word</Application>
  <DocSecurity>0</DocSecurity>
  <Lines>672</Lines>
  <Paragraphs>189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94651</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Bortulin</dc:creator>
  <cp:keywords/>
  <dc:description/>
  <cp:lastModifiedBy>TN</cp:lastModifiedBy>
  <cp:revision>2</cp:revision>
  <cp:lastPrinted>2025-09-06T00:51:00Z</cp:lastPrinted>
  <dcterms:created xsi:type="dcterms:W3CDTF">2025-09-06T01:01:00Z</dcterms:created>
  <dcterms:modified xsi:type="dcterms:W3CDTF">2025-09-06T01:01:00Z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0x01010038E326E4E5D9484B9717362928535871</vt:lpwstr>
  </property>
  <property fmtid="{D5CDD505-2E9C-101B-9397-08002B2CF9AE}" pid="3" name="MediaServiceImageTags">
    <vt:lpwstr/>
  </property>
</Properties>
</file>